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2016年县级部门预算</w:t>
      </w:r>
    </w:p>
    <w:p>
      <w:pPr>
        <w:jc w:val="center"/>
        <w:rPr>
          <w:rFonts w:ascii="方正小标宋_GBK" w:eastAsia="方正小标宋_GBK"/>
          <w:sz w:val="52"/>
        </w:rPr>
      </w:pP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方正楷体_GBK" w:eastAsia="方正楷体_GBK"/>
          <w:b/>
          <w:sz w:val="52"/>
        </w:rPr>
      </w:pPr>
      <w:r>
        <w:rPr>
          <w:rFonts w:hint="eastAsia" w:ascii="方正楷体_GBK" w:eastAsia="方正楷体_GBK"/>
          <w:b/>
          <w:sz w:val="52"/>
        </w:rPr>
        <w:t>中共成安县委党校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中共成安县委党校编制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成安县财政局审核</w:t>
      </w:r>
    </w:p>
    <w:p>
      <w:pPr>
        <w:widowControl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widowControl/>
        <w:spacing w:line="360" w:lineRule="auto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 xml:space="preserve">  </w:t>
      </w:r>
      <w:r>
        <w:rPr>
          <w:rFonts w:ascii="仿宋_GB2312" w:hAnsi="Calibri" w:eastAsia="仿宋_GB2312" w:cs="仿宋_GB2312"/>
          <w:sz w:val="32"/>
          <w:szCs w:val="32"/>
        </w:rPr>
        <w:t>按照</w:t>
      </w:r>
      <w:r>
        <w:rPr>
          <w:rFonts w:hint="eastAsia" w:ascii="仿宋_GB2312" w:hAnsi="Calibri" w:eastAsia="仿宋_GB2312" w:cs="仿宋_GB2312"/>
          <w:sz w:val="32"/>
          <w:szCs w:val="32"/>
        </w:rPr>
        <w:t>《中华人民共和国预算法》</w:t>
      </w:r>
      <w:r>
        <w:rPr>
          <w:rFonts w:ascii="仿宋_GB2312" w:hAnsi="Calibri" w:eastAsia="仿宋_GB2312" w:cs="仿宋_GB2312"/>
          <w:sz w:val="32"/>
          <w:szCs w:val="32"/>
        </w:rPr>
        <w:t>有关规定</w:t>
      </w:r>
      <w:r>
        <w:rPr>
          <w:rFonts w:hint="eastAsia" w:ascii="仿宋_GB2312" w:hAnsi="Calibri" w:eastAsia="仿宋_GB2312" w:cs="仿宋_GB2312"/>
          <w:sz w:val="32"/>
          <w:szCs w:val="32"/>
        </w:rPr>
        <w:t>和</w:t>
      </w:r>
      <w:r>
        <w:rPr>
          <w:rFonts w:ascii="楷体_GB2312" w:hAnsi="宋体" w:eastAsia="楷体_GB2312" w:cs="楷体_GB2312"/>
          <w:sz w:val="32"/>
          <w:szCs w:val="32"/>
        </w:rPr>
        <w:t>财政部关于印发《地方预决算公开操作规程》的通知，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现将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中共成安县委党校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2016年部门预算公开如下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：</w:t>
      </w:r>
    </w:p>
    <w:p>
      <w:pPr>
        <w:widowControl/>
        <w:numPr>
          <w:ilvl w:val="0"/>
          <w:numId w:val="1"/>
        </w:numPr>
        <w:spacing w:line="360" w:lineRule="auto"/>
        <w:ind w:firstLine="64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部门职责</w:t>
      </w:r>
    </w:p>
    <w:p>
      <w:pPr>
        <w:widowControl/>
        <w:spacing w:line="360" w:lineRule="auto"/>
        <w:ind w:firstLine="960" w:firstLineChars="300"/>
        <w:jc w:val="left"/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</w:rPr>
      </w:pPr>
      <w:r>
        <w:rPr>
          <w:rFonts w:hint="eastAsia" w:ascii="方正书宋_GBK" w:eastAsia="方正书宋_GBK"/>
          <w:sz w:val="32"/>
          <w:szCs w:val="32"/>
        </w:rPr>
        <w:t>根据县委、县政府有关要求，有计划地轮训和培训全县各级党政领导干部和理论骨干，负责对学员在党校学习期间的表现进行考核。根据县委组织部的干训计划，培训、轮训领导干部和理论骨干；受县委、县政府及有关职能部门委托，举办各种专题培训、研讨班。</w:t>
      </w:r>
    </w:p>
    <w:p>
      <w:pPr>
        <w:widowControl/>
        <w:spacing w:line="360" w:lineRule="auto"/>
        <w:ind w:firstLine="630" w:firstLineChars="196"/>
        <w:jc w:val="left"/>
        <w:rPr>
          <w:sz w:val="32"/>
          <w:szCs w:val="32"/>
        </w:rPr>
      </w:pPr>
      <w:r>
        <w:rPr>
          <w:rFonts w:ascii="Calibri" w:hAnsi="Calibri" w:eastAsia="仿宋_GB2312" w:cs="Calibri"/>
          <w:b/>
          <w:kern w:val="0"/>
          <w:sz w:val="32"/>
          <w:szCs w:val="32"/>
        </w:rPr>
        <w:t>二、部门预算机构设置</w:t>
      </w:r>
    </w:p>
    <w:p>
      <w:pPr>
        <w:widowControl/>
        <w:spacing w:line="360" w:lineRule="auto"/>
        <w:ind w:firstLine="627" w:firstLineChars="196"/>
        <w:jc w:val="left"/>
        <w:rPr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</w:rPr>
        <w:t>中共成安县委党校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</w:rPr>
        <w:t>，部门预算编码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</w:rPr>
        <w:t>281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</w:rPr>
        <w:t>，包含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</w:rPr>
        <w:t>1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</w:rPr>
        <w:t>个二级预算单位：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</w:rPr>
        <w:t>281002中共成安县委党校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</w:rPr>
        <w:t>机关</w:t>
      </w:r>
    </w:p>
    <w:p>
      <w:pPr>
        <w:widowControl/>
        <w:spacing w:line="360" w:lineRule="auto"/>
        <w:ind w:left="412" w:leftChars="196"/>
        <w:jc w:val="left"/>
        <w:rPr>
          <w:rFonts w:ascii="仿宋_GB2312" w:hAnsi="宋体" w:eastAsia="仿宋_GB2312" w:cs="宋体"/>
          <w:b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color w:val="333333"/>
          <w:kern w:val="0"/>
          <w:sz w:val="32"/>
          <w:szCs w:val="32"/>
        </w:rPr>
        <w:t>三、</w:t>
      </w:r>
      <w:r>
        <w:rPr>
          <w:rFonts w:ascii="仿宋_GB2312" w:hAnsi="宋体" w:eastAsia="仿宋_GB2312" w:cs="宋体"/>
          <w:b/>
          <w:color w:val="333333"/>
          <w:kern w:val="0"/>
          <w:sz w:val="32"/>
          <w:szCs w:val="32"/>
        </w:rPr>
        <w:t>国有资产占有情况及政府采购预算情况</w:t>
      </w:r>
    </w:p>
    <w:p>
      <w:pPr>
        <w:widowControl/>
        <w:spacing w:line="360" w:lineRule="auto"/>
        <w:ind w:left="412" w:leftChars="196"/>
        <w:jc w:val="left"/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    </w:t>
      </w:r>
      <w:r>
        <w:rPr>
          <w:rFonts w:ascii="仿宋_GB2312" w:hAnsi="宋体" w:eastAsia="仿宋_GB2312" w:cs="宋体"/>
          <w:color w:val="333333"/>
          <w:kern w:val="0"/>
          <w:sz w:val="32"/>
          <w:szCs w:val="32"/>
        </w:rPr>
        <w:t>截止上年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末固定资产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账面</w:t>
      </w:r>
      <w:bookmarkStart w:id="7" w:name="_GoBack"/>
      <w:bookmarkEnd w:id="7"/>
      <w:r>
        <w:rPr>
          <w:rFonts w:ascii="仿宋_GB2312" w:hAnsi="Calibri" w:eastAsia="仿宋_GB2312" w:cs="仿宋_GB2312"/>
          <w:kern w:val="0"/>
          <w:sz w:val="32"/>
          <w:szCs w:val="32"/>
        </w:rPr>
        <w:t>结余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132.91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按照政府采购相关法律法规要求，结合我局实际，2016年我局政府采购事项为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18万元，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本年拟用于政府采购微机等办公设备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18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</w:p>
    <w:p>
      <w:pPr>
        <w:widowControl/>
        <w:spacing w:line="360" w:lineRule="auto"/>
        <w:ind w:firstLine="630" w:firstLineChars="196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四、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收支总体情况</w:t>
      </w:r>
    </w:p>
    <w:p>
      <w:pPr>
        <w:widowControl/>
        <w:spacing w:line="360" w:lineRule="auto"/>
        <w:ind w:firstLine="627" w:firstLineChars="196"/>
        <w:jc w:val="left"/>
      </w:pPr>
      <w:r>
        <w:rPr>
          <w:rFonts w:ascii="仿宋_GB2312" w:hAnsi="Calibri" w:eastAsia="仿宋_GB2312" w:cs="仿宋_GB2312"/>
          <w:kern w:val="0"/>
          <w:sz w:val="32"/>
          <w:szCs w:val="32"/>
        </w:rPr>
        <w:t>2016年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成安县党校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财政拨款收入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173.97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万元，总支出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173.97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五、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机关运行经费安排情况</w:t>
      </w:r>
    </w:p>
    <w:p>
      <w:pPr>
        <w:widowControl/>
        <w:spacing w:line="360" w:lineRule="auto"/>
        <w:ind w:left="412" w:leftChars="196"/>
        <w:jc w:val="left"/>
      </w:pPr>
      <w:r>
        <w:rPr>
          <w:rFonts w:ascii="Calibri" w:hAnsi="Calibri" w:eastAsia="仿宋_GB2312" w:cs="Calibri"/>
          <w:kern w:val="0"/>
          <w:sz w:val="32"/>
          <w:szCs w:val="32"/>
        </w:rPr>
        <w:t>人员经费支出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168.97</w:t>
      </w:r>
      <w:r>
        <w:rPr>
          <w:rFonts w:ascii="Calibri" w:hAnsi="Calibri" w:eastAsia="仿宋_GB2312" w:cs="Calibri"/>
          <w:kern w:val="0"/>
          <w:sz w:val="32"/>
          <w:szCs w:val="32"/>
        </w:rPr>
        <w:t>万元，同比去年增长%。增长原因是2015年机关事业单位统一调高了工资标准。其中，工资福利支出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141.92</w:t>
      </w:r>
      <w:r>
        <w:rPr>
          <w:rFonts w:ascii="Calibri" w:hAnsi="Calibri" w:eastAsia="仿宋_GB2312" w:cs="Calibri"/>
          <w:kern w:val="0"/>
          <w:sz w:val="32"/>
          <w:szCs w:val="32"/>
        </w:rPr>
        <w:t>万元，对个人和家庭的补助支出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27.05</w:t>
      </w:r>
      <w:r>
        <w:rPr>
          <w:rFonts w:ascii="Calibri" w:hAnsi="Calibri" w:eastAsia="仿宋_GB2312" w:cs="Calibri"/>
          <w:kern w:val="0"/>
          <w:sz w:val="32"/>
          <w:szCs w:val="32"/>
        </w:rPr>
        <w:t>万元。日常公用经费支出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5</w:t>
      </w:r>
      <w:r>
        <w:rPr>
          <w:rFonts w:ascii="Calibri" w:hAnsi="Calibri" w:eastAsia="仿宋_GB2312" w:cs="Calibri"/>
          <w:kern w:val="0"/>
          <w:sz w:val="32"/>
          <w:szCs w:val="32"/>
        </w:rPr>
        <w:t>万元，我局日常公用经费预算数与去年基本持平。部门项目支出预算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25</w:t>
      </w:r>
      <w:r>
        <w:rPr>
          <w:rFonts w:ascii="Calibri" w:hAnsi="Calibri" w:eastAsia="仿宋_GB2312" w:cs="Calibri"/>
          <w:kern w:val="0"/>
          <w:sz w:val="32"/>
          <w:szCs w:val="32"/>
        </w:rPr>
        <w:t>万元，其中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：（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拟用于政府采购微机等办公设备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18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办培训班的经费7万元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）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六、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财政拨款“三公”经费预算情况</w:t>
      </w:r>
    </w:p>
    <w:p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ascii="仿宋_GB2312" w:hAnsi="Calibri" w:eastAsia="仿宋_GB2312" w:cs="仿宋_GB2312"/>
          <w:kern w:val="0"/>
          <w:sz w:val="32"/>
          <w:szCs w:val="32"/>
        </w:rPr>
        <w:t>2016年严格按政策编制“三公”经费预算，</w:t>
      </w:r>
      <w:r>
        <w:rPr>
          <w:rFonts w:hint="eastAsia" w:ascii="仿宋" w:hAnsi="仿宋" w:eastAsia="仿宋" w:cs="仿宋"/>
          <w:kern w:val="0"/>
          <w:sz w:val="32"/>
          <w:szCs w:val="32"/>
        </w:rPr>
        <w:t>无车辆购置费和出国费预算，2016年“三公经费”预算1.5万元，其中</w:t>
      </w:r>
      <w:r>
        <w:rPr>
          <w:rFonts w:hint="eastAsia" w:ascii="仿宋" w:hAnsi="仿宋" w:eastAsia="仿宋" w:cs="仿宋"/>
          <w:sz w:val="32"/>
          <w:szCs w:val="32"/>
        </w:rPr>
        <w:t>一、因公出国（境）费0万元；</w:t>
      </w:r>
      <w:r>
        <w:rPr>
          <w:rFonts w:hint="eastAsia" w:ascii="仿宋" w:hAnsi="仿宋" w:eastAsia="仿宋" w:cs="仿宋"/>
          <w:kern w:val="0"/>
          <w:sz w:val="32"/>
          <w:szCs w:val="32"/>
        </w:rPr>
        <w:t>公务用车运行费1.37万元：其中公务用车购置费0万元，公务用车运行费1.37万元；公务接待费0万元。我局“三公”经费预算数与去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年基本持平。</w:t>
      </w:r>
    </w:p>
    <w:p>
      <w:pPr>
        <w:rPr>
          <w:rFonts w:ascii="方正小标宋_GBK" w:eastAsia="方正小标宋_GBK"/>
          <w:sz w:val="36"/>
        </w:rPr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七、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名词解释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</w:rPr>
        <w:t> 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1、财政拨款收入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：指财政当年拨付的资金。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2、年初结转和结余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3、基本支出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：指单位为了保障其正常运转、完成日常工作任务而发生的人员支出和公用支出。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4、项目支出：</w:t>
      </w:r>
      <w:r>
        <w:rPr>
          <w:rFonts w:hint="eastAsia" w:ascii="仿宋" w:hAnsi="仿宋" w:eastAsia="仿宋" w:cs="仿宋"/>
          <w:kern w:val="0"/>
          <w:sz w:val="32"/>
          <w:szCs w:val="32"/>
        </w:rPr>
        <w:t>指单位为了特定的工作任务和事业发展目标，在基本支出之外所发生的支出。</w:t>
      </w:r>
    </w:p>
    <w:p>
      <w:pPr>
        <w:widowControl/>
        <w:spacing w:line="360" w:lineRule="auto"/>
        <w:ind w:firstLine="420" w:firstLineChars="20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rPr>
          <w:rFonts w:ascii="方正小标宋_GBK" w:eastAsia="方正小标宋_GBK"/>
          <w:sz w:val="36"/>
        </w:rPr>
      </w:pPr>
      <w:r>
        <w:rPr>
          <w:rFonts w:hint="eastAsia" w:ascii="方正小标宋_GBK" w:eastAsia="方正小标宋_GBK"/>
          <w:sz w:val="36"/>
        </w:rPr>
        <w:t>目    录</w:t>
      </w:r>
    </w:p>
    <w:p>
      <w:pPr>
        <w:jc w:val="center"/>
        <w:rPr>
          <w:rFonts w:ascii="方正小标宋_GBK" w:eastAsia="方正小标宋_GBK"/>
          <w:sz w:val="30"/>
        </w:rPr>
      </w:pPr>
      <w:r>
        <w:rPr>
          <w:rFonts w:ascii="方正小标宋_GBK" w:eastAsia="方正小标宋_GBK"/>
          <w:sz w:val="30"/>
        </w:rPr>
        <w:t xml:space="preserve"> </w:t>
      </w:r>
    </w:p>
    <w:p>
      <w:pPr>
        <w:jc w:val="center"/>
        <w:rPr>
          <w:rFonts w:ascii="方正小标宋_GBK" w:eastAsia="方正小标宋_GBK"/>
          <w:sz w:val="30"/>
        </w:rPr>
      </w:pPr>
      <w:r>
        <w:rPr>
          <w:rFonts w:hint="eastAsia" w:ascii="方正小标宋_GBK" w:eastAsia="方正小标宋_GBK"/>
          <w:sz w:val="30"/>
        </w:rPr>
        <w:t>第一部分 部门预算情况</w:t>
      </w:r>
    </w:p>
    <w:p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sz w:val="28"/>
        </w:rPr>
        <w:fldChar w:fldCharType="begin"/>
      </w:r>
      <w:r>
        <w:rPr>
          <w:sz w:val="28"/>
        </w:rPr>
        <w:instrText xml:space="preserve"> TOC \o "1-1" \z \u \t "-1" </w:instrText>
      </w:r>
      <w:r>
        <w:rPr>
          <w:sz w:val="28"/>
        </w:rPr>
        <w:fldChar w:fldCharType="separate"/>
      </w:r>
      <w:r>
        <w:rPr>
          <w:rFonts w:hint="eastAsia" w:ascii="方正小标宋_GBK" w:eastAsia="方正小标宋_GBK"/>
          <w:sz w:val="28"/>
        </w:rPr>
        <w:t>年度目标及保障措施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_Toc447212909 \h </w:instrText>
      </w:r>
      <w:r>
        <w:rPr>
          <w:sz w:val="28"/>
        </w:rPr>
        <w:fldChar w:fldCharType="separate"/>
      </w:r>
      <w:r>
        <w:rPr>
          <w:sz w:val="28"/>
        </w:rPr>
        <w:t>3</w:t>
      </w:r>
      <w:r>
        <w:rPr>
          <w:sz w:val="28"/>
        </w:rPr>
        <w:fldChar w:fldCharType="end"/>
      </w:r>
    </w:p>
    <w:p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部门职责</w:t>
      </w:r>
      <w:r>
        <w:rPr>
          <w:rFonts w:ascii="方正小标宋_GBK" w:eastAsia="方正小标宋_GBK"/>
          <w:sz w:val="28"/>
        </w:rPr>
        <w:t>-</w:t>
      </w:r>
      <w:r>
        <w:rPr>
          <w:rFonts w:hint="eastAsia" w:ascii="方正小标宋_GBK" w:eastAsia="方正小标宋_GBK"/>
          <w:sz w:val="28"/>
        </w:rPr>
        <w:t>工作活动绩效目标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_Toc447212910 \h </w:instrText>
      </w:r>
      <w:r>
        <w:rPr>
          <w:sz w:val="28"/>
        </w:rPr>
        <w:fldChar w:fldCharType="separate"/>
      </w:r>
      <w:r>
        <w:rPr>
          <w:sz w:val="28"/>
        </w:rPr>
        <w:t>4</w:t>
      </w:r>
      <w:r>
        <w:rPr>
          <w:sz w:val="28"/>
        </w:rPr>
        <w:fldChar w:fldCharType="end"/>
      </w:r>
    </w:p>
    <w:p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部门收支预算总表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_Toc447212911 \h </w:instrText>
      </w:r>
      <w:r>
        <w:rPr>
          <w:sz w:val="28"/>
        </w:rPr>
        <w:fldChar w:fldCharType="separate"/>
      </w:r>
      <w:r>
        <w:rPr>
          <w:sz w:val="28"/>
        </w:rPr>
        <w:t>5</w:t>
      </w:r>
      <w:r>
        <w:rPr>
          <w:sz w:val="28"/>
        </w:rPr>
        <w:fldChar w:fldCharType="end"/>
      </w:r>
    </w:p>
    <w:p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部门基本支出预算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_Toc447212912 \h </w:instrText>
      </w:r>
      <w:r>
        <w:rPr>
          <w:sz w:val="28"/>
        </w:rPr>
        <w:fldChar w:fldCharType="separate"/>
      </w:r>
      <w:r>
        <w:rPr>
          <w:sz w:val="28"/>
        </w:rPr>
        <w:t>6</w:t>
      </w:r>
      <w:r>
        <w:rPr>
          <w:sz w:val="28"/>
        </w:rPr>
        <w:fldChar w:fldCharType="end"/>
      </w:r>
    </w:p>
    <w:p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部门基本情况表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_Toc447212913 \h </w:instrText>
      </w:r>
      <w:r>
        <w:rPr>
          <w:sz w:val="28"/>
        </w:rPr>
        <w:fldChar w:fldCharType="separate"/>
      </w:r>
      <w:r>
        <w:rPr>
          <w:sz w:val="28"/>
        </w:rPr>
        <w:t>14</w:t>
      </w:r>
      <w:r>
        <w:rPr>
          <w:sz w:val="28"/>
        </w:rPr>
        <w:fldChar w:fldCharType="end"/>
      </w:r>
    </w:p>
    <w:p>
      <w:pPr>
        <w:ind w:left="420" w:leftChars="200"/>
        <w:jc w:val="center"/>
      </w:pPr>
      <w:r>
        <w:rPr>
          <w:b/>
          <w:bCs/>
          <w:sz w:val="28"/>
        </w:rPr>
        <w:fldChar w:fldCharType="end"/>
      </w:r>
    </w:p>
    <w:p>
      <w:pPr>
        <w:jc w:val="center"/>
        <w:rPr>
          <w:rFonts w:ascii="方正小标宋_GBK" w:eastAsia="方正小标宋_GBK"/>
          <w:sz w:val="30"/>
        </w:rPr>
      </w:pPr>
      <w:r>
        <w:rPr>
          <w:rFonts w:hint="eastAsia" w:ascii="方正小标宋_GBK" w:eastAsia="方正小标宋_GBK"/>
          <w:sz w:val="30"/>
        </w:rPr>
        <w:t>第二部分 预算单位收支预算情况</w:t>
      </w:r>
    </w:p>
    <w:p>
      <w:pPr>
        <w:pStyle w:val="3"/>
        <w:tabs>
          <w:tab w:val="right" w:leader="dot" w:pos="9629"/>
        </w:tabs>
        <w:rPr>
          <w:sz w:val="28"/>
        </w:rPr>
      </w:pPr>
      <w:r>
        <w:rPr>
          <w:sz w:val="28"/>
        </w:rPr>
        <w:fldChar w:fldCharType="begin"/>
      </w:r>
      <w:r>
        <w:rPr>
          <w:sz w:val="28"/>
        </w:rPr>
        <w:instrText xml:space="preserve"> TOC \o "2-2" \z \u \t "-1" </w:instrText>
      </w:r>
      <w:r>
        <w:rPr>
          <w:sz w:val="28"/>
        </w:rPr>
        <w:fldChar w:fldCharType="separate"/>
      </w:r>
      <w:r>
        <w:rPr>
          <w:rFonts w:hint="eastAsia" w:ascii="方正小标宋_GBK" w:eastAsia="方正小标宋_GBK"/>
          <w:sz w:val="28"/>
        </w:rPr>
        <w:t>一、中共成安县委党校机关收支预算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_Toc447212914 \h </w:instrText>
      </w:r>
      <w:r>
        <w:rPr>
          <w:sz w:val="28"/>
        </w:rPr>
        <w:fldChar w:fldCharType="separate"/>
      </w:r>
      <w:r>
        <w:rPr>
          <w:sz w:val="28"/>
        </w:rPr>
        <w:t>16</w:t>
      </w:r>
      <w:r>
        <w:rPr>
          <w:sz w:val="28"/>
        </w:rPr>
        <w:fldChar w:fldCharType="end"/>
      </w:r>
    </w:p>
    <w:p>
      <w:pPr>
        <w:ind w:left="420" w:leftChars="200"/>
        <w:jc w:val="center"/>
      </w:pPr>
      <w:r>
        <w:rPr>
          <w:b/>
          <w:bCs/>
          <w:sz w:val="28"/>
        </w:rPr>
        <w:fldChar w:fldCharType="end"/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</w:p>
    <w:p>
      <w:pPr>
        <w:jc w:val="center"/>
        <w:rPr>
          <w:rFonts w:ascii="方正小标宋_GBK" w:eastAsia="方正小标宋_GBK"/>
          <w:sz w:val="44"/>
        </w:rPr>
      </w:pPr>
    </w:p>
    <w:p>
      <w:pPr>
        <w:jc w:val="center"/>
        <w:rPr>
          <w:rFonts w:ascii="方正小标宋_GBK" w:eastAsia="方正小标宋_GBK"/>
          <w:sz w:val="44"/>
        </w:rPr>
      </w:pPr>
    </w:p>
    <w:p>
      <w:pPr>
        <w:jc w:val="center"/>
        <w:rPr>
          <w:rFonts w:ascii="方正小标宋_GBK" w:eastAsia="方正小标宋_GBK"/>
          <w:sz w:val="44"/>
        </w:rPr>
      </w:pPr>
    </w:p>
    <w:p>
      <w:pPr>
        <w:jc w:val="center"/>
        <w:rPr>
          <w:rFonts w:ascii="方正小标宋_GBK" w:eastAsia="方正小标宋_GBK"/>
          <w:sz w:val="44"/>
        </w:rPr>
      </w:pPr>
    </w:p>
    <w:p>
      <w:pPr>
        <w:jc w:val="center"/>
        <w:rPr>
          <w:rFonts w:ascii="方正小标宋_GBK" w:eastAsia="方正小标宋_GBK"/>
          <w:sz w:val="44"/>
        </w:rPr>
      </w:pPr>
    </w:p>
    <w:p>
      <w:pPr>
        <w:jc w:val="center"/>
        <w:rPr>
          <w:rFonts w:ascii="方正小标宋_GBK" w:eastAsia="方正小标宋_GBK"/>
          <w:sz w:val="44"/>
        </w:rPr>
      </w:pPr>
    </w:p>
    <w:p>
      <w:pPr>
        <w:jc w:val="center"/>
        <w:rPr>
          <w:rFonts w:ascii="方正小标宋_GBK" w:eastAsia="方正小标宋_GBK"/>
          <w:sz w:val="44"/>
        </w:rPr>
      </w:pPr>
    </w:p>
    <w:p>
      <w:pPr>
        <w:jc w:val="center"/>
        <w:rPr>
          <w:rFonts w:ascii="方正小标宋_GBK" w:eastAsia="方正小标宋_GBK"/>
          <w:sz w:val="44"/>
        </w:rPr>
      </w:pPr>
    </w:p>
    <w:p>
      <w:pPr>
        <w:jc w:val="center"/>
        <w:rPr>
          <w:rFonts w:ascii="方正小标宋_GBK" w:eastAsia="方正小标宋_GBK"/>
          <w:sz w:val="44"/>
        </w:rPr>
      </w:pP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第一部分 部门预算情况</w:t>
      </w:r>
    </w:p>
    <w:p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>
      <w:pPr>
        <w:jc w:val="center"/>
        <w:outlineLvl w:val="0"/>
        <w:rPr>
          <w:rFonts w:ascii="方正小标宋_GBK" w:eastAsia="方正小标宋_GBK"/>
          <w:sz w:val="36"/>
        </w:rPr>
      </w:pPr>
      <w:bookmarkStart w:id="0" w:name="_Toc447212909"/>
      <w:r>
        <w:rPr>
          <w:rFonts w:hint="eastAsia" w:ascii="方正小标宋_GBK" w:eastAsia="方正小标宋_GBK"/>
          <w:sz w:val="36"/>
        </w:rPr>
        <w:t>年度目标及保障措施</w:t>
      </w:r>
      <w:bookmarkEnd w:id="0"/>
    </w:p>
    <w:p>
      <w:pPr>
        <w:jc w:val="center"/>
        <w:outlineLvl w:val="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一、年度发展规划目标</w:t>
      </w:r>
    </w:p>
    <w:p>
      <w:pPr>
        <w:spacing w:line="300" w:lineRule="exact"/>
        <w:jc w:val="left"/>
        <w:rPr>
          <w:rFonts w:ascii="方正书宋_GBK" w:eastAsia="方正书宋_GBK"/>
        </w:rPr>
      </w:pPr>
      <w:r>
        <w:rPr>
          <w:rFonts w:hint="eastAsia" w:ascii="方正楷体_GBK" w:eastAsia="方正楷体_GBK"/>
          <w:b/>
          <w:sz w:val="28"/>
        </w:rPr>
        <w:t xml:space="preserve">    总体目标：</w:t>
      </w:r>
      <w:r>
        <w:rPr>
          <w:rFonts w:hint="eastAsia" w:ascii="方正书宋_GBK" w:eastAsia="方正书宋_GBK"/>
        </w:rPr>
        <w:t>通过不断提高教学水平、完善教学设施、优化教学布局、丰富教学手段，围绕党和国家工作大局，按照实事求是、与时俱进、艰苦奋斗、执政为民的要求，培养忠诚于中国特色社会主义事业、德才兼备的党员领导干部和理论干部，有效提高干部的政策理论水平、思想觉悟和执政能力。通过外请高端专家、学者授课，开拓学员思路；通过开展现场教学、情景模拟教学、案例教学、西柏坡特色教学，有效提高培训质量，提高学员解决实际问题的能力</w:t>
      </w:r>
    </w:p>
    <w:p>
      <w:pPr>
        <w:jc w:val="left"/>
        <w:rPr>
          <w:rFonts w:ascii="方正楷体_GBK" w:eastAsia="方正楷体_GBK"/>
          <w:b/>
          <w:sz w:val="28"/>
        </w:rPr>
      </w:pP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职责分类绩效目标：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二、实现年度发展规划目标的保障措施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1" w:name="_Toc447212910"/>
      <w:r>
        <w:rPr>
          <w:rFonts w:hint="eastAsia" w:ascii="方正小标宋_GBK" w:eastAsia="方正小标宋_GBK"/>
          <w:sz w:val="32"/>
        </w:rPr>
        <w:t>部门职责-工作活动绩效目标</w:t>
      </w:r>
      <w:bookmarkEnd w:id="1"/>
    </w:p>
    <w:tbl>
      <w:tblPr>
        <w:tblStyle w:val="4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3934" w:type="dxa"/>
            <w:gridSpan w:val="9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281</w:t>
            </w:r>
            <w:r>
              <w:rPr>
                <w:rFonts w:hint="eastAsia" w:ascii="方正小标宋_GBK" w:eastAsia="方正小标宋_GBK"/>
                <w:sz w:val="24"/>
              </w:rPr>
              <w:t>中共成安县委党校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评价标准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1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差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培训教育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根据县委、县政府有关要求，有计划地轮训和培训全县各级党政领导干部和理论骨干，负责对学员在党校学习期间的表现进行考核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通过不断提高教学水平、完善教学设施、优化教学布局、丰富教学手段，围绕党和国家工作大局，按照实事求是、与时俱进、艰苦奋斗、执政为民的要求，培养忠诚于中国特色社会主义事业、德才兼备的党员领导干部和理论干部，有效提高干部的政策理论水平、思想觉悟和执政能力。</w:t>
            </w: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组织培训班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根据县委组织部的干训计划，培训、轮训领导干部和理论骨干；受县委、县政府及有关职能部门委托，举办各种专题培训、研讨班。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通过外请高端专家、学者授课，开拓学员思路；通过开展现场教学、情景模拟教学、案例教学、西柏坡特色教学，有效提高培训质量，提高学员解决实际问题的能力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学员教学满意率</w:t>
            </w:r>
            <w:r>
              <w:rPr>
                <w:rFonts w:ascii="方正书宋_GBK" w:eastAsia="方正书宋_GBK"/>
              </w:rPr>
              <w:t>%;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培训任务完成率</w:t>
            </w:r>
            <w:r>
              <w:rPr>
                <w:rFonts w:ascii="方正书宋_GBK" w:eastAsia="方正书宋_GBK"/>
              </w:rPr>
              <w:t>%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</w:t>
            </w: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2" w:name="_Toc447212911"/>
      <w:r>
        <w:rPr>
          <w:rFonts w:hint="eastAsia" w:ascii="方正小标宋_GBK" w:eastAsia="方正小标宋_GBK"/>
          <w:sz w:val="32"/>
        </w:rPr>
        <w:t>部门收支预算总表</w:t>
      </w:r>
      <w:bookmarkEnd w:id="2"/>
    </w:p>
    <w:tbl>
      <w:tblPr>
        <w:tblStyle w:val="4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281</w:t>
            </w:r>
            <w:r>
              <w:rPr>
                <w:rFonts w:hint="eastAsia" w:ascii="方正小标宋_GBK" w:eastAsia="方正小标宋_GBK"/>
                <w:sz w:val="24"/>
              </w:rPr>
              <w:t>中共成安县委党校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173.97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173.97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173.97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173.97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173.97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168.97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1907" w:h="16839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3" w:name="_Toc447212912"/>
      <w:r>
        <w:rPr>
          <w:rFonts w:hint="eastAsia" w:ascii="方正小标宋_GBK" w:eastAsia="方正小标宋_GBK"/>
          <w:sz w:val="32"/>
        </w:rPr>
        <w:t>部门基本支出预算</w:t>
      </w:r>
      <w:bookmarkEnd w:id="3"/>
    </w:p>
    <w:tbl>
      <w:tblPr>
        <w:tblStyle w:val="4"/>
        <w:tblW w:w="1405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5668"/>
        <w:gridCol w:w="1434"/>
        <w:gridCol w:w="1434"/>
        <w:gridCol w:w="1434"/>
        <w:gridCol w:w="1434"/>
        <w:gridCol w:w="143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6887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281</w:t>
            </w:r>
            <w:r>
              <w:rPr>
                <w:rFonts w:hint="eastAsia" w:ascii="方正小标宋_GBK" w:eastAsia="方正小标宋_GBK"/>
                <w:sz w:val="24"/>
              </w:rPr>
              <w:t>中共成安县委党校</w:t>
            </w:r>
          </w:p>
        </w:tc>
        <w:tc>
          <w:tcPr>
            <w:tcW w:w="7170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66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7170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566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基本支出总计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173.97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173.97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人员经费合计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168.97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168.97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141.92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141.92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78.34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78.34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15.90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15.90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6.32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6.32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9.48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9.48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2.88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2.88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26.30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26.30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25.62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25.62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18.46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18.46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13.56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13.56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4.90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4.90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27.05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27.05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19.15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19.15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7.67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7.67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1.15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1.15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2.84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2.84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3.91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3.91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3.33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3.33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2.64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2.64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 xml:space="preserve">    2</w:t>
            </w:r>
            <w:r>
              <w:rPr>
                <w:rFonts w:hint="eastAsia" w:ascii="方正书宋_GBK" w:eastAsia="方正书宋_GBK"/>
                <w:b/>
              </w:rPr>
              <w:t>）离休住宅取暖费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0.69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0.69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4.76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4.76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4" w:name="_Toc447212913"/>
      <w:r>
        <w:rPr>
          <w:rFonts w:hint="eastAsia" w:ascii="方正小标宋_GBK" w:eastAsia="方正小标宋_GBK"/>
          <w:sz w:val="32"/>
        </w:rPr>
        <w:t>部门基本情况表</w:t>
      </w:r>
      <w:bookmarkEnd w:id="4"/>
    </w:p>
    <w:tbl>
      <w:tblPr>
        <w:tblStyle w:val="4"/>
        <w:tblW w:w="1426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7"/>
        <w:gridCol w:w="1134"/>
        <w:gridCol w:w="1276"/>
        <w:gridCol w:w="2353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008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281</w:t>
            </w:r>
            <w:r>
              <w:rPr>
                <w:rFonts w:hint="eastAsia" w:ascii="方正小标宋_GBK" w:eastAsia="方正小标宋_GBK"/>
                <w:sz w:val="24"/>
              </w:rPr>
              <w:t>中共成安县委党校</w:t>
            </w:r>
          </w:p>
        </w:tc>
        <w:tc>
          <w:tcPr>
            <w:tcW w:w="4254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单位名称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单位性质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单位规格</w:t>
            </w:r>
          </w:p>
        </w:tc>
        <w:tc>
          <w:tcPr>
            <w:tcW w:w="235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经费保障形式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车辆编制数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编制人数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在职人数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离退人数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35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退职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17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22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中共成安县委党校机关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事业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财政性资金基本保证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5" w:name="_Toc447220375"/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部门“三公”及会议培训经费预算</w:t>
      </w:r>
      <w:bookmarkEnd w:id="5"/>
    </w:p>
    <w:tbl>
      <w:tblPr>
        <w:tblStyle w:val="4"/>
        <w:tblW w:w="1359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6"/>
        <w:gridCol w:w="1865"/>
        <w:gridCol w:w="2166"/>
        <w:gridCol w:w="2166"/>
        <w:gridCol w:w="2164"/>
        <w:gridCol w:w="216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7097" w:type="dxa"/>
            <w:gridSpan w:val="3"/>
            <w:tcBorders>
              <w:top w:val="single" w:color="FFFFFF" w:sz="6" w:space="0"/>
              <w:left w:val="single" w:color="FFFFFF" w:sz="6" w:space="0"/>
              <w:bottom w:val="single" w:color="000000" w:sz="6" w:space="0"/>
              <w:right w:val="single" w:color="FFFFFF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281中共成安县委党校</w:t>
            </w:r>
          </w:p>
        </w:tc>
        <w:tc>
          <w:tcPr>
            <w:tcW w:w="6494" w:type="dxa"/>
            <w:gridSpan w:val="3"/>
            <w:tcBorders>
              <w:top w:val="single" w:color="FFFFFF" w:sz="6" w:space="0"/>
              <w:left w:val="single" w:color="FFFFFF" w:sz="6" w:space="0"/>
              <w:bottom w:val="single" w:color="000000" w:sz="6" w:space="0"/>
              <w:right w:val="single" w:color="FFFFFF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066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支出内容</w:t>
            </w:r>
          </w:p>
        </w:tc>
        <w:tc>
          <w:tcPr>
            <w:tcW w:w="1052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 金 来 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06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一般公共预算拨款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基金预算拨款</w:t>
            </w: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财政专户核拨</w:t>
            </w: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一、因公出国（境）费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二、公务用车购置及运维费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 xml:space="preserve">  其中：公务用车购置费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　 公务用车运行维护费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三、公务接待费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　</w:t>
            </w:r>
            <w:r>
              <w:rPr>
                <w:rFonts w:ascii="方正书宋_GBK" w:eastAsia="方正书宋_GBK"/>
                <w:b/>
              </w:rPr>
              <w:t>“</w:t>
            </w:r>
            <w:r>
              <w:rPr>
                <w:rFonts w:hint="eastAsia" w:ascii="方正书宋_GBK" w:eastAsia="方正书宋_GBK"/>
                <w:b/>
              </w:rPr>
              <w:t>三公</w:t>
            </w:r>
            <w:r>
              <w:rPr>
                <w:rFonts w:ascii="方正书宋_GBK" w:eastAsia="方正书宋_GBK"/>
                <w:b/>
              </w:rPr>
              <w:t>”</w:t>
            </w:r>
            <w:r>
              <w:rPr>
                <w:rFonts w:hint="eastAsia" w:ascii="方正书宋_GBK" w:eastAsia="方正书宋_GBK"/>
                <w:b/>
              </w:rPr>
              <w:t>经费小计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四、会议费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五、培训费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  <w:outlineLvl w:val="0"/>
      </w:pP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第二部分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预算单位收支预算情况</w:t>
      </w:r>
    </w:p>
    <w:p>
      <w:pPr>
        <w:jc w:val="center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</w:pPr>
    </w:p>
    <w:p>
      <w:pPr>
        <w:jc w:val="center"/>
        <w:outlineLvl w:val="1"/>
        <w:rPr>
          <w:rFonts w:ascii="方正小标宋_GBK" w:eastAsia="方正小标宋_GBK"/>
          <w:sz w:val="44"/>
        </w:rPr>
      </w:pPr>
      <w:bookmarkStart w:id="6" w:name="_Toc447212914"/>
      <w:r>
        <w:rPr>
          <w:rFonts w:hint="eastAsia" w:ascii="方正小标宋_GBK" w:eastAsia="方正小标宋_GBK"/>
          <w:sz w:val="44"/>
        </w:rPr>
        <w:t>一、中共成安县委党校机关收支预算</w:t>
      </w:r>
      <w:bookmarkEnd w:id="6"/>
    </w:p>
    <w:p>
      <w:pPr>
        <w:jc w:val="center"/>
        <w:outlineLvl w:val="1"/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收支预算总表</w:t>
      </w:r>
    </w:p>
    <w:tbl>
      <w:tblPr>
        <w:tblStyle w:val="4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281002</w:t>
            </w:r>
            <w:r>
              <w:rPr>
                <w:rFonts w:hint="eastAsia" w:ascii="方正小标宋_GBK" w:eastAsia="方正小标宋_GBK"/>
                <w:sz w:val="24"/>
              </w:rPr>
              <w:t>中共成安县委党校机关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173.97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173.97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173.97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173.97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168.97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人员经费预算</w:t>
      </w:r>
    </w:p>
    <w:tbl>
      <w:tblPr>
        <w:tblStyle w:val="4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281002</w:t>
            </w:r>
            <w:r>
              <w:rPr>
                <w:rFonts w:hint="eastAsia" w:ascii="方正小标宋_GBK" w:eastAsia="方正小标宋_GBK"/>
                <w:sz w:val="24"/>
              </w:rPr>
              <w:t>中共成安县委党校机关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168.97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168.97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141.92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141.92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78.34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78.34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15.90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15.90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6.32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6.32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9.48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9.48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2.88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2.88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26.30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26.30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25.62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25.62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18.46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18.46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13.56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13.56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4.90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4.90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0.04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27.05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27.05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19.15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19.15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11.30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11.30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7.67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7.67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0.18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0.18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1.15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1.15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2210201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2.84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2.84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2210203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3.91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3.91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3.33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3.33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2.64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2.64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）离休住宅取暖费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0.69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0.69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0.58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0.58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日常公用经费预算</w:t>
      </w:r>
    </w:p>
    <w:tbl>
      <w:tblPr>
        <w:tblStyle w:val="4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281002</w:t>
            </w:r>
            <w:r>
              <w:rPr>
                <w:rFonts w:hint="eastAsia" w:ascii="方正小标宋_GBK" w:eastAsia="方正小标宋_GBK"/>
                <w:sz w:val="24"/>
              </w:rPr>
              <w:t>中共成安县委党校机关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5.00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5.00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4.76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4.76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2050802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</w:pPr>
    </w:p>
    <w:p/>
    <w:sectPr>
      <w:pgSz w:w="11907" w:h="16839"/>
      <w:pgMar w:top="1020" w:right="1134" w:bottom="102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roma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12DE9"/>
    <w:multiLevelType w:val="singleLevel"/>
    <w:tmpl w:val="58512DE9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7642A"/>
    <w:rsid w:val="00063824"/>
    <w:rsid w:val="001A2B85"/>
    <w:rsid w:val="00205FE6"/>
    <w:rsid w:val="002A6D0E"/>
    <w:rsid w:val="0047642A"/>
    <w:rsid w:val="005856E7"/>
    <w:rsid w:val="00675D40"/>
    <w:rsid w:val="007472A3"/>
    <w:rsid w:val="00807A17"/>
    <w:rsid w:val="00B53D5B"/>
    <w:rsid w:val="00DE01FC"/>
    <w:rsid w:val="00DF3BCA"/>
    <w:rsid w:val="00E66F61"/>
    <w:rsid w:val="06CA5D8A"/>
    <w:rsid w:val="17240B5D"/>
    <w:rsid w:val="20E95D13"/>
    <w:rsid w:val="4B1A2E89"/>
    <w:rsid w:val="53DE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</w:style>
  <w:style w:type="paragraph" w:styleId="3">
    <w:name w:val="toc 2"/>
    <w:basedOn w:val="1"/>
    <w:next w:val="1"/>
    <w:unhideWhenUsed/>
    <w:uiPriority w:val="3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28</Pages>
  <Words>1011</Words>
  <Characters>1087</Characters>
  <Lines>72</Lines>
  <Paragraphs>20</Paragraphs>
  <TotalTime>11</TotalTime>
  <ScaleCrop>false</ScaleCrop>
  <LinksUpToDate>false</LinksUpToDate>
  <CharactersWithSpaces>1121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2016-03-31T10:39:00Z</dcterms:created>
  <dc:creator>lenovo</dc:creator>
  <cp:lastModifiedBy>lenovo</cp:lastModifiedBy>
  <cp:lastPrinted>2016-04-01T01:49:00Z</cp:lastPrinted>
  <dcterms:modified xsi:type="dcterms:W3CDTF">2025-10-28T08:40:01Z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KSOTemplateDocerSaveRecord">
    <vt:lpwstr>eyJoZGlkIjoiYjc5ZTRiNjRjNGMzNTlmNzA3YzQ4ZmQ1OGJmYjU4NmIiLCJ1c2VySWQiOiIxMzg1NjM4MzgxIn0=</vt:lpwstr>
  </property>
  <property fmtid="{D5CDD505-2E9C-101B-9397-08002B2CF9AE}" pid="4" name="ICV">
    <vt:lpwstr>A0918486C01441859522F447EE29ECCC_12</vt:lpwstr>
  </property>
</Properties>
</file>