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hint="eastAsia" w:ascii="方正小标宋_GBK" w:eastAsia="方正小标宋_GBK"/>
          <w:sz w:val="52"/>
        </w:rPr>
        <w:t>（草案）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方正楷体_GBK" w:eastAsia="方正楷体_GBK"/>
          <w:b/>
          <w:sz w:val="52"/>
        </w:rPr>
      </w:pPr>
      <w:r>
        <w:rPr>
          <w:rFonts w:hint="eastAsia" w:ascii="方正楷体_GBK" w:eastAsia="方正楷体_GBK"/>
          <w:b/>
          <w:sz w:val="52"/>
        </w:rPr>
        <w:t>成安县漳河店镇政府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成安县漳河店镇政府编制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>
      <w:pPr>
        <w:widowControl/>
        <w:jc w:val="left"/>
      </w:pPr>
      <w:r>
        <w:br w:type="page"/>
      </w:r>
    </w:p>
    <w:p>
      <w:pPr>
        <w:jc w:val="center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widowControl/>
        <w:spacing w:line="360" w:lineRule="auto"/>
        <w:ind w:left="64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ascii="仿宋_GB2312" w:hAnsi="Calibri" w:eastAsia="仿宋_GB2312" w:cs="仿宋_GB2312"/>
          <w:sz w:val="32"/>
          <w:szCs w:val="32"/>
        </w:rPr>
        <w:t>按照《</w:t>
      </w: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中华人民共和国</w:t>
      </w:r>
      <w:r>
        <w:rPr>
          <w:rFonts w:ascii="仿宋_GB2312" w:hAnsi="Calibri" w:eastAsia="仿宋_GB2312" w:cs="仿宋_GB2312"/>
          <w:sz w:val="32"/>
          <w:szCs w:val="32"/>
        </w:rPr>
        <w:t>预算法》有关规定</w:t>
      </w:r>
      <w:r>
        <w:rPr>
          <w:rFonts w:hint="eastAsia" w:ascii="仿宋_GB2312" w:hAnsi="Calibri" w:eastAsia="仿宋_GB2312" w:cs="仿宋_GB2312"/>
          <w:sz w:val="32"/>
          <w:szCs w:val="32"/>
        </w:rPr>
        <w:t>和</w:t>
      </w:r>
      <w:r>
        <w:rPr>
          <w:rFonts w:ascii="楷体_GB2312" w:hAnsi="宋体" w:eastAsia="楷体_GB2312" w:cs="楷体_GB2312"/>
          <w:sz w:val="32"/>
          <w:szCs w:val="32"/>
        </w:rPr>
        <w:t>财政部关于印发《地方预决算公开操作规程》的通知，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漳河店镇政府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：</w:t>
      </w:r>
    </w:p>
    <w:p>
      <w:pPr>
        <w:widowControl/>
        <w:numPr>
          <w:ilvl w:val="0"/>
          <w:numId w:val="1"/>
        </w:numPr>
        <w:spacing w:line="360" w:lineRule="auto"/>
        <w:ind w:firstLine="64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部门职责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漳河店镇政府职责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（一）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ab/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促进经济发展、增加农民收入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科学制定乡村发展规划，推动产业结构调整，根据本地产业优势，培育壮大本地支柱产业；营造良好的发展环境、扶持典型、示范引导，提高经济发展的质量和水平；加强农村急促设施建设和新型农村服务体系建设，</w:t>
      </w:r>
      <w:bookmarkStart w:id="6" w:name="_GoBack"/>
      <w:bookmarkEnd w:id="6"/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落实强农惠农措施，促进农业发展，增加农民收入；大力发展民营经济，增强农村集体经济实力，培育和发展农村经济合作组织、经济实体、行业协会和中介组织，尊重农民的生产经营自主权，提高农民的自我发展能力；搞好农业新技术示范，促进农业新技术推广；搞好政策、信息、咨询服务，宣传国家投资方向、重点支持的产业产品，培训经济人才，及时为农民提供产、供、销等市场信息，发布经济致富信息。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（二）强化公共服务、着力改善民生。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拓展服务渠道，改进服务方式，通过“一站式”服务、办事代理制等多种形式，方便群众办事；推进依法行政，严格依法履行职责，推进行政机关首问办理制度，强化责任意识；着力解决群众生产生活中的突出问题，切实维护农民合法权益；加强农村市场体系建设，增强市场服务能力；加强农田水利基本建设，增强农业抗御自然灾害的能力；加强基础设施建设，改善农民生产生活环境；搞好科技、信息服务，提高农民运用现代信息技术水平；扩大农村新型合作医疗覆盖面，提高农民参合率，建立健全农村困难群众最低生活保障制度，做好烈军属、五保户养老金的社会化发放和申领资格认证，解除农民后顾之忧；做好育龄妇女普查和生殖健康检查；保证粮食直补，农资直补等各项惠农政策落实到户。加强社会管理、维护农村稳定。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（三）抓好农村思想政治建设和精神文明建设，加强农村教育、卫生、文化、体育、环境保护等社会事业的管理，促进农村经济社会的健康、和谐、可持续发展；加强计划生育管理，确保基本国策各项工作落到实处；加强安全生产管理，做好各项安全生产的监督检查、隐患排查，落实安全生产责任制；加强社会治安综合治理，综合发挥人民调解、行政调解和司法调解的作用，及时化解农村社会矛盾，消除社会不稳定因素；协助司法机关打击各类刑事犯罪活动，妥善处理突发性、群体性事件，确保人民群众生命财产安全；切实解决好农村征地、集体资产管理等方面损坏农民利益的突出问题，确保社会稳定；指导村民自治，积极稳妥有序推进农村新民居建设，促进社会组织健康发展，增强社会自治功能，完善村规民约，深化农村平安创建工作。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（四）推进基层民主、促进农村和谐。</w:t>
      </w:r>
    </w:p>
    <w:p>
      <w:pPr>
        <w:widowControl/>
        <w:spacing w:line="360" w:lineRule="auto"/>
        <w:ind w:firstLine="627" w:firstLineChars="196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坚持党的领导，保障农民群众的选择权；健全完善村党组织领导的充满活力的村民自治机构，保障村民的参与权；健全村务公开制度，保障农民群众的知情权；规范民主决策机制，拓展村民民主参与村级事务的渠道，调动村民群众生产生活中的突出问题，切实维护农民合法权益；创新方法，不断深化基层民主管理内涵，着力解决基层民主管理中的薄弱问题，进一步密切党群干群关系、巩固党的执政基础，促进和谐社会建设。</w:t>
      </w:r>
    </w:p>
    <w:p>
      <w:pPr>
        <w:widowControl/>
        <w:spacing w:line="360" w:lineRule="auto"/>
        <w:ind w:firstLine="630" w:firstLineChars="196"/>
        <w:jc w:val="left"/>
        <w:rPr>
          <w:rFonts w:ascii="Calibri" w:hAnsi="Calibri" w:eastAsia="仿宋_GB2312" w:cs="Calibri"/>
          <w:b/>
          <w:kern w:val="0"/>
          <w:sz w:val="32"/>
          <w:szCs w:val="32"/>
          <w:lang w:bidi="ar"/>
        </w:rPr>
      </w:pPr>
      <w:r>
        <w:rPr>
          <w:rFonts w:ascii="Calibri" w:hAnsi="Calibri" w:eastAsia="仿宋_GB2312" w:cs="Calibri"/>
          <w:b/>
          <w:kern w:val="0"/>
          <w:sz w:val="32"/>
          <w:szCs w:val="32"/>
          <w:lang w:bidi="ar"/>
        </w:rPr>
        <w:t>二、部门预算机构设置</w:t>
      </w:r>
    </w:p>
    <w:p>
      <w:pPr>
        <w:widowControl/>
        <w:spacing w:line="360" w:lineRule="auto"/>
        <w:ind w:firstLine="627" w:firstLineChars="196"/>
        <w:jc w:val="left"/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漳河店镇政府，部门预算编码804。</w:t>
      </w:r>
    </w:p>
    <w:p>
      <w:pPr>
        <w:widowControl/>
        <w:spacing w:line="360" w:lineRule="auto"/>
        <w:ind w:firstLine="411" w:firstLineChars="196"/>
        <w:jc w:val="left"/>
      </w:pPr>
    </w:p>
    <w:p>
      <w:pPr>
        <w:widowControl/>
        <w:spacing w:line="360" w:lineRule="auto"/>
        <w:ind w:left="412" w:leftChars="196"/>
        <w:jc w:val="left"/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>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>国有资产占有情况及政府采购预算情况</w:t>
      </w:r>
    </w:p>
    <w:p>
      <w:pPr>
        <w:widowControl/>
        <w:spacing w:line="360" w:lineRule="auto"/>
        <w:ind w:left="412" w:leftChars="196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bidi="ar"/>
        </w:rPr>
        <w:t xml:space="preserve">    </w:t>
      </w:r>
      <w:r>
        <w:rPr>
          <w:rFonts w:ascii="仿宋_GB2312" w:hAnsi="宋体" w:eastAsia="仿宋_GB2312" w:cs="宋体"/>
          <w:color w:val="333333"/>
          <w:kern w:val="0"/>
          <w:sz w:val="32"/>
          <w:szCs w:val="32"/>
          <w:lang w:bidi="ar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 w:bidi="ar"/>
        </w:rPr>
        <w:t>账面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120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按照政府采购相关法律法规要求，结合我局实际，2016年我局政府采购事项为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bidi="ar"/>
        </w:rPr>
        <w:t>10万元，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2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收支总体情况</w:t>
      </w:r>
    </w:p>
    <w:p>
      <w:pPr>
        <w:widowControl/>
        <w:spacing w:line="360" w:lineRule="auto"/>
        <w:ind w:firstLine="627" w:firstLineChars="196"/>
        <w:jc w:val="left"/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成安县漳河店镇政府财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218.62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218.62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机关运行经费安排情况</w:t>
      </w:r>
    </w:p>
    <w:p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213.62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3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%。增长原因是2015年机关事业单位统一调高了工资标准。其中，工资福利支出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121.09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92.53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万元。日常公用经费支出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5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万元，我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镇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日常公用经费预算数与去年基本持平。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财政拨款“三公”经费预算情况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无车辆购置费和出国费预算，2016年“三公经费”预算0万元，其中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公务用车运行费1.36万元：其中公务用车购置费0万元，公务用车运行费1.36万元；公务接待费0万元。我镇“三公”经费预算数与去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年基本持平。</w:t>
      </w:r>
    </w:p>
    <w:p>
      <w:pPr>
        <w:ind w:left="420" w:leftChars="200"/>
        <w:jc w:val="center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七、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指单位为了特定的工作任务和事业发展目标，在基本支出之外所发生的支出。</w:t>
      </w:r>
    </w:p>
    <w:p>
      <w:pPr>
        <w:jc w:val="center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第一部分 部门预算情况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31288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总体目标：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职责分类绩效目标：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31289"/>
      <w:r>
        <w:rPr>
          <w:rFonts w:hint="eastAsia" w:ascii="方正小标宋_GBK" w:eastAsia="方正小标宋_GBK"/>
          <w:sz w:val="32"/>
        </w:rPr>
        <w:t>部门收支预算总表</w:t>
      </w:r>
      <w:bookmarkEnd w:id="1"/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804</w:t>
            </w:r>
            <w:r>
              <w:rPr>
                <w:rFonts w:hint="eastAsia" w:ascii="方正小标宋_GBK" w:eastAsia="方正小标宋_GBK"/>
                <w:sz w:val="24"/>
              </w:rPr>
              <w:t>成安县漳河店镇政府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213.62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31290"/>
      <w:r>
        <w:rPr>
          <w:rFonts w:hint="eastAsia" w:ascii="方正小标宋_GBK" w:eastAsia="方正小标宋_GBK"/>
          <w:sz w:val="32"/>
        </w:rPr>
        <w:t>部门基本支出预算</w:t>
      </w:r>
      <w:bookmarkEnd w:id="2"/>
    </w:p>
    <w:tbl>
      <w:tblPr>
        <w:tblStyle w:val="6"/>
        <w:tblW w:w="4681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2450" w:type="pct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804</w:t>
            </w:r>
            <w:r>
              <w:rPr>
                <w:rFonts w:hint="eastAsia" w:ascii="方正小标宋_GBK" w:eastAsia="方正小标宋_GBK"/>
                <w:sz w:val="24"/>
              </w:rPr>
              <w:t>成安县漳河店镇政府</w:t>
            </w:r>
          </w:p>
        </w:tc>
        <w:tc>
          <w:tcPr>
            <w:tcW w:w="2550" w:type="pct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434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2016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2550" w:type="pct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43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016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218.62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218.62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213.62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213.62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121.09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121.09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53.79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53.79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29.13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29.13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9.79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9.79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19.34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19.34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4.48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4.48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27.34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27.34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23.05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23.05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92.53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92.53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73.19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73.19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44.37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44.37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28.82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28.82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16.98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16.98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2.42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2.42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2.53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2.53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12.03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12.03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4.56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4.56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0.41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0.41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31291"/>
      <w:r>
        <w:rPr>
          <w:rFonts w:hint="eastAsia" w:ascii="方正小标宋_GBK" w:eastAsia="方正小标宋_GBK"/>
          <w:sz w:val="32"/>
        </w:rPr>
        <w:t>部门政府采购预算</w:t>
      </w:r>
      <w:bookmarkEnd w:id="3"/>
    </w:p>
    <w:tbl>
      <w:tblPr>
        <w:tblStyle w:val="6"/>
        <w:tblW w:w="5114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8"/>
        <w:gridCol w:w="1161"/>
        <w:gridCol w:w="964"/>
        <w:gridCol w:w="1053"/>
        <w:gridCol w:w="964"/>
        <w:gridCol w:w="964"/>
        <w:gridCol w:w="986"/>
        <w:gridCol w:w="964"/>
        <w:gridCol w:w="964"/>
        <w:gridCol w:w="964"/>
        <w:gridCol w:w="965"/>
        <w:gridCol w:w="965"/>
        <w:gridCol w:w="965"/>
        <w:gridCol w:w="91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820" w:type="pct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804</w:t>
            </w:r>
            <w:r>
              <w:rPr>
                <w:rFonts w:hint="eastAsia" w:ascii="方正小标宋_GBK" w:eastAsia="方正小标宋_GBK"/>
                <w:sz w:val="24"/>
              </w:rPr>
              <w:t>成安县漳河店镇政府</w:t>
            </w:r>
          </w:p>
        </w:tc>
        <w:tc>
          <w:tcPr>
            <w:tcW w:w="2180" w:type="pct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214" w:type="pct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政府采购项目来源</w:t>
            </w:r>
          </w:p>
        </w:tc>
        <w:tc>
          <w:tcPr>
            <w:tcW w:w="314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采购物品名称</w:t>
            </w:r>
          </w:p>
        </w:tc>
        <w:tc>
          <w:tcPr>
            <w:tcW w:w="343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政府采购目录序号</w:t>
            </w:r>
          </w:p>
        </w:tc>
        <w:tc>
          <w:tcPr>
            <w:tcW w:w="314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数量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单位</w:t>
            </w:r>
          </w:p>
        </w:tc>
        <w:tc>
          <w:tcPr>
            <w:tcW w:w="314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数量</w:t>
            </w:r>
          </w:p>
        </w:tc>
        <w:tc>
          <w:tcPr>
            <w:tcW w:w="321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单价</w:t>
            </w:r>
          </w:p>
        </w:tc>
        <w:tc>
          <w:tcPr>
            <w:tcW w:w="2180" w:type="pct"/>
            <w:gridSpan w:val="7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36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项目名称</w:t>
            </w:r>
          </w:p>
        </w:tc>
        <w:tc>
          <w:tcPr>
            <w:tcW w:w="377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预算资金</w:t>
            </w:r>
          </w:p>
        </w:tc>
        <w:tc>
          <w:tcPr>
            <w:tcW w:w="31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43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21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总计</w:t>
            </w:r>
          </w:p>
        </w:tc>
        <w:tc>
          <w:tcPr>
            <w:tcW w:w="1569" w:type="pct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当年部门预算安排资金</w:t>
            </w:r>
          </w:p>
        </w:tc>
        <w:tc>
          <w:tcPr>
            <w:tcW w:w="297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其他渠道资金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36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77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43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21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  <w:tc>
          <w:tcPr>
            <w:tcW w:w="297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6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　计</w:t>
            </w:r>
          </w:p>
        </w:tc>
        <w:tc>
          <w:tcPr>
            <w:tcW w:w="377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2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97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31292"/>
      <w:r>
        <w:rPr>
          <w:rFonts w:hint="eastAsia" w:ascii="方正小标宋_GBK" w:eastAsia="方正小标宋_GBK"/>
          <w:sz w:val="32"/>
        </w:rPr>
        <w:t>部门基本情况表</w:t>
      </w:r>
      <w:bookmarkEnd w:id="4"/>
    </w:p>
    <w:tbl>
      <w:tblPr>
        <w:tblStyle w:val="6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804</w:t>
            </w:r>
            <w:r>
              <w:rPr>
                <w:rFonts w:hint="eastAsia" w:ascii="方正小标宋_GBK" w:eastAsia="方正小标宋_GBK"/>
                <w:sz w:val="24"/>
              </w:rPr>
              <w:t>成安县漳河店镇政府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45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成安县漳河店镇政府机关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  <w:outlineLvl w:val="0"/>
      </w:pP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</w:pPr>
    </w:p>
    <w:p>
      <w:pPr>
        <w:jc w:val="center"/>
        <w:outlineLvl w:val="1"/>
        <w:rPr>
          <w:rFonts w:ascii="方正小标宋_GBK" w:eastAsia="方正小标宋_GBK"/>
          <w:sz w:val="44"/>
        </w:rPr>
      </w:pPr>
      <w:bookmarkStart w:id="5" w:name="_Toc447231293"/>
      <w:r>
        <w:rPr>
          <w:rFonts w:hint="eastAsia" w:ascii="方正小标宋_GBK" w:eastAsia="方正小标宋_GBK"/>
          <w:sz w:val="44"/>
        </w:rPr>
        <w:t>一、成安县漳河店镇政府机关收支预算</w:t>
      </w:r>
      <w:bookmarkEnd w:id="5"/>
    </w:p>
    <w:p>
      <w:pPr>
        <w:jc w:val="center"/>
        <w:outlineLvl w:val="1"/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804002</w:t>
            </w:r>
            <w:r>
              <w:rPr>
                <w:rFonts w:hint="eastAsia" w:ascii="方正小标宋_GBK" w:eastAsia="方正小标宋_GBK"/>
                <w:sz w:val="24"/>
              </w:rPr>
              <w:t>成安县漳河店镇政府机关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213.62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6"/>
        <w:tblW w:w="4624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2757" w:type="pct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804002</w:t>
            </w:r>
            <w:r>
              <w:rPr>
                <w:rFonts w:hint="eastAsia" w:ascii="方正小标宋_GBK" w:eastAsia="方正小标宋_GBK"/>
                <w:sz w:val="24"/>
              </w:rPr>
              <w:t>成安县漳河店镇政府机关</w:t>
            </w:r>
          </w:p>
        </w:tc>
        <w:tc>
          <w:tcPr>
            <w:tcW w:w="2243" w:type="pct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408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1940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2243" w:type="pct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408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409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940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213.62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213.62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121.09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121.09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53.79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53.79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29.13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29.13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9.79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9.79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19.34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19.34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4.48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4.48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27.34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27.34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23.05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23.05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4.16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4.16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92.53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92.53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73.19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73.19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44.37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44.37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28.82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28.82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2.36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2.36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2210203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16.98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16.98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2.42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2.42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2.53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2.53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12.03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12.03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日常公用经费预算</w:t>
      </w:r>
    </w:p>
    <w:tbl>
      <w:tblPr>
        <w:tblStyle w:val="6"/>
        <w:tblW w:w="4624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2757" w:type="pct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804002</w:t>
            </w:r>
            <w:r>
              <w:rPr>
                <w:rFonts w:hint="eastAsia" w:ascii="方正小标宋_GBK" w:eastAsia="方正小标宋_GBK"/>
                <w:sz w:val="24"/>
              </w:rPr>
              <w:t>成安县漳河店镇政府机关</w:t>
            </w:r>
          </w:p>
        </w:tc>
        <w:tc>
          <w:tcPr>
            <w:tcW w:w="2243" w:type="pct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408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1940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2243" w:type="pct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408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409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940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4.56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4.56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1.36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1.36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0.41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0.41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2010301</w:t>
            </w: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</w:pPr>
    </w:p>
    <w:p/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8D"/>
    <w:rsid w:val="00365A29"/>
    <w:rsid w:val="0049021D"/>
    <w:rsid w:val="004F3CB9"/>
    <w:rsid w:val="00594A96"/>
    <w:rsid w:val="007E3A9A"/>
    <w:rsid w:val="00895F8D"/>
    <w:rsid w:val="00B13FB0"/>
    <w:rsid w:val="00F0384A"/>
    <w:rsid w:val="00F865ED"/>
    <w:rsid w:val="5BDF241D"/>
    <w:rsid w:val="67C35F47"/>
    <w:rsid w:val="FD9A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semiHidden/>
    <w:unhideWhenUsed/>
    <w:qFormat/>
    <w:uiPriority w:val="39"/>
  </w:style>
  <w:style w:type="paragraph" w:styleId="5">
    <w:name w:val="toc 2"/>
    <w:basedOn w:val="1"/>
    <w:next w:val="1"/>
    <w:semiHidden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27</Pages>
  <Words>1534</Words>
  <Characters>8748</Characters>
  <Lines>72</Lines>
  <Paragraphs>20</Paragraphs>
  <TotalTime>44</TotalTime>
  <ScaleCrop>false</ScaleCrop>
  <LinksUpToDate>false</LinksUpToDate>
  <CharactersWithSpaces>10262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2016-03-31T23:45:00Z</dcterms:created>
  <dc:creator>lenovo</dc:creator>
  <cp:lastModifiedBy>lenovo</cp:lastModifiedBy>
  <cp:lastPrinted>2016-04-01T14:41:00Z</cp:lastPrinted>
  <dcterms:modified xsi:type="dcterms:W3CDTF">2025-10-28T09:06:12Z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ICV">
    <vt:lpwstr>0B4A7E25DB4E90E5557100699708738F</vt:lpwstr>
  </property>
</Properties>
</file>