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申请报告（模板）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我单位已准备好高校毕业生就业见习的前期准备，特申报见习单位，现就有关情况报告如下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一、单位的基本情况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单位性质、人员组成、办公地点、主要职责、现有职工人数、申请见习岗位人数等等（根据本单位的实际情况填写）。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根据本单位的实际情况写要求，列如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招用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2023年高校毕业生，性别不限，全日制大专以上，专业不限或某相关专业优先等等。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三、工资待遇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每月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生活补助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1800元，见习期间为见习人员办理人身意外伤害保险。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本单位全称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日期（本处盖单位公章）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仿宋" w:cs="仿宋"/>
          <w:sz w:val="30"/>
          <w:szCs w:val="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MGNmN2RiMjdiNmJlMWI2MjZlOGJlYmY0YzU3MzIifQ=="/>
  </w:docVars>
  <w:rsids>
    <w:rsidRoot w:val="09392FB5"/>
    <w:rsid w:val="0939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2023-05-30T07:15:00Z</dcterms:created>
  <dc:creator>墨墨悠贼客</dc:creator>
  <cp:lastModifiedBy>墨墨悠贼客</cp:lastModifiedBy>
  <dcterms:modified xsi:type="dcterms:W3CDTF">2023-05-30T07:15:54Z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7C0540B63BD9458AAB6EE2B59D5E6D2B_11</vt:lpwstr>
  </property>
</Properties>
</file>