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8F33">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p>
    <w:p w14:paraId="7C3410BF">
      <w:pPr>
        <w:jc w:val="center"/>
      </w:pPr>
      <w:r>
        <w:rPr>
          <w:rFonts w:ascii="黑体" w:hAnsi="黑体" w:eastAsia="黑体" w:cs="黑体"/>
          <w:b/>
          <w:color w:val="000000"/>
          <w:sz w:val="30"/>
        </w:rPr>
        <w:t xml:space="preserve"> </w:t>
      </w:r>
    </w:p>
    <w:p w14:paraId="0B502F6F">
      <w:pPr>
        <w:rPr>
          <w:rFonts w:ascii="方正楷体_GBK" w:hAnsi="方正楷体_GBK" w:eastAsia="方正楷体_GBK" w:cs="方正楷体_GBK"/>
          <w:b/>
          <w:color w:val="000000" w:themeColor="text1"/>
          <w:sz w:val="28"/>
          <w:shd w:val="clear" w:color="auto" w:fill="auto"/>
          <w14:textFill>
            <w14:solidFill>
              <w14:schemeClr w14:val="tx1"/>
            </w14:solidFill>
          </w14:textFill>
        </w:rPr>
      </w:pPr>
      <w:r>
        <w:fldChar w:fldCharType="begin"/>
      </w:r>
      <w:r>
        <w:instrText xml:space="preserve">TOC \o "4-4" \h \z \u</w:instrText>
      </w:r>
      <w:r>
        <w:fldChar w:fldCharType="separate"/>
      </w:r>
      <w:r>
        <w:rPr>
          <w:rFonts w:hint="eastAsia" w:ascii="方正楷体_GBK" w:hAnsi="方正楷体_GBK" w:eastAsia="方正楷体_GBK" w:cs="方正楷体_GBK"/>
          <w:b/>
          <w:color w:val="000000" w:themeColor="text1"/>
          <w:sz w:val="28"/>
          <w:shd w:val="clear" w:color="auto" w:fill="auto"/>
          <w:lang w:eastAsia="zh-CN"/>
          <w14:textFill>
            <w14:solidFill>
              <w14:schemeClr w14:val="tx1"/>
            </w14:solidFill>
          </w14:textFill>
        </w:rPr>
        <w:t>单位</w:t>
      </w:r>
      <w:r>
        <w:rPr>
          <w:rFonts w:ascii="方正楷体_GBK" w:hAnsi="方正楷体_GBK" w:eastAsia="方正楷体_GBK" w:cs="方正楷体_GBK"/>
          <w:b/>
          <w:color w:val="000000" w:themeColor="text1"/>
          <w:sz w:val="28"/>
          <w:shd w:val="clear" w:color="auto" w:fill="auto"/>
          <w14:textFill>
            <w14:solidFill>
              <w14:schemeClr w14:val="tx1"/>
            </w14:solidFill>
          </w14:textFill>
        </w:rPr>
        <w:t>预算公开表</w:t>
      </w:r>
    </w:p>
    <w:p w14:paraId="4179D79F">
      <w:pPr>
        <w:ind w:firstLine="560" w:firstLineChars="200"/>
        <w:outlineLvl w:val="3"/>
        <w:rPr>
          <w:rFonts w:ascii="宋体" w:hAnsi="宋体" w:eastAsia="宋体" w:cs="宋体"/>
          <w:color w:val="000000"/>
          <w:spacing w:val="0"/>
          <w:position w:val="0"/>
          <w:sz w:val="28"/>
          <w:szCs w:val="22"/>
          <w:shd w:val="clear" w:fill="auto"/>
          <w:lang w:eastAsia="zh-CN"/>
        </w:rPr>
      </w:pPr>
      <w:r>
        <w:rPr>
          <w:rFonts w:hint="eastAsia" w:ascii="宋体" w:hAnsi="宋体" w:eastAsia="宋体" w:cs="宋体"/>
          <w:color w:val="000000"/>
          <w:spacing w:val="0"/>
          <w:position w:val="0"/>
          <w:sz w:val="28"/>
          <w:szCs w:val="22"/>
          <w:shd w:val="clear" w:fill="auto"/>
          <w:lang w:val="en-US" w:eastAsia="zh-CN"/>
        </w:rPr>
        <w:t>一、</w:t>
      </w:r>
      <w:r>
        <w:rPr>
          <w:rFonts w:ascii="宋体" w:hAnsi="宋体" w:eastAsia="宋体" w:cs="宋体"/>
          <w:color w:val="000000"/>
          <w:spacing w:val="0"/>
          <w:position w:val="0"/>
          <w:sz w:val="28"/>
          <w:szCs w:val="22"/>
          <w:shd w:val="clear" w:fill="auto"/>
        </w:rPr>
        <w:t>成安县</w:t>
      </w:r>
      <w:r>
        <w:rPr>
          <w:rFonts w:hint="eastAsia" w:ascii="宋体" w:hAnsi="宋体" w:eastAsia="宋体" w:cs="宋体"/>
          <w:color w:val="000000"/>
          <w:spacing w:val="0"/>
          <w:position w:val="0"/>
          <w:sz w:val="28"/>
          <w:szCs w:val="22"/>
          <w:shd w:val="clear" w:fill="auto"/>
          <w:lang w:eastAsia="zh-CN"/>
        </w:rPr>
        <w:t>市场监督管理局</w:t>
      </w:r>
      <w:r>
        <w:rPr>
          <w:rFonts w:ascii="宋体" w:hAnsi="宋体" w:eastAsia="宋体" w:cs="宋体"/>
          <w:color w:val="000000"/>
          <w:spacing w:val="0"/>
          <w:position w:val="0"/>
          <w:sz w:val="28"/>
          <w:szCs w:val="22"/>
          <w:shd w:val="clear" w:fill="auto"/>
        </w:rPr>
        <w:t>本级收支算</w:t>
      </w:r>
      <w:r>
        <w:rPr>
          <w:rFonts w:hint="eastAsia" w:ascii="宋体" w:hAnsi="宋体" w:eastAsia="宋体" w:cs="宋体"/>
          <w:color w:val="000000"/>
          <w:spacing w:val="0"/>
          <w:position w:val="0"/>
          <w:sz w:val="28"/>
          <w:szCs w:val="22"/>
          <w:shd w:val="clear" w:fill="auto"/>
          <w:lang w:eastAsia="zh-CN"/>
        </w:rPr>
        <w:t>....................................</w:t>
      </w:r>
      <w:r>
        <w:rPr>
          <w:rFonts w:hint="eastAsia" w:ascii="宋体" w:hAnsi="宋体" w:eastAsia="宋体" w:cs="宋体"/>
          <w:color w:val="000000"/>
          <w:spacing w:val="0"/>
          <w:position w:val="0"/>
          <w:sz w:val="28"/>
          <w:szCs w:val="22"/>
          <w:shd w:val="clear" w:fill="auto"/>
          <w:lang w:eastAsia="zh-CN"/>
        </w:rPr>
        <w:t>..</w:t>
      </w:r>
      <w:r>
        <w:rPr>
          <w:rFonts w:hint="eastAsia" w:ascii="宋体" w:hAnsi="宋体" w:eastAsia="宋体" w:cs="宋体"/>
          <w:color w:val="000000"/>
          <w:spacing w:val="0"/>
          <w:position w:val="0"/>
          <w:sz w:val="28"/>
          <w:szCs w:val="22"/>
          <w:shd w:val="clear" w:fill="auto"/>
          <w:lang w:eastAsia="zh-CN"/>
        </w:rPr>
        <w:t>...</w:t>
      </w:r>
      <w:r>
        <w:rPr>
          <w:rFonts w:hint="eastAsia" w:ascii="宋体" w:hAnsi="宋体" w:eastAsia="宋体" w:cs="宋体"/>
          <w:color w:val="000000"/>
          <w:spacing w:val="0"/>
          <w:position w:val="0"/>
          <w:sz w:val="28"/>
          <w:szCs w:val="22"/>
          <w:shd w:val="clear" w:fill="auto"/>
          <w:lang w:eastAsia="zh-CN"/>
        </w:rPr>
        <w:t>..........</w:t>
      </w:r>
      <w:r>
        <w:rPr>
          <w:rFonts w:hint="eastAsia" w:ascii="宋体" w:hAnsi="宋体" w:eastAsia="宋体" w:cs="宋体"/>
          <w:color w:val="000000"/>
          <w:spacing w:val="0"/>
          <w:position w:val="0"/>
          <w:sz w:val="28"/>
          <w:szCs w:val="22"/>
          <w:shd w:val="clear" w:fill="auto"/>
          <w:lang w:eastAsia="zh-CN"/>
        </w:rPr>
        <w:t>.........1</w:t>
      </w:r>
    </w:p>
    <w:p w14:paraId="51EF237C">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TOC \o "2-2" \h \z \u</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"_Toc_2_2_0000000001"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单位预算收支总表</w:t>
      </w:r>
      <w:r>
        <w:rPr>
          <w:rFonts w:ascii="宋体" w:hAnsi="宋体" w:eastAsia="宋体" w:cs="宋体"/>
          <w:color w:val="000000"/>
          <w:spacing w:val="0"/>
          <w:position w:val="0"/>
          <w:sz w:val="28"/>
          <w:szCs w:val="22"/>
          <w:shd w:val="clear" w:fill="auto"/>
        </w:rPr>
        <w:tab/>
      </w:r>
      <w:r>
        <w:rPr>
          <w:rFonts w:hint="eastAsia" w:ascii="宋体" w:hAnsi="宋体" w:eastAsia="宋体" w:cs="宋体"/>
          <w:color w:val="000000"/>
          <w:spacing w:val="0"/>
          <w:position w:val="0"/>
          <w:sz w:val="28"/>
          <w:szCs w:val="22"/>
          <w:shd w:val="clear" w:fill="auto"/>
          <w:lang w:eastAsia="zh-CN"/>
        </w:rPr>
        <w:t>1</w:t>
      </w:r>
      <w:r>
        <w:rPr>
          <w:rFonts w:hint="eastAsia" w:ascii="宋体" w:hAnsi="宋体" w:eastAsia="宋体" w:cs="宋体"/>
          <w:color w:val="000000"/>
          <w:spacing w:val="0"/>
          <w:position w:val="0"/>
          <w:sz w:val="28"/>
          <w:szCs w:val="22"/>
          <w:shd w:val="clear" w:fill="auto"/>
          <w:lang w:eastAsia="zh-CN"/>
        </w:rPr>
        <w:fldChar w:fldCharType="end"/>
      </w:r>
    </w:p>
    <w:p w14:paraId="5FF5792E">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"_Toc_2_2_0000000002"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w:t>
      </w:r>
      <w:r>
        <w:rPr>
          <w:rFonts w:ascii="宋体" w:hAnsi="宋体" w:eastAsia="宋体" w:cs="宋体"/>
          <w:color w:val="000000"/>
          <w:spacing w:val="0"/>
          <w:position w:val="0"/>
          <w:sz w:val="28"/>
          <w:szCs w:val="22"/>
          <w:shd w:val="clear" w:fill="auto"/>
        </w:rPr>
        <w:t>算收入总表</w:t>
      </w:r>
      <w:r>
        <w:rPr>
          <w:rFonts w:ascii="宋体" w:hAnsi="宋体" w:eastAsia="宋体" w:cs="宋体"/>
          <w:color w:val="000000"/>
          <w:spacing w:val="0"/>
          <w:position w:val="0"/>
          <w:sz w:val="28"/>
          <w:szCs w:val="22"/>
          <w:shd w:val="clear" w:fill="auto"/>
        </w:rPr>
        <w:tab/>
      </w:r>
      <w:bookmarkStart w:id="0" w:name="_GoBack"/>
      <w:bookmarkEnd w:id="0"/>
      <w:r>
        <w:rPr>
          <w:rFonts w:hint="eastAsia" w:ascii="宋体" w:hAnsi="宋体" w:eastAsia="宋体" w:cs="宋体"/>
          <w:color w:val="000000"/>
          <w:spacing w:val="0"/>
          <w:position w:val="0"/>
          <w:sz w:val="28"/>
          <w:szCs w:val="22"/>
          <w:shd w:val="clear" w:fill="auto"/>
          <w:lang w:eastAsia="zh-CN"/>
        </w:rPr>
        <w:t>3</w:t>
      </w:r>
      <w:r>
        <w:rPr>
          <w:rFonts w:hint="eastAsia" w:ascii="宋体" w:hAnsi="宋体" w:eastAsia="宋体" w:cs="宋体"/>
          <w:color w:val="000000"/>
          <w:spacing w:val="0"/>
          <w:position w:val="0"/>
          <w:sz w:val="28"/>
          <w:szCs w:val="22"/>
          <w:shd w:val="clear" w:fill="auto"/>
          <w:lang w:eastAsia="zh-CN"/>
        </w:rPr>
        <w:fldChar w:fldCharType="end"/>
      </w:r>
    </w:p>
    <w:p w14:paraId="374D4C0C">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"_Toc_2_2_0000000003"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单位预算支出总表</w:t>
      </w:r>
      <w:r>
        <w:rPr>
          <w:rFonts w:ascii="宋体" w:hAnsi="宋体" w:eastAsia="宋体" w:cs="宋体"/>
          <w:color w:val="000000"/>
          <w:spacing w:val="0"/>
          <w:position w:val="0"/>
          <w:sz w:val="28"/>
          <w:szCs w:val="22"/>
          <w:shd w:val="clear" w:fill="auto"/>
        </w:rPr>
        <w:tab/>
      </w:r>
      <w:r>
        <w:rPr>
          <w:rFonts w:hint="eastAsia" w:ascii="宋体" w:hAnsi="宋体" w:eastAsia="宋体" w:cs="宋体"/>
          <w:color w:val="000000"/>
          <w:spacing w:val="0"/>
          <w:position w:val="0"/>
          <w:sz w:val="28"/>
          <w:szCs w:val="22"/>
          <w:shd w:val="clear" w:fill="auto"/>
          <w:lang w:eastAsia="zh-CN"/>
        </w:rPr>
        <w:t>6</w:t>
      </w:r>
      <w:r>
        <w:rPr>
          <w:rFonts w:hint="eastAsia" w:ascii="宋体" w:hAnsi="宋体" w:eastAsia="宋体" w:cs="宋体"/>
          <w:color w:val="000000"/>
          <w:spacing w:val="0"/>
          <w:position w:val="0"/>
          <w:sz w:val="28"/>
          <w:szCs w:val="22"/>
          <w:shd w:val="clear" w:fill="auto"/>
          <w:lang w:eastAsia="zh-CN"/>
        </w:rPr>
        <w:fldChar w:fldCharType="end"/>
      </w:r>
    </w:p>
    <w:p w14:paraId="409CBC20">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"_Toc_2_2_0000000004"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单位预算财政拨款收支总表</w:t>
      </w:r>
      <w:r>
        <w:rPr>
          <w:rFonts w:ascii="宋体" w:hAnsi="宋体" w:eastAsia="宋体" w:cs="宋体"/>
          <w:color w:val="000000"/>
          <w:spacing w:val="0"/>
          <w:position w:val="0"/>
          <w:sz w:val="28"/>
          <w:szCs w:val="22"/>
          <w:shd w:val="clear" w:fill="auto"/>
        </w:rPr>
        <w:tab/>
      </w:r>
      <w:r>
        <w:rPr>
          <w:rFonts w:hint="eastAsia" w:ascii="宋体" w:hAnsi="宋体" w:eastAsia="宋体" w:cs="宋体"/>
          <w:color w:val="000000"/>
          <w:spacing w:val="0"/>
          <w:position w:val="0"/>
          <w:sz w:val="28"/>
          <w:szCs w:val="22"/>
          <w:shd w:val="clear" w:fill="auto"/>
          <w:lang w:eastAsia="zh-CN"/>
        </w:rPr>
        <w:t>9</w:t>
      </w:r>
      <w:r>
        <w:rPr>
          <w:rFonts w:hint="eastAsia" w:ascii="宋体" w:hAnsi="宋体" w:eastAsia="宋体" w:cs="宋体"/>
          <w:color w:val="000000"/>
          <w:spacing w:val="0"/>
          <w:position w:val="0"/>
          <w:sz w:val="28"/>
          <w:szCs w:val="22"/>
          <w:shd w:val="clear" w:fill="auto"/>
          <w:lang w:eastAsia="zh-CN"/>
        </w:rPr>
        <w:fldChar w:fldCharType="end"/>
      </w:r>
    </w:p>
    <w:p w14:paraId="60C1EB98">
      <w:pPr>
        <w:pStyle w:val="6"/>
        <w:tabs>
          <w:tab w:val="right" w:leader="dot" w:pos="14562"/>
        </w:tabs>
        <w:rPr>
          <w:rFonts w:ascii="宋体" w:hAnsi="宋体" w:eastAsia="宋体" w:cs="宋体"/>
          <w:color w:val="000000"/>
          <w:spacing w:val="0"/>
          <w:position w:val="0"/>
          <w:sz w:val="28"/>
          <w:szCs w:val="22"/>
          <w:shd w:val="clear" w:fill="auto"/>
          <w:lang w:eastAsia="zh-CN"/>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"_Toc_2_2_0000000005"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单位预算一般公共预算财政拨款支出表</w:t>
      </w:r>
      <w:r>
        <w:rPr>
          <w:rFonts w:ascii="宋体" w:hAnsi="宋体" w:eastAsia="宋体" w:cs="宋体"/>
          <w:color w:val="000000"/>
          <w:spacing w:val="0"/>
          <w:position w:val="0"/>
          <w:sz w:val="28"/>
          <w:szCs w:val="22"/>
          <w:shd w:val="clear" w:fill="auto"/>
        </w:rPr>
        <w:tab/>
      </w:r>
      <w:r>
        <w:rPr>
          <w:rFonts w:hint="eastAsia" w:ascii="宋体" w:hAnsi="宋体" w:eastAsia="宋体" w:cs="宋体"/>
          <w:color w:val="000000"/>
          <w:spacing w:val="0"/>
          <w:position w:val="0"/>
          <w:sz w:val="28"/>
          <w:szCs w:val="22"/>
          <w:shd w:val="clear" w:fill="auto"/>
          <w:lang w:eastAsia="zh-CN"/>
        </w:rPr>
        <w:t>1</w:t>
      </w:r>
      <w:r>
        <w:rPr>
          <w:rFonts w:hint="eastAsia" w:ascii="宋体" w:hAnsi="宋体" w:eastAsia="宋体" w:cs="宋体"/>
          <w:color w:val="000000"/>
          <w:spacing w:val="0"/>
          <w:position w:val="0"/>
          <w:sz w:val="28"/>
          <w:szCs w:val="22"/>
          <w:shd w:val="clear" w:fill="auto"/>
          <w:lang w:eastAsia="zh-CN"/>
        </w:rPr>
        <w:fldChar w:fldCharType="end"/>
      </w:r>
      <w:r>
        <w:rPr>
          <w:rFonts w:hint="eastAsia" w:ascii="宋体" w:hAnsi="宋体" w:eastAsia="宋体" w:cs="宋体"/>
          <w:color w:val="000000"/>
          <w:spacing w:val="0"/>
          <w:position w:val="0"/>
          <w:sz w:val="28"/>
          <w:szCs w:val="22"/>
          <w:shd w:val="clear" w:fill="auto"/>
          <w:lang w:eastAsia="zh-CN"/>
        </w:rPr>
        <w:t>2</w:t>
      </w:r>
    </w:p>
    <w:p w14:paraId="376B127F">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"_Toc_2_2_0000000006"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单位预算一般公共预算财政拨款基本支出表</w:t>
      </w:r>
      <w:r>
        <w:rPr>
          <w:rFonts w:ascii="宋体" w:hAnsi="宋体" w:eastAsia="宋体" w:cs="宋体"/>
          <w:color w:val="000000"/>
          <w:spacing w:val="0"/>
          <w:position w:val="0"/>
          <w:sz w:val="28"/>
          <w:szCs w:val="22"/>
          <w:shd w:val="clear" w:fill="auto"/>
        </w:rPr>
        <w:tab/>
      </w: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PAGEREF _Toc_2_2_0000000006 \h</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1</w:t>
      </w:r>
      <w:r>
        <w:rPr>
          <w:rFonts w:hint="eastAsia" w:ascii="宋体" w:hAnsi="宋体" w:eastAsia="宋体" w:cs="宋体"/>
          <w:color w:val="000000"/>
          <w:spacing w:val="0"/>
          <w:position w:val="0"/>
          <w:sz w:val="28"/>
          <w:szCs w:val="22"/>
          <w:shd w:val="clear" w:fill="auto"/>
          <w:lang w:eastAsia="zh-CN"/>
        </w:rPr>
        <w:t>4</w:t>
      </w:r>
      <w:r>
        <w:rPr>
          <w:rFonts w:ascii="宋体" w:hAnsi="宋体" w:eastAsia="宋体" w:cs="宋体"/>
          <w:color w:val="000000"/>
          <w:spacing w:val="0"/>
          <w:position w:val="0"/>
          <w:sz w:val="28"/>
          <w:szCs w:val="22"/>
          <w:shd w:val="clear" w:fill="auto"/>
        </w:rPr>
        <w:fldChar w:fldCharType="end"/>
      </w:r>
      <w:r>
        <w:rPr>
          <w:rFonts w:ascii="宋体" w:hAnsi="宋体" w:eastAsia="宋体" w:cs="宋体"/>
          <w:color w:val="000000"/>
          <w:spacing w:val="0"/>
          <w:position w:val="0"/>
          <w:sz w:val="28"/>
          <w:szCs w:val="22"/>
          <w:shd w:val="clear" w:fill="auto"/>
        </w:rPr>
        <w:fldChar w:fldCharType="end"/>
      </w:r>
    </w:p>
    <w:p w14:paraId="57F11FFD">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"_Toc_2_2_0000000007"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单位预算政府基金预算财政拨款支出表</w:t>
      </w:r>
      <w:r>
        <w:rPr>
          <w:rFonts w:ascii="宋体" w:hAnsi="宋体" w:eastAsia="宋体" w:cs="宋体"/>
          <w:color w:val="000000"/>
          <w:spacing w:val="0"/>
          <w:position w:val="0"/>
          <w:sz w:val="28"/>
          <w:szCs w:val="22"/>
          <w:shd w:val="clear" w:fill="auto"/>
        </w:rPr>
        <w:tab/>
      </w: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PAGEREF _Toc_2_2_0000000007 \h</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1</w:t>
      </w:r>
      <w:r>
        <w:rPr>
          <w:rFonts w:hint="eastAsia" w:ascii="宋体" w:hAnsi="宋体" w:eastAsia="宋体" w:cs="宋体"/>
          <w:color w:val="000000"/>
          <w:spacing w:val="0"/>
          <w:position w:val="0"/>
          <w:sz w:val="28"/>
          <w:szCs w:val="22"/>
          <w:shd w:val="clear" w:fill="auto"/>
          <w:lang w:eastAsia="zh-CN"/>
        </w:rPr>
        <w:t>6</w:t>
      </w:r>
      <w:r>
        <w:rPr>
          <w:rFonts w:ascii="宋体" w:hAnsi="宋体" w:eastAsia="宋体" w:cs="宋体"/>
          <w:color w:val="000000"/>
          <w:spacing w:val="0"/>
          <w:position w:val="0"/>
          <w:sz w:val="28"/>
          <w:szCs w:val="22"/>
          <w:shd w:val="clear" w:fill="auto"/>
        </w:rPr>
        <w:fldChar w:fldCharType="end"/>
      </w:r>
      <w:r>
        <w:rPr>
          <w:rFonts w:ascii="宋体" w:hAnsi="宋体" w:eastAsia="宋体" w:cs="宋体"/>
          <w:color w:val="000000"/>
          <w:spacing w:val="0"/>
          <w:position w:val="0"/>
          <w:sz w:val="28"/>
          <w:szCs w:val="22"/>
          <w:shd w:val="clear" w:fill="auto"/>
        </w:rPr>
        <w:fldChar w:fldCharType="end"/>
      </w:r>
    </w:p>
    <w:p w14:paraId="093490A3">
      <w:pPr>
        <w:pStyle w:val="6"/>
        <w:tabs>
          <w:tab w:val="right" w:leader="dot" w:pos="14562"/>
        </w:tabs>
        <w:rPr>
          <w:rFonts w:ascii="宋体" w:hAnsi="宋体" w:eastAsia="宋体" w:cs="宋体"/>
          <w:color w:val="000000"/>
          <w:spacing w:val="0"/>
          <w:position w:val="0"/>
          <w:sz w:val="28"/>
          <w:szCs w:val="22"/>
          <w:shd w:val="clear" w:fill="auto"/>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"_Toc_2_2_0000000008"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单位预算国有资本经营预算财政拨款支出表</w:t>
      </w:r>
      <w:r>
        <w:rPr>
          <w:rFonts w:ascii="宋体" w:hAnsi="宋体" w:eastAsia="宋体" w:cs="宋体"/>
          <w:color w:val="000000"/>
          <w:spacing w:val="0"/>
          <w:position w:val="0"/>
          <w:sz w:val="28"/>
          <w:szCs w:val="22"/>
          <w:shd w:val="clear" w:fill="auto"/>
        </w:rPr>
        <w:tab/>
      </w: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PAGEREF _Toc_2_2_0000000008 \h</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1</w:t>
      </w:r>
      <w:r>
        <w:rPr>
          <w:rFonts w:hint="eastAsia" w:ascii="宋体" w:hAnsi="宋体" w:eastAsia="宋体" w:cs="宋体"/>
          <w:color w:val="000000"/>
          <w:spacing w:val="0"/>
          <w:position w:val="0"/>
          <w:sz w:val="28"/>
          <w:szCs w:val="22"/>
          <w:shd w:val="clear" w:fill="auto"/>
          <w:lang w:eastAsia="zh-CN"/>
        </w:rPr>
        <w:t>7</w:t>
      </w:r>
      <w:r>
        <w:rPr>
          <w:rFonts w:ascii="宋体" w:hAnsi="宋体" w:eastAsia="宋体" w:cs="宋体"/>
          <w:color w:val="000000"/>
          <w:spacing w:val="0"/>
          <w:position w:val="0"/>
          <w:sz w:val="28"/>
          <w:szCs w:val="22"/>
          <w:shd w:val="clear" w:fill="auto"/>
        </w:rPr>
        <w:fldChar w:fldCharType="end"/>
      </w:r>
      <w:r>
        <w:rPr>
          <w:rFonts w:ascii="宋体" w:hAnsi="宋体" w:eastAsia="宋体" w:cs="宋体"/>
          <w:color w:val="000000"/>
          <w:spacing w:val="0"/>
          <w:position w:val="0"/>
          <w:sz w:val="28"/>
          <w:szCs w:val="22"/>
          <w:shd w:val="clear" w:fill="auto"/>
        </w:rPr>
        <w:fldChar w:fldCharType="end"/>
      </w:r>
    </w:p>
    <w:p w14:paraId="31E6EC50">
      <w:pPr>
        <w:pStyle w:val="6"/>
        <w:tabs>
          <w:tab w:val="right" w:leader="dot" w:pos="14562"/>
        </w:tabs>
        <w:rPr>
          <w:rFonts w:ascii="宋体" w:hAnsi="宋体" w:eastAsia="宋体" w:cs="宋体"/>
          <w:color w:val="000000"/>
          <w:spacing w:val="0"/>
          <w:position w:val="0"/>
          <w:sz w:val="28"/>
          <w:szCs w:val="22"/>
          <w:shd w:val="clear" w:fill="auto"/>
          <w:lang w:eastAsia="zh-CN"/>
        </w:rPr>
      </w:pPr>
      <w:r>
        <w:rPr>
          <w:rFonts w:ascii="宋体" w:hAnsi="宋体" w:eastAsia="宋体" w:cs="宋体"/>
          <w:color w:val="000000"/>
          <w:spacing w:val="0"/>
          <w:position w:val="0"/>
          <w:sz w:val="28"/>
          <w:szCs w:val="22"/>
          <w:shd w:val="clear" w:fill="auto"/>
        </w:rPr>
        <w:fldChar w:fldCharType="begin"/>
      </w:r>
      <w:r>
        <w:rPr>
          <w:rFonts w:ascii="宋体" w:hAnsi="宋体" w:eastAsia="宋体" w:cs="宋体"/>
          <w:color w:val="000000"/>
          <w:spacing w:val="0"/>
          <w:position w:val="0"/>
          <w:sz w:val="28"/>
          <w:szCs w:val="22"/>
          <w:shd w:val="clear" w:fill="auto"/>
        </w:rPr>
        <w:instrText xml:space="preserve"> HYPERLINK \l "_Toc_2_2_0000000009" </w:instrText>
      </w:r>
      <w:r>
        <w:rPr>
          <w:rFonts w:ascii="宋体" w:hAnsi="宋体" w:eastAsia="宋体" w:cs="宋体"/>
          <w:color w:val="000000"/>
          <w:spacing w:val="0"/>
          <w:position w:val="0"/>
          <w:sz w:val="28"/>
          <w:szCs w:val="22"/>
          <w:shd w:val="clear" w:fill="auto"/>
        </w:rPr>
        <w:fldChar w:fldCharType="separate"/>
      </w:r>
      <w:r>
        <w:rPr>
          <w:rFonts w:ascii="宋体" w:hAnsi="宋体" w:eastAsia="宋体" w:cs="宋体"/>
          <w:color w:val="000000"/>
          <w:spacing w:val="0"/>
          <w:position w:val="0"/>
          <w:sz w:val="28"/>
          <w:szCs w:val="22"/>
          <w:shd w:val="clear" w:fill="auto"/>
        </w:rPr>
        <w:t>单位预算财政拨款“三公”经费支出表</w:t>
      </w:r>
      <w:r>
        <w:rPr>
          <w:rFonts w:ascii="宋体" w:hAnsi="宋体" w:eastAsia="宋体" w:cs="宋体"/>
          <w:color w:val="000000"/>
          <w:spacing w:val="0"/>
          <w:position w:val="0"/>
          <w:sz w:val="28"/>
          <w:szCs w:val="22"/>
          <w:shd w:val="clear" w:fill="auto"/>
        </w:rPr>
        <w:tab/>
      </w:r>
      <w:r>
        <w:rPr>
          <w:rFonts w:hint="eastAsia" w:ascii="宋体" w:hAnsi="宋体" w:eastAsia="宋体" w:cs="宋体"/>
          <w:color w:val="000000"/>
          <w:spacing w:val="0"/>
          <w:position w:val="0"/>
          <w:sz w:val="28"/>
          <w:szCs w:val="22"/>
          <w:shd w:val="clear" w:fill="auto"/>
          <w:lang w:eastAsia="zh-CN"/>
        </w:rPr>
        <w:t>1</w:t>
      </w:r>
      <w:r>
        <w:rPr>
          <w:rFonts w:hint="eastAsia" w:ascii="宋体" w:hAnsi="宋体" w:eastAsia="宋体" w:cs="宋体"/>
          <w:color w:val="000000"/>
          <w:spacing w:val="0"/>
          <w:position w:val="0"/>
          <w:sz w:val="28"/>
          <w:szCs w:val="22"/>
          <w:shd w:val="clear" w:fill="auto"/>
          <w:lang w:eastAsia="zh-CN"/>
        </w:rPr>
        <w:fldChar w:fldCharType="end"/>
      </w:r>
      <w:r>
        <w:rPr>
          <w:rFonts w:hint="eastAsia" w:ascii="宋体" w:hAnsi="宋体" w:eastAsia="宋体" w:cs="宋体"/>
          <w:color w:val="000000"/>
          <w:spacing w:val="0"/>
          <w:position w:val="0"/>
          <w:sz w:val="28"/>
          <w:szCs w:val="22"/>
          <w:shd w:val="clear" w:fill="auto"/>
          <w:lang w:eastAsia="zh-CN"/>
        </w:rPr>
        <w:t>8</w:t>
      </w:r>
    </w:p>
    <w:p w14:paraId="2D5FD6E1">
      <w:pPr>
        <w:rPr>
          <w:color w:val="000000" w:themeColor="text1"/>
          <w:shd w:val="clear" w:color="auto" w:fill="auto"/>
          <w14:textFill>
            <w14:solidFill>
              <w14:schemeClr w14:val="tx1"/>
            </w14:solidFill>
          </w14:textFill>
        </w:rPr>
      </w:pPr>
      <w:r>
        <w:rPr>
          <w:rFonts w:ascii="宋体" w:hAnsi="宋体" w:eastAsia="宋体" w:cs="宋体"/>
          <w:color w:val="000000"/>
          <w:spacing w:val="0"/>
          <w:position w:val="0"/>
          <w:sz w:val="28"/>
          <w:szCs w:val="22"/>
          <w:shd w:val="clear" w:fill="auto"/>
        </w:rPr>
        <w:fldChar w:fldCharType="end"/>
      </w:r>
    </w:p>
    <w:p w14:paraId="3F3D9B99">
      <w:pPr>
        <w:rPr>
          <w:color w:val="000000" w:themeColor="text1"/>
          <w:shd w:val="clear" w:color="auto" w:fill="auto"/>
          <w14:textFill>
            <w14:solidFill>
              <w14:schemeClr w14:val="tx1"/>
            </w14:solidFill>
          </w14:textFill>
        </w:rPr>
      </w:pPr>
      <w:r>
        <w:rPr>
          <w:rFonts w:ascii="方正楷体_GBK" w:hAnsi="方正楷体_GBK" w:eastAsia="方正楷体_GBK" w:cs="方正楷体_GBK"/>
          <w:b/>
          <w:color w:val="000000" w:themeColor="text1"/>
          <w:sz w:val="28"/>
          <w:shd w:val="clear" w:color="auto" w:fill="auto"/>
          <w14:textFill>
            <w14:solidFill>
              <w14:schemeClr w14:val="tx1"/>
            </w14:solidFill>
          </w14:textFill>
        </w:rPr>
        <w:t>单位预算信息公开情况说明</w:t>
      </w:r>
    </w:p>
    <w:p w14:paraId="2BE98CD3">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TOC \o "3-3" \h \z \u</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"_Toc_3_3_0000000010"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一、单位职责及机构设置情况</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2</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0</w:t>
      </w:r>
    </w:p>
    <w:p w14:paraId="4E1F9DCB">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"_Toc_3_3_0000000011"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二、</w:t>
      </w:r>
      <w:r>
        <w:rPr>
          <w:rFonts w:hint="eastAsia" w:ascii="宋体" w:hAnsi="宋体" w:eastAsia="宋体"/>
          <w:color w:val="000000" w:themeColor="text1"/>
          <w:shd w:val="clear" w:color="auto" w:fill="auto"/>
          <w:lang w:eastAsia="zh-CN"/>
          <w14:textFill>
            <w14:solidFill>
              <w14:schemeClr w14:val="tx1"/>
            </w14:solidFill>
          </w14:textFill>
        </w:rPr>
        <w:t>单位</w:t>
      </w:r>
      <w:r>
        <w:rPr>
          <w:color w:val="000000" w:themeColor="text1"/>
          <w:shd w:val="clear" w:color="auto" w:fill="auto"/>
          <w14:textFill>
            <w14:solidFill>
              <w14:schemeClr w14:val="tx1"/>
            </w14:solidFill>
          </w14:textFill>
        </w:rPr>
        <w:t>预算安排的总体情况</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2</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4</w:t>
      </w:r>
    </w:p>
    <w:p w14:paraId="52437631">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"_Toc_3_3_0000000012"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三、机关运行经费安排情况</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2</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5</w:t>
      </w:r>
    </w:p>
    <w:p w14:paraId="760BC563">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"_Toc_3_3_0000000013"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四、财政拨款“三公”经费预算情况及增减变化原因</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2</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5</w:t>
      </w:r>
    </w:p>
    <w:p w14:paraId="50DA302C">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"_Toc_3_3_0000000014"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五、预算绩效信息</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2</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5</w:t>
      </w:r>
    </w:p>
    <w:p w14:paraId="0BD7F1E6">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"_Toc_3_3_0000000015"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六、政府采购预算情况</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4</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9</w:t>
      </w:r>
    </w:p>
    <w:p w14:paraId="1B4FE763">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"_Toc_3_3_0000000016"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七、国有资产信息</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4</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9</w:t>
      </w:r>
    </w:p>
    <w:p w14:paraId="4BEF2F5C">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"_Toc_3_3_0000000017"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八、名词解释</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5</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0</w:t>
      </w:r>
    </w:p>
    <w:p w14:paraId="776CBD93">
      <w:pPr>
        <w:pStyle w:val="6"/>
        <w:tabs>
          <w:tab w:val="right" w:leader="dot" w:pos="14562"/>
        </w:tabs>
        <w:rPr>
          <w:color w:val="000000" w:themeColor="text1"/>
          <w:shd w:val="clear" w:color="auto" w:fill="auto"/>
          <w:lang w:eastAsia="zh-CN"/>
          <w14:textFill>
            <w14:solidFill>
              <w14:schemeClr w14:val="tx1"/>
            </w14:solidFill>
          </w14:textFill>
        </w:rPr>
      </w:pPr>
      <w:r>
        <w:rPr>
          <w:color w:val="000000" w:themeColor="text1"/>
          <w:shd w:val="clear" w:color="auto" w:fill="auto"/>
          <w14:textFill>
            <w14:solidFill>
              <w14:schemeClr w14:val="tx1"/>
            </w14:solidFill>
          </w14:textFill>
        </w:rPr>
        <w:fldChar w:fldCharType="begin"/>
      </w:r>
      <w:r>
        <w:rPr>
          <w:color w:val="000000" w:themeColor="text1"/>
          <w:shd w:val="clear" w:color="auto" w:fill="auto"/>
          <w14:textFill>
            <w14:solidFill>
              <w14:schemeClr w14:val="tx1"/>
            </w14:solidFill>
          </w14:textFill>
        </w:rPr>
        <w:instrText xml:space="preserve"> HYPERLINK \l "_Toc_3_3_0000000018" </w:instrText>
      </w:r>
      <w:r>
        <w:rPr>
          <w:color w:val="000000" w:themeColor="text1"/>
          <w:shd w:val="clear" w:color="auto" w:fill="auto"/>
          <w14:textFill>
            <w14:solidFill>
              <w14:schemeClr w14:val="tx1"/>
            </w14:solidFill>
          </w14:textFill>
        </w:rPr>
        <w:fldChar w:fldCharType="separate"/>
      </w:r>
      <w:r>
        <w:rPr>
          <w:color w:val="000000" w:themeColor="text1"/>
          <w:shd w:val="clear" w:color="auto" w:fill="auto"/>
          <w14:textFill>
            <w14:solidFill>
              <w14:schemeClr w14:val="tx1"/>
            </w14:solidFill>
          </w14:textFill>
        </w:rPr>
        <w:t>九、其他需要说明的事项</w:t>
      </w:r>
      <w:r>
        <w:rPr>
          <w:color w:val="000000" w:themeColor="text1"/>
          <w:shd w:val="clear" w:color="auto" w:fill="auto"/>
          <w14:textFill>
            <w14:solidFill>
              <w14:schemeClr w14:val="tx1"/>
            </w14:solidFill>
          </w14:textFill>
        </w:rPr>
        <w:tab/>
      </w:r>
      <w:r>
        <w:rPr>
          <w:rFonts w:hint="eastAsia"/>
          <w:color w:val="000000" w:themeColor="text1"/>
          <w:shd w:val="clear" w:color="auto" w:fill="auto"/>
          <w:lang w:eastAsia="zh-CN"/>
          <w14:textFill>
            <w14:solidFill>
              <w14:schemeClr w14:val="tx1"/>
            </w14:solidFill>
          </w14:textFill>
        </w:rPr>
        <w:t>5</w:t>
      </w:r>
      <w:r>
        <w:rPr>
          <w:rFonts w:hint="eastAsia"/>
          <w:color w:val="000000" w:themeColor="text1"/>
          <w:shd w:val="clear" w:color="auto" w:fill="auto"/>
          <w:lang w:eastAsia="zh-CN"/>
          <w14:textFill>
            <w14:solidFill>
              <w14:schemeClr w14:val="tx1"/>
            </w14:solidFill>
          </w14:textFill>
        </w:rPr>
        <w:fldChar w:fldCharType="end"/>
      </w:r>
      <w:r>
        <w:rPr>
          <w:rFonts w:hint="eastAsia"/>
          <w:color w:val="000000" w:themeColor="text1"/>
          <w:shd w:val="clear" w:color="auto" w:fill="auto"/>
          <w:lang w:eastAsia="zh-CN"/>
          <w14:textFill>
            <w14:solidFill>
              <w14:schemeClr w14:val="tx1"/>
            </w14:solidFill>
          </w14:textFill>
        </w:rPr>
        <w:t>1</w:t>
      </w:r>
    </w:p>
    <w:p w14:paraId="342C00C5">
      <w:pPr>
        <w:pStyle w:val="2"/>
        <w:tabs>
          <w:tab w:val="right" w:leader="dot" w:pos="14562"/>
        </w:tabs>
        <w:rPr>
          <w:lang w:eastAsia="zh-CN"/>
        </w:rPr>
      </w:pPr>
      <w:r>
        <w:rPr>
          <w:color w:val="000000" w:themeColor="text1"/>
          <w:shd w:val="clear" w:color="auto" w:fill="auto"/>
          <w14:textFill>
            <w14:solidFill>
              <w14:schemeClr w14:val="tx1"/>
            </w14:solidFill>
          </w14:textFill>
        </w:rPr>
        <w:fldChar w:fldCharType="end"/>
      </w:r>
    </w:p>
    <w:p w14:paraId="65FB3899">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fldChar w:fldCharType="end"/>
      </w:r>
    </w:p>
    <w:p w14:paraId="1F9F8C94">
      <w:pPr>
        <w:spacing w:before="0" w:after="0" w:line="240" w:lineRule="auto"/>
        <w:ind w:left="0" w:right="0" w:firstLine="0"/>
        <w:jc w:val="center"/>
        <w:rPr>
          <w:rFonts w:ascii="宋体" w:hAnsi="宋体" w:eastAsia="宋体" w:cs="宋体"/>
          <w:color w:val="000000"/>
          <w:spacing w:val="0"/>
          <w:position w:val="0"/>
          <w:sz w:val="44"/>
          <w:shd w:val="clear" w:fill="auto"/>
        </w:rPr>
      </w:pPr>
    </w:p>
    <w:p w14:paraId="769EA409">
      <w:pPr>
        <w:spacing w:before="0" w:after="0" w:line="240" w:lineRule="auto"/>
        <w:ind w:left="0" w:right="0" w:firstLine="0"/>
        <w:jc w:val="center"/>
        <w:rPr>
          <w:rFonts w:ascii="宋体" w:hAnsi="宋体" w:eastAsia="宋体" w:cs="宋体"/>
          <w:color w:val="000000"/>
          <w:spacing w:val="0"/>
          <w:position w:val="0"/>
          <w:sz w:val="44"/>
          <w:shd w:val="clear" w:fill="auto"/>
        </w:rPr>
      </w:pPr>
    </w:p>
    <w:p w14:paraId="113005EC">
      <w:pPr>
        <w:spacing w:before="0" w:after="0" w:line="240" w:lineRule="auto"/>
        <w:ind w:left="0" w:right="0" w:firstLine="0"/>
        <w:jc w:val="center"/>
        <w:rPr>
          <w:rFonts w:ascii="宋体" w:hAnsi="宋体" w:eastAsia="宋体" w:cs="宋体"/>
          <w:color w:val="000000"/>
          <w:spacing w:val="0"/>
          <w:position w:val="0"/>
          <w:sz w:val="44"/>
          <w:shd w:val="clear" w:fill="auto"/>
        </w:rPr>
      </w:pPr>
    </w:p>
    <w:p w14:paraId="31428E0D">
      <w:pPr>
        <w:spacing w:before="0" w:after="0" w:line="240" w:lineRule="auto"/>
        <w:ind w:left="0" w:right="0" w:firstLine="0"/>
        <w:jc w:val="center"/>
        <w:rPr>
          <w:rFonts w:ascii="宋体" w:hAnsi="宋体" w:eastAsia="宋体" w:cs="宋体"/>
          <w:color w:val="000000"/>
          <w:spacing w:val="0"/>
          <w:position w:val="0"/>
          <w:sz w:val="44"/>
          <w:shd w:val="clear" w:fill="auto"/>
        </w:rPr>
      </w:pPr>
    </w:p>
    <w:p w14:paraId="6BAACE68">
      <w:pPr>
        <w:spacing w:before="0" w:after="0" w:line="240" w:lineRule="auto"/>
        <w:ind w:left="0" w:right="0" w:firstLine="0"/>
        <w:jc w:val="center"/>
        <w:rPr>
          <w:rFonts w:ascii="宋体" w:hAnsi="宋体" w:eastAsia="宋体" w:cs="宋体"/>
          <w:color w:val="000000"/>
          <w:spacing w:val="0"/>
          <w:position w:val="0"/>
          <w:sz w:val="44"/>
          <w:shd w:val="clear" w:fill="auto"/>
        </w:rPr>
      </w:pPr>
    </w:p>
    <w:p w14:paraId="6FB2F7E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44"/>
          <w:shd w:val="clear" w:fill="auto"/>
        </w:rPr>
        <w:t>一、成安县市场监督管理局机关本级收支预算</w:t>
      </w:r>
    </w:p>
    <w:p w14:paraId="035B52C2">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单位预算收支总表</w:t>
      </w:r>
    </w:p>
    <w:tbl>
      <w:tblPr>
        <w:tblStyle w:val="3"/>
        <w:tblW w:w="0" w:type="auto"/>
        <w:jc w:val="center"/>
        <w:tblLayout w:type="autofit"/>
        <w:tblCellMar>
          <w:top w:w="0" w:type="dxa"/>
          <w:left w:w="10" w:type="dxa"/>
          <w:bottom w:w="0" w:type="dxa"/>
          <w:right w:w="10" w:type="dxa"/>
        </w:tblCellMar>
      </w:tblPr>
      <w:tblGrid>
        <w:gridCol w:w="850"/>
        <w:gridCol w:w="4535"/>
        <w:gridCol w:w="2126"/>
        <w:gridCol w:w="4535"/>
        <w:gridCol w:w="2126"/>
      </w:tblGrid>
      <w:tr w14:paraId="7E4B2FFB">
        <w:tblPrEx>
          <w:tblCellMar>
            <w:top w:w="0" w:type="dxa"/>
            <w:left w:w="10" w:type="dxa"/>
            <w:bottom w:w="0" w:type="dxa"/>
            <w:right w:w="10" w:type="dxa"/>
          </w:tblCellMar>
        </w:tblPrEx>
        <w:trPr>
          <w:trHeight w:val="0" w:hRule="atLeast"/>
          <w:jc w:val="center"/>
        </w:trPr>
        <w:tc>
          <w:tcPr>
            <w:tcW w:w="5385"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53A667B">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126"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3599F50">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6661"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5F3E30D">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4018CC0E">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167F1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666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C174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w:t>
            </w:r>
          </w:p>
        </w:tc>
        <w:tc>
          <w:tcPr>
            <w:tcW w:w="666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EFEA0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w:t>
            </w:r>
          </w:p>
        </w:tc>
      </w:tr>
      <w:tr w14:paraId="091957A9">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943BAD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228A4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68802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F3DD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12E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r>
      <w:tr w14:paraId="551EFE3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F45A3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0E55F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47779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B67F4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FECC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r>
      <w:tr w14:paraId="2E4EC35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D0A71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6EBD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F1D81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2840.43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B33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一、一般公共服务支出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FD4B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r>
      <w:tr w14:paraId="15924AE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5624C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1590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2F72A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67230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二、外交支出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46883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2AC437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BE59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E660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9A94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2286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三、国防支出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0DE36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B6CBE4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F1BBB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0738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E770F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DF89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四、公共安全支出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7737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0CC0F6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C734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F9AE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五、单位资金</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7D96A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D8046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五、教育支出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AD12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592AA5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99DD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84C3B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0FF0D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5E7F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六、科学技术支出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10496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A207AD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B17C1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9F70D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3DAA7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45B6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59E2D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r>
      <w:tr w14:paraId="6D262C4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CB3C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AE2B0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01FC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7FC2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八、社会保障和就业支出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1F2DF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r>
      <w:tr w14:paraId="3270797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C1639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2C30F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CF27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7224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九、社会保险基金支出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443CA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F4295F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216A3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12DE7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F8687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429E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十、卫生健康支出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9DF51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r>
      <w:tr w14:paraId="3D772C6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DF3E8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97DD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EC8EA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B6C8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十一、节能环保支出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54DD5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228AE4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C3093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D8202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6FC7C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8FFBD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十二、城乡社区支出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3A10E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00114E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A23D9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84572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C8321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D2B1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十三、农林水支出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5E4BB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E0E35F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6BB6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A1A3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846DB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FCF0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十四、交通运输支出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5452D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7FC732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25148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60F7F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ED001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5783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4A602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BDB7C3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E236E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38219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886AE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0AC13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十六、商业服务业等支出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611B7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69FF3D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E5717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5A094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289C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3A69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十七、金融支出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93577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429E9A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D1EFB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447A0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B91A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748B1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十八、援助其他地区支出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67F3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8593CD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C705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6518A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47C49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7A82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BEDE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C5BC2B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D30A7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E3973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6851C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C461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二十、住房保障支出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53F7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r>
      <w:tr w14:paraId="24689FC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CE14C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D79FD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75C66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2F88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B1EE0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F4CC2F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22E1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776A7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E7059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4391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DB550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8AA7E1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FC27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7522E5">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EF60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3CE9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0325D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0D3780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3D99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11E40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CD5CD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0450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二十四、预备费</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A9BD6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249F68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FD17B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5030D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880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0DFCA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二十五、其他支出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F2808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848412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65F94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B7D46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DA239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1EAD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二十六、转移性支出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97B0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71360D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A0893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13AEC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F5B06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C573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二十七、债务还本支出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DDB4B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93FA18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CE42C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9C03A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20B9D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EBDC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二十八、债务付息支出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BA43B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155260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BB2C6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A0CFC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751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B40A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C61C3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E56B3B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1814D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ED2B4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1E8F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60E5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002A1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FFEBC8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F35AF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D3EB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本年收入合计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E301F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1D6C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本年支出合计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55CF6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r>
      <w:tr w14:paraId="6B2C71E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E3AA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5E7D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上年结转结余</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F0017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5D69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年终结转结余</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40E9B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E5F6B9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6640D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6921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收入总计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5B2D8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18DE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支出总计</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702C7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r>
    </w:tbl>
    <w:p w14:paraId="2DB2AA20">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F8485A0">
      <w:pPr>
        <w:spacing w:before="0" w:after="0" w:line="240" w:lineRule="auto"/>
        <w:ind w:left="0" w:right="0" w:firstLine="0"/>
        <w:jc w:val="center"/>
        <w:rPr>
          <w:rFonts w:ascii="宋体" w:hAnsi="宋体" w:eastAsia="宋体" w:cs="宋体"/>
          <w:color w:val="000000"/>
          <w:spacing w:val="0"/>
          <w:position w:val="0"/>
          <w:sz w:val="36"/>
          <w:shd w:val="clear" w:fill="auto"/>
        </w:rPr>
      </w:pPr>
    </w:p>
    <w:p w14:paraId="776D8A97">
      <w:pPr>
        <w:spacing w:before="0" w:after="0" w:line="240" w:lineRule="auto"/>
        <w:ind w:left="0" w:right="0" w:firstLine="0"/>
        <w:jc w:val="center"/>
        <w:rPr>
          <w:rFonts w:ascii="宋体" w:hAnsi="宋体" w:eastAsia="宋体" w:cs="宋体"/>
          <w:color w:val="000000"/>
          <w:spacing w:val="0"/>
          <w:position w:val="0"/>
          <w:sz w:val="36"/>
          <w:shd w:val="clear" w:fill="auto"/>
        </w:rPr>
      </w:pPr>
    </w:p>
    <w:p w14:paraId="481B991B">
      <w:pPr>
        <w:spacing w:before="0" w:after="0" w:line="240" w:lineRule="auto"/>
        <w:ind w:left="0" w:right="0" w:firstLine="0"/>
        <w:jc w:val="center"/>
        <w:rPr>
          <w:rFonts w:ascii="宋体" w:hAnsi="宋体" w:eastAsia="宋体" w:cs="宋体"/>
          <w:color w:val="000000"/>
          <w:spacing w:val="0"/>
          <w:position w:val="0"/>
          <w:sz w:val="36"/>
          <w:shd w:val="clear" w:fill="auto"/>
        </w:rPr>
      </w:pPr>
    </w:p>
    <w:p w14:paraId="1CC6A561">
      <w:pPr>
        <w:spacing w:before="0" w:after="0" w:line="240" w:lineRule="auto"/>
        <w:ind w:left="0" w:right="0" w:firstLine="0"/>
        <w:jc w:val="center"/>
        <w:rPr>
          <w:rFonts w:ascii="宋体" w:hAnsi="宋体" w:eastAsia="宋体" w:cs="宋体"/>
          <w:color w:val="000000"/>
          <w:spacing w:val="0"/>
          <w:position w:val="0"/>
          <w:sz w:val="36"/>
          <w:shd w:val="clear" w:fill="auto"/>
        </w:rPr>
      </w:pPr>
    </w:p>
    <w:p w14:paraId="3C00E156">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单位预算收入总表</w:t>
      </w:r>
    </w:p>
    <w:tbl>
      <w:tblPr>
        <w:tblStyle w:val="3"/>
        <w:tblW w:w="0" w:type="auto"/>
        <w:jc w:val="center"/>
        <w:tblLayout w:type="autofit"/>
        <w:tblCellMar>
          <w:top w:w="0" w:type="dxa"/>
          <w:left w:w="10" w:type="dxa"/>
          <w:bottom w:w="0" w:type="dxa"/>
          <w:right w:w="10" w:type="dxa"/>
        </w:tblCellMar>
      </w:tblPr>
      <w:tblGrid>
        <w:gridCol w:w="666"/>
        <w:gridCol w:w="990"/>
        <w:gridCol w:w="1496"/>
        <w:gridCol w:w="1121"/>
        <w:gridCol w:w="1121"/>
        <w:gridCol w:w="1121"/>
        <w:gridCol w:w="1094"/>
        <w:gridCol w:w="1094"/>
        <w:gridCol w:w="1094"/>
        <w:gridCol w:w="1094"/>
        <w:gridCol w:w="1094"/>
        <w:gridCol w:w="1094"/>
        <w:gridCol w:w="1095"/>
      </w:tblGrid>
      <w:tr w14:paraId="192066FE">
        <w:tblPrEx>
          <w:tblCellMar>
            <w:top w:w="0" w:type="dxa"/>
            <w:left w:w="10" w:type="dxa"/>
            <w:bottom w:w="0" w:type="dxa"/>
            <w:right w:w="10" w:type="dxa"/>
          </w:tblCellMar>
        </w:tblPrEx>
        <w:trPr>
          <w:trHeight w:val="0" w:hRule="atLeast"/>
          <w:jc w:val="center"/>
        </w:trPr>
        <w:tc>
          <w:tcPr>
            <w:tcW w:w="5499" w:type="dxa"/>
            <w:gridSpan w:val="5"/>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D824397">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3402"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514E04E8">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670" w:type="dxa"/>
            <w:gridSpan w:val="5"/>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6B626E3">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789BE4C4">
        <w:tblPrEx>
          <w:tblCellMar>
            <w:top w:w="0" w:type="dxa"/>
            <w:left w:w="10" w:type="dxa"/>
            <w:bottom w:w="0" w:type="dxa"/>
            <w:right w:w="10" w:type="dxa"/>
          </w:tblCellMar>
        </w:tblPrEx>
        <w:trPr>
          <w:trHeight w:val="0" w:hRule="atLeast"/>
          <w:jc w:val="center"/>
        </w:trPr>
        <w:tc>
          <w:tcPr>
            <w:tcW w:w="68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01FAC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2551"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0DBD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DC27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9072" w:type="dxa"/>
            <w:gridSpan w:val="8"/>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AC36C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39F35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上年结转</w:t>
            </w:r>
          </w:p>
        </w:tc>
      </w:tr>
      <w:tr w14:paraId="4D760C3C">
        <w:tblPrEx>
          <w:tblCellMar>
            <w:top w:w="0" w:type="dxa"/>
            <w:left w:w="10" w:type="dxa"/>
            <w:bottom w:w="0" w:type="dxa"/>
            <w:right w:w="10" w:type="dxa"/>
          </w:tblCellMar>
        </w:tblPrEx>
        <w:trPr>
          <w:trHeight w:val="0" w:hRule="atLeast"/>
          <w:jc w:val="center"/>
        </w:trPr>
        <w:tc>
          <w:tcPr>
            <w:tcW w:w="68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A79DA7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0AE36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科目</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编码</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69EDE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775379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985BE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小计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C59A0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财政拨款</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1F259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财政专户</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68B80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事业收入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223A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经营收入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F9E9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上级补助收入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0E514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附属单位上缴收入</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BB3EE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C248AC9">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5FF04AAA">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37E4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9577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78143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31490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71F5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9A6E6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510DC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9FD84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53650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4E493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01960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CFB9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2A10F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p>
        </w:tc>
      </w:tr>
      <w:tr w14:paraId="4E8E7162">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571FE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8FB95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BA271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68855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4B589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D1611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B5C60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99524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1CFAB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EF74A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97E11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2212C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4E64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5EC5FB6">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9F95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54732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0ECB1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一般公共服务支出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2ADC9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258F5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AC9AA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34B9B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79B8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05064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A3507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E12F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91DD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F0CC7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349605A">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3E701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D206E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96A7E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市场监督管理事务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F3FC5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E4C28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FEF8B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D8E61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A9289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18A5E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02EAD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27CCE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4FCFC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336DD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C3874E6">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AB936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8C4EB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1956D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行政运行</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F601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90618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01A5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6457F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C45C5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B703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73E77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5B0D0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1446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7011B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A20E7D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6C188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02EFF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2013804</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D6523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经营主体管理</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BB15A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C5C58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5DC92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CC54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D1848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20683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5A5AA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CA11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1D31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7F053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06D782D">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80CCF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C4EAA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AD4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质量安全监管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6C641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0FA49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EDA38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C04E3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031A7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57B53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80424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8BF87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542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39BF8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A315339">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211F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08C7B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2013816</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8E9D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食品安全监管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A2E4F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2FE8D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4907E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56C6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2FE29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C3D8A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6F4A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5EF2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355DF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1A74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D041D1D">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EEAB1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13CC9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2013850</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D6EF6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事业运行</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DA16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C1671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D8229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12E1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D7E37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5FFAB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7F2D5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07C2D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72E5B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01B00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89928E6">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F3EC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F1F5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2013899</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9D5F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其他市场监督管理事务</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5B018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1C621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45D2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47FD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51789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4D33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4C26B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F8363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B9B9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19BE6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FEF21C5">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4C6F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39120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5CFB7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文化旅游体育与传媒支出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B2198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0E8C4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E4C69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492A6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70EC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F2D86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D5C0D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80142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6EFC8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B1DA9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DBFDE21">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8826D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EBE50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6EC9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文化和旅游</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05360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E73A3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57ED4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C0734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BADA4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7B121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DE1B0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1110C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153FE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FC2FD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530EA7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57E80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91623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2070199</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303F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其他文化和旅游支出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F66E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32C25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B6114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8AFD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55B4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0349C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779D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B125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5E20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EB062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4A91E84">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4B2F3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79BC5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654B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9ABB4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621E2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F4167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42C94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B5FCE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BA265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29472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469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62C98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77272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C4F0125">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60399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E5E7A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2070204</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EED9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文物保护</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EDEB8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F5487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F9ABD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29906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B224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1F9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04AE8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7F2CA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E70A6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50D52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208DC6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6DFFF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D0C39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95EF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社会保障和就业支出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528FC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4BD1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8197E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E239B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7C4CB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8E5CD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843C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F1902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AFA2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56436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481B344">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33D1F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F57C8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8D84E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行政事业单位养老支出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C5019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A1F6E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3B1C1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A9D11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91CD8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58EB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4B93F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8B43F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C89A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C69C3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3C82DF7">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A196C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766E9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AD504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行政单位离退休</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8FFEC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5F192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7B678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9CF6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CF058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B3A69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3C0D1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BCEB1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77513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8C14C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4F8354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2C9DD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98DC4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2080505</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B7A9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72ACE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5F38F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6D2C3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31B9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36B9F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2ADFB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A8913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6BE58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DCAE5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F7AF2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C4E229D">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674D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C2816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88C0D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抚恤</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6A1B9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710F6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81448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420D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1504C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5FE17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4209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E1D18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64270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C5A87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DF3B53E">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B09D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28892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48AD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死亡抚恤</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5AB5A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D935B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B322B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B55CC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0F2D6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491BB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8D318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C74BB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57720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48233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A64B7E9">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B87E3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23DBF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0AD6A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财政对其他社会保险基金的补助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90A5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77AD3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EF93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AAE64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89A45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B9C7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CCDA3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CDED2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04280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62CA7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96D9BF3">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D35AB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EC15F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2082702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BE64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财政对工伤保险基金的补助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694E2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B5F4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4E37F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983E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F63B4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7C672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9EB4A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1DDD4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3FE87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AABC0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5A7774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50D60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1462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2B89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卫生健康支出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2B151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D4EE9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E0518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B544E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D69F5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8FB0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A55D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97805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940D6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838D3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3D281BF">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12470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D9407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5450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财政对基本医疗保险基金的补助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1B867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357D5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ABDAC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47F5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9265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86F0A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495E2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A8EE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C2430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9BD84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1709D0B">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5D494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84574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1990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财政对职工基本医疗保险基金的补助</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BBE79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DE2B5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4DD2A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CAE42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2965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24AD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037BA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4BFCA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DF00D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7FB30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BA8C6BA">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54CDC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09478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B52F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住房保障支出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76A55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FC2D9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1C6CE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B4229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1CA56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C2395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9B79F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B16D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4E580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21A2E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3506E65">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7BC3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FC78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2D190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住房改革支出</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912F3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0DBCF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A86FA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AD074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C009D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54CD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EA9AF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E81CD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C7152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B7EDB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00FEF5C">
        <w:tblPrEx>
          <w:tblCellMar>
            <w:top w:w="0" w:type="dxa"/>
            <w:left w:w="10" w:type="dxa"/>
            <w:bottom w:w="0" w:type="dxa"/>
            <w:right w:w="10" w:type="dxa"/>
          </w:tblCellMar>
        </w:tblPrEx>
        <w:trPr>
          <w:trHeight w:val="0" w:hRule="atLeast"/>
          <w:jc w:val="center"/>
        </w:trPr>
        <w:tc>
          <w:tcPr>
            <w:tcW w:w="68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C847E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8F454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2210201</w:t>
            </w:r>
          </w:p>
        </w:tc>
        <w:tc>
          <w:tcPr>
            <w:tcW w:w="155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E63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60002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9A912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E6BE8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F81AA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D9D2E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1BE35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FE5F5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CDD5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CE8B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EF62F8">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614403D1">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注：表中金额不含预计下年使用的单位资金结余。</w:t>
      </w:r>
    </w:p>
    <w:p w14:paraId="24FEEB2E">
      <w:pPr>
        <w:spacing w:before="0" w:after="0" w:line="240" w:lineRule="auto"/>
        <w:ind w:left="0" w:right="0" w:firstLine="0"/>
        <w:jc w:val="center"/>
        <w:rPr>
          <w:rFonts w:ascii="宋体" w:hAnsi="宋体" w:eastAsia="宋体" w:cs="宋体"/>
          <w:color w:val="000000"/>
          <w:spacing w:val="0"/>
          <w:position w:val="0"/>
          <w:sz w:val="36"/>
          <w:shd w:val="clear" w:fill="auto"/>
        </w:rPr>
      </w:pPr>
    </w:p>
    <w:p w14:paraId="2D331DE1">
      <w:pPr>
        <w:spacing w:before="0" w:after="0" w:line="240" w:lineRule="auto"/>
        <w:ind w:left="0" w:right="0" w:firstLine="0"/>
        <w:jc w:val="center"/>
        <w:rPr>
          <w:rFonts w:ascii="宋体" w:hAnsi="宋体" w:eastAsia="宋体" w:cs="宋体"/>
          <w:color w:val="000000"/>
          <w:spacing w:val="0"/>
          <w:position w:val="0"/>
          <w:sz w:val="36"/>
          <w:shd w:val="clear" w:fill="auto"/>
        </w:rPr>
      </w:pPr>
    </w:p>
    <w:p w14:paraId="573073F2">
      <w:pPr>
        <w:spacing w:before="0" w:after="0" w:line="240" w:lineRule="auto"/>
        <w:ind w:left="0" w:right="0" w:firstLine="0"/>
        <w:jc w:val="center"/>
        <w:rPr>
          <w:rFonts w:ascii="宋体" w:hAnsi="宋体" w:eastAsia="宋体" w:cs="宋体"/>
          <w:color w:val="000000"/>
          <w:spacing w:val="0"/>
          <w:position w:val="0"/>
          <w:sz w:val="36"/>
          <w:shd w:val="clear" w:fill="auto"/>
        </w:rPr>
      </w:pPr>
    </w:p>
    <w:p w14:paraId="76E80C4A">
      <w:pPr>
        <w:spacing w:before="0" w:after="0" w:line="240" w:lineRule="auto"/>
        <w:ind w:left="0" w:right="0" w:firstLine="0"/>
        <w:jc w:val="center"/>
        <w:rPr>
          <w:rFonts w:ascii="宋体" w:hAnsi="宋体" w:eastAsia="宋体" w:cs="宋体"/>
          <w:color w:val="000000"/>
          <w:spacing w:val="0"/>
          <w:position w:val="0"/>
          <w:sz w:val="36"/>
          <w:shd w:val="clear" w:fill="auto"/>
        </w:rPr>
      </w:pPr>
    </w:p>
    <w:p w14:paraId="0C24DFD0">
      <w:pPr>
        <w:spacing w:before="0" w:after="0" w:line="240" w:lineRule="auto"/>
        <w:ind w:left="0" w:right="0" w:firstLine="0"/>
        <w:jc w:val="center"/>
        <w:rPr>
          <w:rFonts w:ascii="宋体" w:hAnsi="宋体" w:eastAsia="宋体" w:cs="宋体"/>
          <w:color w:val="000000"/>
          <w:spacing w:val="0"/>
          <w:position w:val="0"/>
          <w:sz w:val="36"/>
          <w:shd w:val="clear" w:fill="auto"/>
        </w:rPr>
      </w:pPr>
    </w:p>
    <w:p w14:paraId="4AC4222F">
      <w:pPr>
        <w:spacing w:before="0" w:after="0" w:line="240" w:lineRule="auto"/>
        <w:ind w:left="0" w:right="0" w:firstLine="0"/>
        <w:jc w:val="center"/>
        <w:rPr>
          <w:rFonts w:ascii="宋体" w:hAnsi="宋体" w:eastAsia="宋体" w:cs="宋体"/>
          <w:color w:val="000000"/>
          <w:spacing w:val="0"/>
          <w:position w:val="0"/>
          <w:sz w:val="36"/>
          <w:shd w:val="clear" w:fill="auto"/>
        </w:rPr>
      </w:pPr>
    </w:p>
    <w:p w14:paraId="624A2AF8">
      <w:pPr>
        <w:spacing w:before="0" w:after="0" w:line="240" w:lineRule="auto"/>
        <w:ind w:left="0" w:right="0" w:firstLine="0"/>
        <w:jc w:val="center"/>
        <w:rPr>
          <w:rFonts w:ascii="宋体" w:hAnsi="宋体" w:eastAsia="宋体" w:cs="宋体"/>
          <w:color w:val="000000"/>
          <w:spacing w:val="0"/>
          <w:position w:val="0"/>
          <w:sz w:val="36"/>
          <w:shd w:val="clear" w:fill="auto"/>
        </w:rPr>
      </w:pPr>
    </w:p>
    <w:p w14:paraId="1BEEA4CB">
      <w:pPr>
        <w:spacing w:before="0" w:after="0" w:line="240" w:lineRule="auto"/>
        <w:ind w:left="0" w:right="0" w:firstLine="0"/>
        <w:jc w:val="center"/>
        <w:rPr>
          <w:rFonts w:ascii="宋体" w:hAnsi="宋体" w:eastAsia="宋体" w:cs="宋体"/>
          <w:color w:val="000000"/>
          <w:spacing w:val="0"/>
          <w:position w:val="0"/>
          <w:sz w:val="36"/>
          <w:shd w:val="clear" w:fill="auto"/>
        </w:rPr>
      </w:pPr>
    </w:p>
    <w:p w14:paraId="4D0853CB">
      <w:pPr>
        <w:spacing w:before="0" w:after="0" w:line="240" w:lineRule="auto"/>
        <w:ind w:left="0" w:right="0" w:firstLine="0"/>
        <w:jc w:val="center"/>
        <w:rPr>
          <w:rFonts w:ascii="宋体" w:hAnsi="宋体" w:eastAsia="宋体" w:cs="宋体"/>
          <w:color w:val="000000"/>
          <w:spacing w:val="0"/>
          <w:position w:val="0"/>
          <w:sz w:val="36"/>
          <w:shd w:val="clear" w:fill="auto"/>
        </w:rPr>
      </w:pPr>
    </w:p>
    <w:p w14:paraId="51BCAE5E">
      <w:pPr>
        <w:spacing w:before="0" w:after="0" w:line="240" w:lineRule="auto"/>
        <w:ind w:left="0" w:right="0" w:firstLine="0"/>
        <w:jc w:val="center"/>
        <w:rPr>
          <w:rFonts w:ascii="宋体" w:hAnsi="宋体" w:eastAsia="宋体" w:cs="宋体"/>
          <w:color w:val="000000"/>
          <w:spacing w:val="0"/>
          <w:position w:val="0"/>
          <w:sz w:val="36"/>
          <w:shd w:val="clear" w:fill="auto"/>
        </w:rPr>
      </w:pPr>
    </w:p>
    <w:p w14:paraId="53DD67A9">
      <w:pPr>
        <w:spacing w:before="0" w:after="0" w:line="240" w:lineRule="auto"/>
        <w:ind w:left="0" w:right="0" w:firstLine="0"/>
        <w:jc w:val="center"/>
        <w:rPr>
          <w:rFonts w:ascii="宋体" w:hAnsi="宋体" w:eastAsia="宋体" w:cs="宋体"/>
          <w:color w:val="000000"/>
          <w:spacing w:val="0"/>
          <w:position w:val="0"/>
          <w:sz w:val="36"/>
          <w:shd w:val="clear" w:fill="auto"/>
        </w:rPr>
      </w:pPr>
    </w:p>
    <w:p w14:paraId="69E22FC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单位预算支出总表</w:t>
      </w:r>
    </w:p>
    <w:tbl>
      <w:tblPr>
        <w:tblStyle w:val="3"/>
        <w:tblW w:w="0" w:type="auto"/>
        <w:jc w:val="center"/>
        <w:tblLayout w:type="autofit"/>
        <w:tblCellMar>
          <w:top w:w="0" w:type="dxa"/>
          <w:left w:w="10" w:type="dxa"/>
          <w:bottom w:w="0" w:type="dxa"/>
          <w:right w:w="10" w:type="dxa"/>
        </w:tblCellMar>
      </w:tblPr>
      <w:tblGrid>
        <w:gridCol w:w="831"/>
        <w:gridCol w:w="989"/>
        <w:gridCol w:w="4362"/>
        <w:gridCol w:w="1342"/>
        <w:gridCol w:w="1342"/>
        <w:gridCol w:w="1342"/>
        <w:gridCol w:w="1322"/>
        <w:gridCol w:w="1322"/>
        <w:gridCol w:w="1322"/>
      </w:tblGrid>
      <w:tr w14:paraId="2B9AF175">
        <w:tblPrEx>
          <w:tblCellMar>
            <w:top w:w="0" w:type="dxa"/>
            <w:left w:w="10" w:type="dxa"/>
            <w:bottom w:w="0" w:type="dxa"/>
            <w:right w:w="10" w:type="dxa"/>
          </w:tblCellMar>
        </w:tblPrEx>
        <w:trPr>
          <w:trHeight w:val="0" w:hRule="atLeast"/>
          <w:jc w:val="center"/>
        </w:trPr>
        <w:tc>
          <w:tcPr>
            <w:tcW w:w="6377"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6893AD03">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72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54DF98DB">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444" w:type="dxa"/>
            <w:gridSpan w:val="4"/>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525A2013">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1ED6BF3B">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A8F5E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527"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4872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53C9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1B3E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DB2E5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AEA8F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经营支出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E4D28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上解上级</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支出</w:t>
            </w:r>
          </w:p>
        </w:tc>
        <w:tc>
          <w:tcPr>
            <w:tcW w:w="136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E62B5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对附属单位补助支出</w:t>
            </w:r>
          </w:p>
        </w:tc>
      </w:tr>
      <w:tr w14:paraId="312B7493">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C97CD1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744D0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科目</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59BA6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751540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918FC1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FFEF89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5D72E7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1A4651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555308A">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4E048B9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ED2ED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E8614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F0383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2BE14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19C94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0C4C5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2F11B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BF0CD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6101A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8</w:t>
            </w:r>
          </w:p>
        </w:tc>
      </w:tr>
      <w:tr w14:paraId="49362D0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7A13F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69114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E0C95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B5B5E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D7D86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1722.51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EDC69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1117.92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5167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29C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9381D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813CFC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DD8E3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04D38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2EACF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一般公共服务支出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4D9B3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0766B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AEBFE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DCD4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A197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B621B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9F28EE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30888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AC7D7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0A2B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市场监督管理事务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A2DE0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8D193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DC8C7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DB867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56A65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15BB9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A70BE5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01BB9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97055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0778E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行政运行</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EBBE8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BDF6A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E44DA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A6524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3D4AB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AD575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4D17A9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94FE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347FA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527D6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经营主体管理</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AD351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986E2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0222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5AF1B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B3704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183B1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4493ED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FD18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2CB9B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7E447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质量安全监管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22C23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1D805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5A8B8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23658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EAE1F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74391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CBEFA1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4AA5B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6F711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AAF31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食品安全监管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4E06E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2C3C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07500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D6C2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533D6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27867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BEE993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86238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A0ECC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2013850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2A27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事业运行</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1E33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8E4C3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04A49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89318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24737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3D661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5AC860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98C25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2F891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78A6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其他市场监督管理事务</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12960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5CCB8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D7824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F425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16E7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48D7E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5C93B8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525E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20E67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28CA7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文化旅游体育与传媒支出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D00E5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770F0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E296B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11343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647D4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FABE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246B9B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23FFA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A0A70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1300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文化和旅游</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08E6A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F2D88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80DCA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27BF6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99E0E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C969A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072D7C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17D54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69FCF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C77FD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其他文化和旅游支出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09993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3D316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BBB8C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41D5A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7FBFD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61674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A2C623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67C72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E32E7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9EBE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D80E6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9DDE5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C8D7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42A7A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BA2EA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C187E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B4AE65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114D9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CABBB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E4E8F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文物保护</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250DB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38C91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E00C6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99BBA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C41AE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38804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456282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2A74A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5087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CB7DB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社会保障和就业支出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F28AD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5C903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A73D7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EBAB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85DED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AF5D0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9907E7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02CF6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CA1E9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483AB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行政事业单位养老支出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7BEB6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C20F5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3D6CF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54FDB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65C4B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B2A15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7E83A8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AB814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67CF6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CEE8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行政单位离退休</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AFE51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ED38A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C772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1037A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04EB0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14845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80E0B4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69DF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519D5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86DA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E8734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A9B13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4B0FB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1642E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3885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773C5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94FE73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D0600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8BF2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A5ADD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抚恤</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E5FD6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58EA5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8F787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7D17F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706A0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858B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BEDBC6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FCB5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2FC73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0754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死亡抚恤</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BEB9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D415C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CE2C7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BE0A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E6CD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0BFC4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70EC13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5C6D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44765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137C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财政对其他社会保险基金的补助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7B237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32C29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67397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84F19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E8378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54E17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AEDD8E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B33CF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D4561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99D8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财政对工伤保险基金的补助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E4DC1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CE3C3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FCBC5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19C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2E0DC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322C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11342A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1950A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F5A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DB020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卫生健康支出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4C22A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A467D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5CAE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65EE1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9CBC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D04E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E82F52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E3B8D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1CEBE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F69E2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财政对基本医疗保险基金的补助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1D0BD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CCFF8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049BD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36707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944D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A6EE0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49B5A7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E1EA8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50509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7538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财政对职工基本医疗保险基金的补助</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09534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59701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9B930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5BD18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9B54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C83B3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2DDA2E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2A55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B537E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F4FA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住房保障支出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BBBC8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01534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EB369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46367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25DAE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3DDB2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2E8F98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4169D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E9E03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F618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住房改革支出</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E9345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BEC21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EC6DC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3189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09A07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657B6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C72A62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C3B2C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9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5E3F9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3871A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03071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CC070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02F84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3EC66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01D13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84B573">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71A6A67D">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注：表中金额不含预计下年使用的单位资金结余。</w:t>
      </w:r>
    </w:p>
    <w:p w14:paraId="179DF95A">
      <w:pPr>
        <w:spacing w:before="0" w:after="0" w:line="240" w:lineRule="auto"/>
        <w:ind w:left="0" w:right="0" w:firstLine="0"/>
        <w:jc w:val="center"/>
        <w:rPr>
          <w:rFonts w:ascii="宋体" w:hAnsi="宋体" w:eastAsia="宋体" w:cs="宋体"/>
          <w:color w:val="000000"/>
          <w:spacing w:val="0"/>
          <w:position w:val="0"/>
          <w:sz w:val="36"/>
          <w:shd w:val="clear" w:fill="auto"/>
        </w:rPr>
      </w:pPr>
    </w:p>
    <w:p w14:paraId="25C77A30">
      <w:pPr>
        <w:spacing w:before="0" w:after="0" w:line="240" w:lineRule="auto"/>
        <w:ind w:left="0" w:right="0" w:firstLine="0"/>
        <w:jc w:val="center"/>
        <w:rPr>
          <w:rFonts w:ascii="宋体" w:hAnsi="宋体" w:eastAsia="宋体" w:cs="宋体"/>
          <w:color w:val="000000"/>
          <w:spacing w:val="0"/>
          <w:position w:val="0"/>
          <w:sz w:val="36"/>
          <w:shd w:val="clear" w:fill="auto"/>
        </w:rPr>
      </w:pPr>
    </w:p>
    <w:p w14:paraId="2BBF30F4">
      <w:pPr>
        <w:spacing w:before="0" w:after="0" w:line="240" w:lineRule="auto"/>
        <w:ind w:left="0" w:right="0" w:firstLine="0"/>
        <w:jc w:val="center"/>
        <w:rPr>
          <w:rFonts w:ascii="宋体" w:hAnsi="宋体" w:eastAsia="宋体" w:cs="宋体"/>
          <w:color w:val="000000"/>
          <w:spacing w:val="0"/>
          <w:position w:val="0"/>
          <w:sz w:val="36"/>
          <w:shd w:val="clear" w:fill="auto"/>
        </w:rPr>
      </w:pPr>
    </w:p>
    <w:p w14:paraId="02BC4377">
      <w:pPr>
        <w:spacing w:before="0" w:after="0" w:line="240" w:lineRule="auto"/>
        <w:ind w:left="0" w:right="0" w:firstLine="0"/>
        <w:jc w:val="center"/>
        <w:rPr>
          <w:rFonts w:ascii="宋体" w:hAnsi="宋体" w:eastAsia="宋体" w:cs="宋体"/>
          <w:color w:val="000000"/>
          <w:spacing w:val="0"/>
          <w:position w:val="0"/>
          <w:sz w:val="36"/>
          <w:shd w:val="clear" w:fill="auto"/>
        </w:rPr>
      </w:pPr>
    </w:p>
    <w:p w14:paraId="3310D738">
      <w:pPr>
        <w:spacing w:before="0" w:after="0" w:line="240" w:lineRule="auto"/>
        <w:ind w:left="0" w:right="0" w:firstLine="0"/>
        <w:jc w:val="center"/>
        <w:rPr>
          <w:rFonts w:ascii="宋体" w:hAnsi="宋体" w:eastAsia="宋体" w:cs="宋体"/>
          <w:color w:val="000000"/>
          <w:spacing w:val="0"/>
          <w:position w:val="0"/>
          <w:sz w:val="36"/>
          <w:shd w:val="clear" w:fill="auto"/>
        </w:rPr>
      </w:pPr>
    </w:p>
    <w:p w14:paraId="54D80457">
      <w:pPr>
        <w:spacing w:before="0" w:after="0" w:line="240" w:lineRule="auto"/>
        <w:ind w:left="0" w:right="0" w:firstLine="0"/>
        <w:jc w:val="center"/>
        <w:rPr>
          <w:rFonts w:ascii="宋体" w:hAnsi="宋体" w:eastAsia="宋体" w:cs="宋体"/>
          <w:color w:val="000000"/>
          <w:spacing w:val="0"/>
          <w:position w:val="0"/>
          <w:sz w:val="36"/>
          <w:shd w:val="clear" w:fill="auto"/>
        </w:rPr>
      </w:pPr>
    </w:p>
    <w:p w14:paraId="67C66D67">
      <w:pPr>
        <w:spacing w:before="0" w:after="0" w:line="240" w:lineRule="auto"/>
        <w:ind w:left="0" w:right="0" w:firstLine="0"/>
        <w:jc w:val="center"/>
        <w:rPr>
          <w:rFonts w:ascii="宋体" w:hAnsi="宋体" w:eastAsia="宋体" w:cs="宋体"/>
          <w:color w:val="000000"/>
          <w:spacing w:val="0"/>
          <w:position w:val="0"/>
          <w:sz w:val="36"/>
          <w:shd w:val="clear" w:fill="auto"/>
        </w:rPr>
      </w:pPr>
    </w:p>
    <w:p w14:paraId="6185E0DF">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单位预算财政拨款收支总表</w:t>
      </w:r>
    </w:p>
    <w:tbl>
      <w:tblPr>
        <w:tblStyle w:val="3"/>
        <w:tblW w:w="0" w:type="auto"/>
        <w:jc w:val="center"/>
        <w:tblLayout w:type="autofit"/>
        <w:tblCellMar>
          <w:top w:w="0" w:type="dxa"/>
          <w:left w:w="10" w:type="dxa"/>
          <w:bottom w:w="0" w:type="dxa"/>
          <w:right w:w="10" w:type="dxa"/>
        </w:tblCellMar>
      </w:tblPr>
      <w:tblGrid>
        <w:gridCol w:w="813"/>
        <w:gridCol w:w="3160"/>
        <w:gridCol w:w="1424"/>
        <w:gridCol w:w="3165"/>
        <w:gridCol w:w="1424"/>
        <w:gridCol w:w="1424"/>
        <w:gridCol w:w="1382"/>
        <w:gridCol w:w="1382"/>
      </w:tblGrid>
      <w:tr w14:paraId="373550CE">
        <w:tblPrEx>
          <w:tblCellMar>
            <w:top w:w="0" w:type="dxa"/>
            <w:left w:w="10" w:type="dxa"/>
            <w:bottom w:w="0" w:type="dxa"/>
            <w:right w:w="10" w:type="dxa"/>
          </w:tblCellMar>
        </w:tblPrEx>
        <w:trPr>
          <w:trHeight w:val="0" w:hRule="atLeast"/>
          <w:jc w:val="center"/>
        </w:trPr>
        <w:tc>
          <w:tcPr>
            <w:tcW w:w="572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FE8A065">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3402"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9337BA0">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896" w:type="dxa"/>
            <w:gridSpan w:val="4"/>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B933A68">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37FA0419">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63D3B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487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764EF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w:t>
            </w:r>
          </w:p>
        </w:tc>
        <w:tc>
          <w:tcPr>
            <w:tcW w:w="9298"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CAF12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w:t>
            </w:r>
          </w:p>
        </w:tc>
      </w:tr>
      <w:tr w14:paraId="3C440921">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D93542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7F4F8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26763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金额</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F7723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E72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29C2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一般公共预算财政拨款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ECF4D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政府性基金预算财政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FFB1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国有资本经营预算财政拨款</w:t>
            </w:r>
          </w:p>
        </w:tc>
      </w:tr>
      <w:tr w14:paraId="35FEA4B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D7642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B0138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7015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5A0FA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AD0A0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7FCD3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C04D8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B5F68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7</w:t>
            </w:r>
          </w:p>
        </w:tc>
      </w:tr>
      <w:tr w14:paraId="4456FE6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9295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9E9C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1222B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2840.43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ABB3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一、一般公共服务支出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B2FB1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27E18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CEFBA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A7E28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F56AC3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0D0E9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DCAF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1D2F4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682C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二、外交支出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91B9D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E3073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B50BC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B792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2DD1A3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4E3B3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1C79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880A0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7AB8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三、国防支出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7FF5B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8764B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C8A21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5DD97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6CBE22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6446A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E7B80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7CBC7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E5062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四、公共安全支出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7470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2469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5A25C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BACDE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20C376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43CB5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4AA62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F7B45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6555B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五、教育支出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B361B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9F8B7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EB2AB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5771D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09B8ED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43808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A9276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17CED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7211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六、科学技术支出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EB466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0B3B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90AC3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22601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FE5B0C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B6B9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200645">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D11FC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8715E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七、文化旅游体育与传媒支出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0ABEC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312D4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8C09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0EF37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040AB8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71AF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4914E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2DB97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2702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八、社会保障和就业支出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E78EB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EC6ED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3B826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40A11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DA4DB4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376B4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C3181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A4078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49A93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九、社会保险基金支出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3DE64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BF61E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93D52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D3318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C929B7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B3E1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70911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DFAF2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CE650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十、卫生健康支出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F9570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75978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29787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024C0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28B30D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FD332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B74B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F265D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6F427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十一、节能环保支出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5139F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4877C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B24D9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79BBE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E84FCA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D08C7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0DAF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4551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310F8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十二、城乡社区支出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562DE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0B6ED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5D276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D2187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D28B0B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02460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8CE81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E765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C434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十三、农林水支出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3D623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A0349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852D3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C937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57EC33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62D39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27D94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BD9EA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B5CB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十四、交通运输支出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58416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E37BF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EC3FF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08942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1E0294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AD3C4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28F57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6470C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8834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十五、资源勘探工业信息等支出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631EC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F9437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07A09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2A1A9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290187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8085F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5BA94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995A0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227FB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十六、商业服务业等支出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19B94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039A2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BA707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6672B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C874F8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5555D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066CF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BABF3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7730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十七、金融支出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55748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0569C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D07D9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F9245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C848EF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0A91A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88062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3255B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62A9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十八、援助其他地区支出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CC23E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AD58B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07A8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9ADEF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FFBCB1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87426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2FCE5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4DBD1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2FD6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十九、自然资源海洋气象等支出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7747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23D8F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C636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B862A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73D80A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16A6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91C82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906C6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8D1DC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二十、住房保障支出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2F188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C846A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EB150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DBE0F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BDEE3F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29C52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AF62B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7D7AD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11020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二十一、粮油物资储备支出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1D813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54F9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7F7C7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25223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07B766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3BC02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970D5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4E3F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FA1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二十二、国有资本经营预算支出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61EE1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01550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35ED5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02054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F96958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E82AE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41567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78D85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EF6A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二十三、灾害防治及应急管理支出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EFB9D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0F618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A9075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84715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2112A3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0696D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C5727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4D81D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CE8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二十四、预备费</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D20D1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D1B80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D036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54772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CE913E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7E2D6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4C6E0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D7BB8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8BF65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二十五、其他支出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5606E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6BF60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C65A0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9866B9">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0F29DA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7CA6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0418A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751CE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2CEE2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二十六、转移性支出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9116C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AF75A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ADCDF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9F835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C7E721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BFD24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7A898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D5B94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608B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二十七、债务还本支出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107D4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5526B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CD65B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C0025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1180C3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B2BD9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21060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D55B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46F91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二十八、债务付息支出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4F988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6FF29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EFEF1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BAA95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9B8E59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3A4BB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A4F49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8E4CD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693FB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二十九、债务发行费用支出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06201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E084E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A6AFE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89F2E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CE4160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83A22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2A607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87436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965D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三十、抗疫特别国债安排的支出</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DFE15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E8ACD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B032F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AB66C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2A3671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834A1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BE31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86B75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6E56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三十一、人行科目</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4E9A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1124E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7291D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B3D9C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306956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DE644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79A4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本年收入合计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4D104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70250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本年支出合计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0BB86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08D35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2F8C0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D884C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834CF9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2EF8C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0901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年初财政拨款结转和结余</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C5918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2EBCB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年末财政拨款结转和结余</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6FD48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F5195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F8F85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173A1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2D35DB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226BA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86E6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一、一般公共预算拨款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B0A85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2958E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54ADE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C3B97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76F8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497B5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3297AC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8B20D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CC306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二、政府性基金预算拨款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431B4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C8E45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7639D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EF7BD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7EB27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D284E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FEBD4B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E0201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36</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E9B7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三、国有资本经营预算拨款</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7F0B7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32C10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A4406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2248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D632E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40594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DD40A8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0F507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37</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B3059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收入总计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0582B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340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699A1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支出总计</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A95BE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7FE70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5E6A6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47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480901">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7388E136">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C6BE973">
      <w:pPr>
        <w:spacing w:before="0" w:after="0" w:line="240" w:lineRule="auto"/>
        <w:ind w:left="0" w:right="0" w:firstLine="0"/>
        <w:jc w:val="center"/>
        <w:rPr>
          <w:rFonts w:ascii="宋体" w:hAnsi="宋体" w:eastAsia="宋体" w:cs="宋体"/>
          <w:color w:val="000000"/>
          <w:spacing w:val="0"/>
          <w:position w:val="0"/>
          <w:sz w:val="36"/>
          <w:shd w:val="clear" w:fill="auto"/>
        </w:rPr>
      </w:pPr>
    </w:p>
    <w:p w14:paraId="6BEBC762">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单位预算一般公共预算财政拨款支出表</w:t>
      </w:r>
    </w:p>
    <w:tbl>
      <w:tblPr>
        <w:tblStyle w:val="3"/>
        <w:tblW w:w="0" w:type="auto"/>
        <w:jc w:val="center"/>
        <w:tblLayout w:type="autofit"/>
        <w:tblCellMar>
          <w:top w:w="0" w:type="dxa"/>
          <w:left w:w="10" w:type="dxa"/>
          <w:bottom w:w="0" w:type="dxa"/>
          <w:right w:w="10" w:type="dxa"/>
        </w:tblCellMar>
      </w:tblPr>
      <w:tblGrid>
        <w:gridCol w:w="847"/>
        <w:gridCol w:w="1189"/>
        <w:gridCol w:w="4512"/>
        <w:gridCol w:w="2542"/>
        <w:gridCol w:w="2542"/>
        <w:gridCol w:w="2542"/>
      </w:tblGrid>
      <w:tr w14:paraId="4C93D431">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ABED5E8">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AE25490">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762AA451">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0304AB60">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BF13C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3B024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A5DCE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425CC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BD55B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14:paraId="7ADAD14B">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3DD1BC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62919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FC18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3BC665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50B845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59BF7E3">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55920B4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66D58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97BCD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79C1E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6645B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20E33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C61B9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5CE906C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BD13F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73FCF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A56A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1A594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2840.43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2BE35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1722.51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4D3B8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1117.92</w:t>
            </w:r>
          </w:p>
        </w:tc>
      </w:tr>
      <w:tr w14:paraId="5E3E21D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1102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9BBA0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5931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一般公共服务支出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71394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855ED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606CB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r>
      <w:tr w14:paraId="3FFC970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97BED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18AE6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55148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市场监督管理事务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D8C6C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2161.69</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4367C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E53E7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887.66</w:t>
            </w:r>
          </w:p>
        </w:tc>
      </w:tr>
      <w:tr w14:paraId="59E7B2D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48D9F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5B01F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9ED0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行政运行</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EBC21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755FC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1274.03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386CD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DF931F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CF62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618EF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B23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经营主体管理</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B9650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11634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C24D6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r>
      <w:tr w14:paraId="2F01B7C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54258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CBCCF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C69D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质量安全监管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FCA92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160F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61A96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r>
      <w:tr w14:paraId="4C316FB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A863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AFF7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2013816</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176B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食品安全监管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23BFE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9AF0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8D994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148.11</w:t>
            </w:r>
          </w:p>
        </w:tc>
      </w:tr>
      <w:tr w14:paraId="0889030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8DAB6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F59CF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2013850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9B84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事业运行</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7EA34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7DC5B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7B9EA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599.97</w:t>
            </w:r>
          </w:p>
        </w:tc>
      </w:tr>
      <w:tr w14:paraId="2A27CBF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DC1E2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37A95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2013899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13CB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其他市场监督管理事务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5B943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A3DAF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26A73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r>
      <w:tr w14:paraId="639F4B5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50E49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1A4C3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FF2B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文化旅游体育与传媒支出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36E7E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B8506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D63E5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230.26</w:t>
            </w:r>
          </w:p>
        </w:tc>
      </w:tr>
      <w:tr w14:paraId="063E8C7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B4E1E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07DD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F040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文化和旅游</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D904E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C21CD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49392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r>
      <w:tr w14:paraId="27B10D7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0CECD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749E9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2070199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08FEA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其他文化和旅游支出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6448A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AF85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99CA4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221.42</w:t>
            </w:r>
          </w:p>
        </w:tc>
      </w:tr>
      <w:tr w14:paraId="0834342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7D60D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9CD5F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D2705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F6E5C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8ADA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08365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5604110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48643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2A52F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2070204</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887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文物保护</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97B1A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CE9A9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D6D1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5930C00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F2EDB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DC86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DB9D8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社会保障和就业支出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554E5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1C2B7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268.88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54651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A7833F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348CF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B910A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6FEA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行政事业单位养老支出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710D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5D343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256.11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3E013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792BD8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60592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66027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1BEE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行政单位离退休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393AF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4DD88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43508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A8D994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89928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2CA37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2080505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1D7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1BF74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7935E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142.36</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B59B4A">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57DBB6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280B3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8748E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E780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抚恤</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7612D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81B8B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4E969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FCBB67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6AAEB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A51F4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2080801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FDAE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死亡抚恤</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83A12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8EC21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7CCF5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096FB9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D6FA2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2899C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16F5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财政对其他社会保险基金的补助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94EA3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975DE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6C429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185B09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6010D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33707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2082702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617C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财政对工伤保险基金的补助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8FEF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C9C69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3.42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1415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109C26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A6379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76ABE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E4ED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卫生健康支出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299D3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FFF22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42EEA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9240A3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6FCC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A2312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63C9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财政对基本医疗保险基金的补助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0BA1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81D11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DAE05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71B985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D9D60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0F9B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2101201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E00E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财政对职工基本医疗保险基金的补助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C2DF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B6A85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C64B7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354125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FEDE9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24BBC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3FF3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住房保障支出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09B87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36E0F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3A5B3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AA6DBB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0794E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60DFB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E682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住房改革支出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DD2E1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82DF6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28536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3575B33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16E3C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2238E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2210201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C8811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D0608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3BC97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B413FB">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2E3E5652">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2C0ADE0">
      <w:pPr>
        <w:spacing w:before="0" w:after="0" w:line="240" w:lineRule="auto"/>
        <w:ind w:left="0" w:right="0" w:firstLine="0"/>
        <w:jc w:val="center"/>
        <w:rPr>
          <w:rFonts w:ascii="宋体" w:hAnsi="宋体" w:eastAsia="宋体" w:cs="宋体"/>
          <w:color w:val="000000"/>
          <w:spacing w:val="0"/>
          <w:position w:val="0"/>
          <w:sz w:val="36"/>
          <w:shd w:val="clear" w:fill="auto"/>
        </w:rPr>
      </w:pPr>
    </w:p>
    <w:p w14:paraId="57F4D609">
      <w:pPr>
        <w:spacing w:before="0" w:after="0" w:line="240" w:lineRule="auto"/>
        <w:ind w:left="0" w:right="0" w:firstLine="0"/>
        <w:jc w:val="center"/>
        <w:rPr>
          <w:rFonts w:ascii="宋体" w:hAnsi="宋体" w:eastAsia="宋体" w:cs="宋体"/>
          <w:color w:val="000000"/>
          <w:spacing w:val="0"/>
          <w:position w:val="0"/>
          <w:sz w:val="36"/>
          <w:shd w:val="clear" w:fill="auto"/>
        </w:rPr>
      </w:pPr>
    </w:p>
    <w:p w14:paraId="2ADD8067">
      <w:pPr>
        <w:spacing w:before="0" w:after="0" w:line="240" w:lineRule="auto"/>
        <w:ind w:left="0" w:right="0" w:firstLine="0"/>
        <w:jc w:val="center"/>
        <w:rPr>
          <w:rFonts w:ascii="宋体" w:hAnsi="宋体" w:eastAsia="宋体" w:cs="宋体"/>
          <w:color w:val="000000"/>
          <w:spacing w:val="0"/>
          <w:position w:val="0"/>
          <w:sz w:val="36"/>
          <w:shd w:val="clear" w:fill="auto"/>
        </w:rPr>
      </w:pPr>
    </w:p>
    <w:p w14:paraId="42C1767B">
      <w:pPr>
        <w:spacing w:before="0" w:after="0" w:line="240" w:lineRule="auto"/>
        <w:ind w:left="0" w:right="0" w:firstLine="0"/>
        <w:jc w:val="center"/>
        <w:rPr>
          <w:rFonts w:ascii="宋体" w:hAnsi="宋体" w:eastAsia="宋体" w:cs="宋体"/>
          <w:color w:val="000000"/>
          <w:spacing w:val="0"/>
          <w:position w:val="0"/>
          <w:sz w:val="36"/>
          <w:shd w:val="clear" w:fill="auto"/>
        </w:rPr>
      </w:pPr>
    </w:p>
    <w:p w14:paraId="54E06252">
      <w:pPr>
        <w:spacing w:before="0" w:after="0" w:line="240" w:lineRule="auto"/>
        <w:ind w:left="0" w:right="0" w:firstLine="0"/>
        <w:jc w:val="center"/>
        <w:rPr>
          <w:rFonts w:ascii="宋体" w:hAnsi="宋体" w:eastAsia="宋体" w:cs="宋体"/>
          <w:color w:val="000000"/>
          <w:spacing w:val="0"/>
          <w:position w:val="0"/>
          <w:sz w:val="36"/>
          <w:shd w:val="clear" w:fill="auto"/>
        </w:rPr>
      </w:pPr>
    </w:p>
    <w:p w14:paraId="1A998D20">
      <w:pPr>
        <w:spacing w:before="0" w:after="0" w:line="240" w:lineRule="auto"/>
        <w:ind w:left="0" w:right="0" w:firstLine="0"/>
        <w:jc w:val="center"/>
        <w:rPr>
          <w:rFonts w:ascii="宋体" w:hAnsi="宋体" w:eastAsia="宋体" w:cs="宋体"/>
          <w:color w:val="000000"/>
          <w:spacing w:val="0"/>
          <w:position w:val="0"/>
          <w:sz w:val="36"/>
          <w:shd w:val="clear" w:fill="auto"/>
        </w:rPr>
      </w:pPr>
    </w:p>
    <w:p w14:paraId="5C383026">
      <w:pPr>
        <w:spacing w:before="0" w:after="0" w:line="240" w:lineRule="auto"/>
        <w:ind w:left="0" w:right="0" w:firstLine="0"/>
        <w:jc w:val="center"/>
        <w:rPr>
          <w:rFonts w:ascii="宋体" w:hAnsi="宋体" w:eastAsia="宋体" w:cs="宋体"/>
          <w:color w:val="000000"/>
          <w:spacing w:val="0"/>
          <w:position w:val="0"/>
          <w:sz w:val="36"/>
          <w:shd w:val="clear" w:fill="auto"/>
        </w:rPr>
      </w:pPr>
    </w:p>
    <w:p w14:paraId="6D6386E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单位预算一般公共预算财政拨款基本支出表</w:t>
      </w:r>
    </w:p>
    <w:tbl>
      <w:tblPr>
        <w:tblStyle w:val="3"/>
        <w:tblW w:w="0" w:type="auto"/>
        <w:jc w:val="center"/>
        <w:tblLayout w:type="autofit"/>
        <w:tblCellMar>
          <w:top w:w="0" w:type="dxa"/>
          <w:left w:w="10" w:type="dxa"/>
          <w:bottom w:w="0" w:type="dxa"/>
          <w:right w:w="10" w:type="dxa"/>
        </w:tblCellMar>
      </w:tblPr>
      <w:tblGrid>
        <w:gridCol w:w="847"/>
        <w:gridCol w:w="1189"/>
        <w:gridCol w:w="4513"/>
        <w:gridCol w:w="2542"/>
        <w:gridCol w:w="2542"/>
        <w:gridCol w:w="2541"/>
      </w:tblGrid>
      <w:tr w14:paraId="0878B82C">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B2E4F4C">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E666866">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9CC625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3B711354">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F4F1B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C1964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支出部门经济分类科目</w:t>
            </w:r>
          </w:p>
        </w:tc>
        <w:tc>
          <w:tcPr>
            <w:tcW w:w="7653" w:type="dxa"/>
            <w:gridSpan w:val="3"/>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6FFA9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一般公共预算基本支出</w:t>
            </w:r>
          </w:p>
        </w:tc>
      </w:tr>
      <w:tr w14:paraId="5C45C0BD">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CBE82B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32B4B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F92B1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86D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1A1A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人员经费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64E2D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公用经费</w:t>
            </w:r>
          </w:p>
        </w:tc>
      </w:tr>
      <w:tr w14:paraId="0426450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A63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8F5C4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83841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4881C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08E91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E6F51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4A0CCFF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BC95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9495CE">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98700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8FE62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1722.51</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53C3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1611.13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BCF21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111.38</w:t>
            </w:r>
          </w:p>
        </w:tc>
      </w:tr>
      <w:tr w14:paraId="6E3B014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04A6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2F76D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AA70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工资福利支出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1D5F4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1488.03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22591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1488.03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1F71A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FE888B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C1EFE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18229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28D0E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基本工资</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9B301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690.97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2AE10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690.97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41F6D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03AF8F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9DEA6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4322C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F63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津贴补贴</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4CE95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170.87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D7A67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170.87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4C04E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786450D">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5B027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9E94F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A7EE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奖金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CF7B3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145.85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1ED0C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145.85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4797C6">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CF2701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8A6EC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AB200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30107</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2F61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绩效工资</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CAA89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124.63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65819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124.63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4AA5CE">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01EA25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47503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1A279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30108</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D7D8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AD00B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170.33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24710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170.33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01743B">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B751902">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E750D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1AA22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30110</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2D8C8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职工基本医疗保险缴费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18EB0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604A24">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75.17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77E96F">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B83EA7F">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5CA5D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DD186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D00E2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其他社会保障缴费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F6C4B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5.77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A0435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5.77</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63992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30BF68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EC429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5E514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30113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1E050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住房公积金</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F727F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6E59E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104.43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EDE233">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7FCCA3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5D375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FFEF5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23582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商品和服务支出</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DA4E2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111.38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86D8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40B3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111.38</w:t>
            </w:r>
          </w:p>
        </w:tc>
      </w:tr>
      <w:tr w14:paraId="1016BCC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BE3E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20776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30201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42A2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办公费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91FC4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44.00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A05E0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A08FC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44.00</w:t>
            </w:r>
          </w:p>
        </w:tc>
      </w:tr>
      <w:tr w14:paraId="738EB57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26C4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00F4A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30231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A7DFB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公务用车运行维护费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E261D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1A0B3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F5F9C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r>
      <w:tr w14:paraId="63C1958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98888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14</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021CA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30239</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D7B0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其他交通费用</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0EFC06">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49.38</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9F6D9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63C93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49.38</w:t>
            </w:r>
          </w:p>
        </w:tc>
      </w:tr>
      <w:tr w14:paraId="2F386AA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2E010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05F83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70491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对个人和家庭的补助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3BE6C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123.10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8BF31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123.10</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A022E7">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4E2503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A9FE4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7477F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30302</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C87A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退休费</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09330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A80A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113.75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B94D8C">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A33C840">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416D4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17</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BAB4C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30305</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42E2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生活补助</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BACB19">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19C172">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9.35</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F9A464">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2D73475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3DA70811">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单位预算政府性基金预算财政拨款支出表</w:t>
      </w:r>
    </w:p>
    <w:tbl>
      <w:tblPr>
        <w:tblStyle w:val="3"/>
        <w:tblW w:w="0" w:type="auto"/>
        <w:jc w:val="center"/>
        <w:tblLayout w:type="autofit"/>
        <w:tblCellMar>
          <w:top w:w="0" w:type="dxa"/>
          <w:left w:w="10" w:type="dxa"/>
          <w:bottom w:w="0" w:type="dxa"/>
          <w:right w:w="10" w:type="dxa"/>
        </w:tblCellMar>
      </w:tblPr>
      <w:tblGrid>
        <w:gridCol w:w="848"/>
        <w:gridCol w:w="1187"/>
        <w:gridCol w:w="4515"/>
        <w:gridCol w:w="2542"/>
        <w:gridCol w:w="2541"/>
        <w:gridCol w:w="2541"/>
      </w:tblGrid>
      <w:tr w14:paraId="08EE6390">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37BA8155">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2DE3847">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669553C">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01F6A578">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11349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1FD24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CCB6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640F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BF9FF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14:paraId="288F12DE">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0A0156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F4ED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9072D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85CED2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F69CFE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E98EE35">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6FAF77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7A84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7642D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81BB6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6DB4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B4685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1968C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0D710125">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8D51F2">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574C6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916E0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C7950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2F027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3DDFAD">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3BD8051A">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注：无政府性基金预算财政拨款预算，空表列示。</w:t>
      </w:r>
    </w:p>
    <w:p w14:paraId="267461F5">
      <w:pPr>
        <w:spacing w:before="0" w:after="0" w:line="240" w:lineRule="auto"/>
        <w:ind w:left="0" w:right="0" w:firstLine="0"/>
        <w:jc w:val="center"/>
        <w:rPr>
          <w:rFonts w:ascii="宋体" w:hAnsi="宋体" w:eastAsia="宋体" w:cs="宋体"/>
          <w:color w:val="000000"/>
          <w:spacing w:val="0"/>
          <w:position w:val="0"/>
          <w:sz w:val="36"/>
          <w:shd w:val="clear" w:fill="auto"/>
        </w:rPr>
      </w:pPr>
    </w:p>
    <w:p w14:paraId="361C65F3">
      <w:pPr>
        <w:spacing w:before="0" w:after="0" w:line="240" w:lineRule="auto"/>
        <w:ind w:left="0" w:right="0" w:firstLine="0"/>
        <w:jc w:val="center"/>
        <w:rPr>
          <w:rFonts w:ascii="宋体" w:hAnsi="宋体" w:eastAsia="宋体" w:cs="宋体"/>
          <w:color w:val="000000"/>
          <w:spacing w:val="0"/>
          <w:position w:val="0"/>
          <w:sz w:val="36"/>
          <w:shd w:val="clear" w:fill="auto"/>
        </w:rPr>
      </w:pPr>
    </w:p>
    <w:p w14:paraId="2A017A72">
      <w:pPr>
        <w:spacing w:before="0" w:after="0" w:line="240" w:lineRule="auto"/>
        <w:ind w:left="0" w:right="0" w:firstLine="0"/>
        <w:jc w:val="center"/>
        <w:rPr>
          <w:rFonts w:ascii="宋体" w:hAnsi="宋体" w:eastAsia="宋体" w:cs="宋体"/>
          <w:color w:val="000000"/>
          <w:spacing w:val="0"/>
          <w:position w:val="0"/>
          <w:sz w:val="36"/>
          <w:shd w:val="clear" w:fill="auto"/>
        </w:rPr>
      </w:pPr>
    </w:p>
    <w:p w14:paraId="5B3EE3C7">
      <w:pPr>
        <w:spacing w:before="0" w:after="0" w:line="240" w:lineRule="auto"/>
        <w:ind w:left="0" w:right="0" w:firstLine="0"/>
        <w:jc w:val="center"/>
        <w:rPr>
          <w:rFonts w:ascii="宋体" w:hAnsi="宋体" w:eastAsia="宋体" w:cs="宋体"/>
          <w:color w:val="000000"/>
          <w:spacing w:val="0"/>
          <w:position w:val="0"/>
          <w:sz w:val="36"/>
          <w:shd w:val="clear" w:fill="auto"/>
        </w:rPr>
      </w:pPr>
    </w:p>
    <w:p w14:paraId="12A4E062">
      <w:pPr>
        <w:spacing w:before="0" w:after="0" w:line="240" w:lineRule="auto"/>
        <w:ind w:left="0" w:right="0" w:firstLine="0"/>
        <w:jc w:val="center"/>
        <w:rPr>
          <w:rFonts w:ascii="宋体" w:hAnsi="宋体" w:eastAsia="宋体" w:cs="宋体"/>
          <w:color w:val="000000"/>
          <w:spacing w:val="0"/>
          <w:position w:val="0"/>
          <w:sz w:val="36"/>
          <w:shd w:val="clear" w:fill="auto"/>
        </w:rPr>
      </w:pPr>
    </w:p>
    <w:p w14:paraId="543FCD4A">
      <w:pPr>
        <w:spacing w:before="0" w:after="0" w:line="240" w:lineRule="auto"/>
        <w:ind w:left="0" w:right="0" w:firstLine="0"/>
        <w:jc w:val="center"/>
        <w:rPr>
          <w:rFonts w:ascii="宋体" w:hAnsi="宋体" w:eastAsia="宋体" w:cs="宋体"/>
          <w:color w:val="000000"/>
          <w:spacing w:val="0"/>
          <w:position w:val="0"/>
          <w:sz w:val="36"/>
          <w:shd w:val="clear" w:fill="auto"/>
        </w:rPr>
      </w:pPr>
    </w:p>
    <w:p w14:paraId="70242BEB">
      <w:pPr>
        <w:spacing w:before="0" w:after="0" w:line="240" w:lineRule="auto"/>
        <w:ind w:left="0" w:right="0" w:firstLine="0"/>
        <w:jc w:val="center"/>
        <w:rPr>
          <w:rFonts w:ascii="宋体" w:hAnsi="宋体" w:eastAsia="宋体" w:cs="宋体"/>
          <w:color w:val="000000"/>
          <w:spacing w:val="0"/>
          <w:position w:val="0"/>
          <w:sz w:val="36"/>
          <w:shd w:val="clear" w:fill="auto"/>
        </w:rPr>
      </w:pPr>
    </w:p>
    <w:p w14:paraId="7D6940C6">
      <w:pPr>
        <w:spacing w:before="0" w:after="0" w:line="240" w:lineRule="auto"/>
        <w:ind w:left="0" w:right="0" w:firstLine="0"/>
        <w:jc w:val="center"/>
        <w:rPr>
          <w:rFonts w:ascii="宋体" w:hAnsi="宋体" w:eastAsia="宋体" w:cs="宋体"/>
          <w:color w:val="000000"/>
          <w:spacing w:val="0"/>
          <w:position w:val="0"/>
          <w:sz w:val="36"/>
          <w:shd w:val="clear" w:fill="auto"/>
        </w:rPr>
      </w:pPr>
    </w:p>
    <w:p w14:paraId="4C92E6D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单位预算国有资本经营预算财政拨款支出表</w:t>
      </w:r>
    </w:p>
    <w:tbl>
      <w:tblPr>
        <w:tblStyle w:val="3"/>
        <w:tblW w:w="0" w:type="auto"/>
        <w:jc w:val="center"/>
        <w:tblLayout w:type="autofit"/>
        <w:tblCellMar>
          <w:top w:w="0" w:type="dxa"/>
          <w:left w:w="10" w:type="dxa"/>
          <w:bottom w:w="0" w:type="dxa"/>
          <w:right w:w="10" w:type="dxa"/>
        </w:tblCellMar>
      </w:tblPr>
      <w:tblGrid>
        <w:gridCol w:w="848"/>
        <w:gridCol w:w="1187"/>
        <w:gridCol w:w="4515"/>
        <w:gridCol w:w="2542"/>
        <w:gridCol w:w="2541"/>
        <w:gridCol w:w="2541"/>
      </w:tblGrid>
      <w:tr w14:paraId="30D625F7">
        <w:tblPrEx>
          <w:tblCellMar>
            <w:top w:w="0" w:type="dxa"/>
            <w:left w:w="10" w:type="dxa"/>
            <w:bottom w:w="0" w:type="dxa"/>
            <w:right w:w="10" w:type="dxa"/>
          </w:tblCellMar>
        </w:tblPrEx>
        <w:trPr>
          <w:trHeight w:val="0" w:hRule="atLeast"/>
          <w:jc w:val="center"/>
        </w:trPr>
        <w:tc>
          <w:tcPr>
            <w:tcW w:w="6576"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3B9C82B">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55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06A8F3F2">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510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2715F73">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5F5A5637">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0FC84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572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9F38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0E877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C79C8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9A631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项目支出</w:t>
            </w:r>
          </w:p>
        </w:tc>
      </w:tr>
      <w:tr w14:paraId="1B900AEA">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5271121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7040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科目编码</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3D8C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76A90B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682693C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551"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1D1E7BD4">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1214A79E">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08B3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B5FC7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B4D75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CDCF5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3468F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3614A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6B71A129">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D7C43C">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19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B9A16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45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8B797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D219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D032E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55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7C08FE">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40D2AE3F">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注：无国有资本经营预算财政拨款预算，空表列示。</w:t>
      </w:r>
    </w:p>
    <w:p w14:paraId="15654462">
      <w:pPr>
        <w:spacing w:before="0" w:after="0" w:line="240" w:lineRule="auto"/>
        <w:ind w:left="0" w:right="0" w:firstLine="0"/>
        <w:jc w:val="center"/>
        <w:rPr>
          <w:rFonts w:ascii="宋体" w:hAnsi="宋体" w:eastAsia="宋体" w:cs="宋体"/>
          <w:color w:val="000000"/>
          <w:spacing w:val="0"/>
          <w:position w:val="0"/>
          <w:sz w:val="36"/>
          <w:shd w:val="clear" w:fill="auto"/>
        </w:rPr>
      </w:pPr>
    </w:p>
    <w:p w14:paraId="14F410C1">
      <w:pPr>
        <w:spacing w:before="0" w:after="0" w:line="240" w:lineRule="auto"/>
        <w:ind w:left="0" w:right="0" w:firstLine="0"/>
        <w:jc w:val="center"/>
        <w:rPr>
          <w:rFonts w:ascii="宋体" w:hAnsi="宋体" w:eastAsia="宋体" w:cs="宋体"/>
          <w:color w:val="000000"/>
          <w:spacing w:val="0"/>
          <w:position w:val="0"/>
          <w:sz w:val="36"/>
          <w:shd w:val="clear" w:fill="auto"/>
        </w:rPr>
      </w:pPr>
    </w:p>
    <w:p w14:paraId="5F804D87">
      <w:pPr>
        <w:spacing w:before="0" w:after="0" w:line="240" w:lineRule="auto"/>
        <w:ind w:left="0" w:right="0" w:firstLine="0"/>
        <w:jc w:val="center"/>
        <w:rPr>
          <w:rFonts w:ascii="宋体" w:hAnsi="宋体" w:eastAsia="宋体" w:cs="宋体"/>
          <w:color w:val="000000"/>
          <w:spacing w:val="0"/>
          <w:position w:val="0"/>
          <w:sz w:val="36"/>
          <w:shd w:val="clear" w:fill="auto"/>
        </w:rPr>
      </w:pPr>
    </w:p>
    <w:p w14:paraId="5F20568F">
      <w:pPr>
        <w:spacing w:before="0" w:after="0" w:line="240" w:lineRule="auto"/>
        <w:ind w:left="0" w:right="0" w:firstLine="0"/>
        <w:jc w:val="center"/>
        <w:rPr>
          <w:rFonts w:ascii="宋体" w:hAnsi="宋体" w:eastAsia="宋体" w:cs="宋体"/>
          <w:color w:val="000000"/>
          <w:spacing w:val="0"/>
          <w:position w:val="0"/>
          <w:sz w:val="36"/>
          <w:shd w:val="clear" w:fill="auto"/>
        </w:rPr>
      </w:pPr>
    </w:p>
    <w:p w14:paraId="57ADDA54">
      <w:pPr>
        <w:spacing w:before="0" w:after="0" w:line="240" w:lineRule="auto"/>
        <w:ind w:left="0" w:right="0" w:firstLine="0"/>
        <w:jc w:val="center"/>
        <w:rPr>
          <w:rFonts w:ascii="宋体" w:hAnsi="宋体" w:eastAsia="宋体" w:cs="宋体"/>
          <w:color w:val="000000"/>
          <w:spacing w:val="0"/>
          <w:position w:val="0"/>
          <w:sz w:val="36"/>
          <w:shd w:val="clear" w:fill="auto"/>
        </w:rPr>
      </w:pPr>
    </w:p>
    <w:p w14:paraId="27E04B73">
      <w:pPr>
        <w:spacing w:before="0" w:after="0" w:line="240" w:lineRule="auto"/>
        <w:ind w:left="0" w:right="0" w:firstLine="0"/>
        <w:jc w:val="center"/>
        <w:rPr>
          <w:rFonts w:ascii="宋体" w:hAnsi="宋体" w:eastAsia="宋体" w:cs="宋体"/>
          <w:color w:val="000000"/>
          <w:spacing w:val="0"/>
          <w:position w:val="0"/>
          <w:sz w:val="36"/>
          <w:shd w:val="clear" w:fill="auto"/>
        </w:rPr>
      </w:pPr>
    </w:p>
    <w:p w14:paraId="70B9AB50">
      <w:pPr>
        <w:spacing w:before="0" w:after="0" w:line="240" w:lineRule="auto"/>
        <w:ind w:left="0" w:right="0" w:firstLine="0"/>
        <w:jc w:val="center"/>
        <w:rPr>
          <w:rFonts w:ascii="宋体" w:hAnsi="宋体" w:eastAsia="宋体" w:cs="宋体"/>
          <w:color w:val="000000"/>
          <w:spacing w:val="0"/>
          <w:position w:val="0"/>
          <w:sz w:val="36"/>
          <w:shd w:val="clear" w:fill="auto"/>
        </w:rPr>
      </w:pPr>
    </w:p>
    <w:p w14:paraId="3F4EA014">
      <w:pPr>
        <w:spacing w:before="0" w:after="0" w:line="240" w:lineRule="auto"/>
        <w:ind w:left="0" w:right="0" w:firstLine="0"/>
        <w:jc w:val="center"/>
        <w:rPr>
          <w:rFonts w:ascii="宋体" w:hAnsi="宋体" w:eastAsia="宋体" w:cs="宋体"/>
          <w:color w:val="000000"/>
          <w:spacing w:val="0"/>
          <w:position w:val="0"/>
          <w:sz w:val="36"/>
          <w:shd w:val="clear" w:fill="auto"/>
        </w:rPr>
      </w:pPr>
    </w:p>
    <w:p w14:paraId="2DCC4863">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单位预算财政拨款“三公”经费支出表</w:t>
      </w:r>
    </w:p>
    <w:tbl>
      <w:tblPr>
        <w:tblStyle w:val="3"/>
        <w:tblW w:w="0" w:type="auto"/>
        <w:jc w:val="center"/>
        <w:tblLayout w:type="autofit"/>
        <w:tblCellMar>
          <w:top w:w="0" w:type="dxa"/>
          <w:left w:w="10" w:type="dxa"/>
          <w:bottom w:w="0" w:type="dxa"/>
          <w:right w:w="10" w:type="dxa"/>
        </w:tblCellMar>
      </w:tblPr>
      <w:tblGrid>
        <w:gridCol w:w="850"/>
        <w:gridCol w:w="3798"/>
        <w:gridCol w:w="2381"/>
        <w:gridCol w:w="2381"/>
        <w:gridCol w:w="2381"/>
        <w:gridCol w:w="2381"/>
      </w:tblGrid>
      <w:tr w14:paraId="7A226B62">
        <w:tblPrEx>
          <w:tblCellMar>
            <w:top w:w="0" w:type="dxa"/>
            <w:left w:w="10" w:type="dxa"/>
            <w:bottom w:w="0" w:type="dxa"/>
            <w:right w:w="10" w:type="dxa"/>
          </w:tblCellMar>
        </w:tblPrEx>
        <w:trPr>
          <w:trHeight w:val="0" w:hRule="atLeast"/>
          <w:jc w:val="center"/>
        </w:trPr>
        <w:tc>
          <w:tcPr>
            <w:tcW w:w="7029" w:type="dxa"/>
            <w:gridSpan w:val="3"/>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153A34E">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2381"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3934A21A">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预算年度：</w:t>
            </w:r>
            <w:r>
              <w:rPr>
                <w:rFonts w:ascii="方正小标宋_GBK" w:hAnsi="方正小标宋_GBK" w:eastAsia="方正小标宋_GBK" w:cs="方正小标宋_GBK"/>
                <w:color w:val="auto"/>
                <w:spacing w:val="0"/>
                <w:position w:val="0"/>
                <w:sz w:val="24"/>
                <w:shd w:val="clear" w:fill="auto"/>
              </w:rPr>
              <w:t>2026</w:t>
            </w:r>
          </w:p>
        </w:tc>
        <w:tc>
          <w:tcPr>
            <w:tcW w:w="4762"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2512CBA">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12ABBC62">
        <w:tblPrEx>
          <w:tblCellMar>
            <w:top w:w="0" w:type="dxa"/>
            <w:left w:w="10" w:type="dxa"/>
            <w:bottom w:w="0" w:type="dxa"/>
            <w:right w:w="10" w:type="dxa"/>
          </w:tblCellMar>
        </w:tblPrEx>
        <w:trPr>
          <w:trHeight w:val="0" w:hRule="atLeast"/>
          <w:jc w:val="center"/>
        </w:trPr>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B660E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序号</w:t>
            </w:r>
          </w:p>
        </w:tc>
        <w:tc>
          <w:tcPr>
            <w:tcW w:w="379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70EB7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9524" w:type="dxa"/>
            <w:gridSpan w:val="4"/>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656E56">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金</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性</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质</w:t>
            </w:r>
          </w:p>
        </w:tc>
      </w:tr>
      <w:tr w14:paraId="29BC270E">
        <w:tblPrEx>
          <w:tblCellMar>
            <w:top w:w="0" w:type="dxa"/>
            <w:left w:w="10" w:type="dxa"/>
            <w:bottom w:w="0" w:type="dxa"/>
            <w:right w:w="10" w:type="dxa"/>
          </w:tblCellMar>
        </w:tblPrEx>
        <w:trPr>
          <w:trHeight w:val="0" w:hRule="atLeast"/>
          <w:jc w:val="center"/>
        </w:trPr>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200BE1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79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41B613C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0D9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A1062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一般公共预算</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财政拨款</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5F142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政府性基金</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预算拨款</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23D6C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国有资本经营</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预算财政拨款</w:t>
            </w:r>
          </w:p>
        </w:tc>
      </w:tr>
      <w:tr w14:paraId="4F437F4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D5B7D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栏次</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BF4DD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4C9E0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75CB0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3E9CA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4</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3B6A0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5</w:t>
            </w:r>
          </w:p>
        </w:tc>
      </w:tr>
      <w:tr w14:paraId="1748A8C3">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1EFB1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3FFDB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EA53FC">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7AF08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85AB9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5386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46BE8F1">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3373D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7CB7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“三公”经费小计</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16F2B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96ADD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943D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3DF6D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E5F0D7A">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320D8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05649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一、因公出国（境）费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0A820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4D9B2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DF7CE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3A999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5E7F8EC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0B462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DE5A0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其中：教学科研人员因公出国（境）费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6C2F0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40478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4E8E7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F6E75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FCE3357">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9CBB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A1863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其他因公出国（境）费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B2EA1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058E9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EC1F4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039C7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7C1C1C8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B036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8E27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二、公务用车购置及运维费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4E4B6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7514C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9EEAD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0B5E21">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2316456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F838A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CA2CA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其中：公务用车购置费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20795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1490F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BF868B">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D90CA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6622C9B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0117C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DA432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公务用车运行维护费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D39ED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281E0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29.00</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2239A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906222">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8C39A9B">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0B0FF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76810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三、公务接待费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A5A81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8656D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5D3DC9">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3CA514">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5D51606">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F394E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DF686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四、会议费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7844C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FE3AB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8BE4A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07859D">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09C1795C">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F6E7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B1C13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其中：省属高校业务性会议费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5AA6C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18313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DFC294">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E200A0">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479F4DB8">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8774F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5094E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r>
              <w:rPr>
                <w:rFonts w:ascii="宋体" w:hAnsi="宋体" w:eastAsia="宋体" w:cs="宋体"/>
                <w:color w:val="auto"/>
                <w:spacing w:val="0"/>
                <w:position w:val="0"/>
                <w:sz w:val="21"/>
                <w:shd w:val="clear" w:fill="auto"/>
              </w:rPr>
              <w:t>其他会议费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814EC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BCE97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3174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3A3425">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8C6A3E4">
        <w:tblPrEx>
          <w:tblCellMar>
            <w:top w:w="0" w:type="dxa"/>
            <w:left w:w="10" w:type="dxa"/>
            <w:bottom w:w="0" w:type="dxa"/>
            <w:right w:w="10" w:type="dxa"/>
          </w:tblCellMar>
        </w:tblPrEx>
        <w:trPr>
          <w:trHeight w:val="0"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710C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w:t>
            </w:r>
          </w:p>
        </w:tc>
        <w:tc>
          <w:tcPr>
            <w:tcW w:w="37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7B3ED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五、培训费</w:t>
            </w: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72F61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3D984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A59F38">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238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50D71D">
            <w:pPr>
              <w:spacing w:before="0" w:after="0" w:line="240" w:lineRule="auto"/>
              <w:ind w:left="0" w:right="0" w:firstLine="0"/>
              <w:jc w:val="right"/>
              <w:rPr>
                <w:rFonts w:ascii="宋体" w:hAnsi="宋体" w:eastAsia="宋体" w:cs="宋体"/>
                <w:color w:val="auto"/>
                <w:spacing w:val="0"/>
                <w:position w:val="0"/>
                <w:sz w:val="22"/>
                <w:shd w:val="clear" w:fill="auto"/>
              </w:rPr>
            </w:pPr>
          </w:p>
        </w:tc>
      </w:tr>
    </w:tbl>
    <w:p w14:paraId="44CE95C1">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FF7DC92">
      <w:pPr>
        <w:spacing w:before="0" w:after="0" w:line="240" w:lineRule="auto"/>
        <w:ind w:left="0" w:right="0" w:firstLine="0"/>
        <w:jc w:val="center"/>
        <w:rPr>
          <w:rFonts w:ascii="宋体" w:hAnsi="宋体" w:eastAsia="宋体" w:cs="宋体"/>
          <w:color w:val="000000"/>
          <w:spacing w:val="0"/>
          <w:position w:val="0"/>
          <w:sz w:val="44"/>
          <w:shd w:val="clear" w:fill="auto"/>
        </w:rPr>
      </w:pPr>
    </w:p>
    <w:p w14:paraId="7A7675E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44"/>
          <w:shd w:val="clear" w:fill="auto"/>
        </w:rPr>
        <w:t>成安县市场监督管理局机关本级</w:t>
      </w:r>
      <w:r>
        <w:rPr>
          <w:rFonts w:ascii="方正小标宋_GBK" w:hAnsi="方正小标宋_GBK" w:eastAsia="方正小标宋_GBK" w:cs="方正小标宋_GBK"/>
          <w:color w:val="000000"/>
          <w:spacing w:val="0"/>
          <w:position w:val="0"/>
          <w:sz w:val="44"/>
          <w:shd w:val="clear" w:fill="auto"/>
        </w:rPr>
        <w:t>2026</w:t>
      </w:r>
      <w:r>
        <w:rPr>
          <w:rFonts w:ascii="宋体" w:hAnsi="宋体" w:eastAsia="宋体" w:cs="宋体"/>
          <w:color w:val="000000"/>
          <w:spacing w:val="0"/>
          <w:position w:val="0"/>
          <w:sz w:val="44"/>
          <w:shd w:val="clear" w:fill="auto"/>
        </w:rPr>
        <w:t>年单位预算信息公开情况说明</w:t>
      </w:r>
    </w:p>
    <w:p w14:paraId="66E6DF88">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按照《中华人民共和国预算法》、《地方预决算公开操作规程》和《关于进一步推进预算公开工作的实施意见》规定，现将成安县市场监督管理局机关本级</w:t>
      </w:r>
      <w:r>
        <w:rPr>
          <w:rFonts w:ascii="Times New Roman" w:hAnsi="Times New Roman" w:eastAsia="Times New Roman" w:cs="Times New Roman"/>
          <w:color w:val="000000"/>
          <w:spacing w:val="0"/>
          <w:position w:val="0"/>
          <w:sz w:val="28"/>
          <w:shd w:val="clear" w:fill="auto"/>
        </w:rPr>
        <w:t>2026</w:t>
      </w:r>
      <w:r>
        <w:rPr>
          <w:rFonts w:ascii="宋体" w:hAnsi="宋体" w:eastAsia="宋体" w:cs="宋体"/>
          <w:color w:val="000000"/>
          <w:spacing w:val="0"/>
          <w:position w:val="0"/>
          <w:sz w:val="28"/>
          <w:shd w:val="clear" w:fill="auto"/>
        </w:rPr>
        <w:t>年单位预算公开如下：</w:t>
      </w:r>
    </w:p>
    <w:p w14:paraId="4656ED57">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一、单位职责及机构设置情况</w:t>
      </w:r>
    </w:p>
    <w:p w14:paraId="18BB65F6">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宋体" w:hAnsi="宋体" w:eastAsia="宋体" w:cs="宋体"/>
          <w:b/>
          <w:color w:val="000000"/>
          <w:spacing w:val="0"/>
          <w:position w:val="0"/>
          <w:sz w:val="32"/>
          <w:shd w:val="clear" w:fill="auto"/>
        </w:rPr>
        <w:t>单位职责：</w:t>
      </w:r>
    </w:p>
    <w:p w14:paraId="6EC782B7">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1、贯彻执行市场监管行政管理法律、法规、规章和方针政策；在权限范围内拟订发布市场监管行政管理规范性文件。</w:t>
      </w:r>
    </w:p>
    <w:p w14:paraId="2CCD5C29">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2、负责各类企业、农民专业合作社和个体工商户以及授权范围内的外商投资企业、外国（地区）企业常驻代表机构等市场主体的登记注册工作，依法核定注册单位名称，审批、颁发有关证照。</w:t>
      </w:r>
    </w:p>
    <w:p w14:paraId="26B4FCD7">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3、负责落实微型企业发展相关政策、工作规划，协调各部门做好微型企业发展和监督管理工作。</w:t>
      </w:r>
    </w:p>
    <w:p w14:paraId="066D19A2">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4、承担依法规范和维护市场经济秩序的责任，负责监督管理市场交易行为和网络商品交易及有关服务的行为。</w:t>
      </w:r>
    </w:p>
    <w:p w14:paraId="465C904C">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5、负责各类市场主体监督管理，承担依法查处取缔无照经营的相关责任。</w:t>
      </w:r>
    </w:p>
    <w:p w14:paraId="4B76957D">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6、承担监督管理流通领域商品质量的责任，组织开展有关服务领域消费维权工作，按分工查处假冒伪劣等违法行为，负责消费者咨询、投诉、举报的处理和消费维权网络体系建设等工作，保护经营者、消费者合法权益。</w:t>
      </w:r>
    </w:p>
    <w:p w14:paraId="427765D5">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7、承担查处违法直销和传销案件的责任，依法监督管理直销企业和直销员及其直销活动。</w:t>
      </w:r>
    </w:p>
    <w:p w14:paraId="508873EB">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8、依法查处不正当竞争、商业贿赂、贩私等经济违法违章行为。</w:t>
      </w:r>
    </w:p>
    <w:p w14:paraId="0E4946B7">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9、负责依法监督管理市场中介组织经营活动，查处市场中介组织违法行为，指导市场中介组织规范发展。</w:t>
      </w:r>
    </w:p>
    <w:p w14:paraId="701DF62A">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10、依法实施合同行政监督管理，负责管理动产抵押登记，组织监督管理拍卖行为，负责依法查处合同欺诈等违法行为。</w:t>
      </w:r>
    </w:p>
    <w:p w14:paraId="7918501B">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11、指导广告业发展，依法监督管理广告发布和经营行为，依法查处广告违法行为。</w:t>
      </w:r>
    </w:p>
    <w:p w14:paraId="37BFA350">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12、负责商标监督管理工作，组织著名商标推荐和指导驰名商标申报工作，认定辖区知名商标；依法保护商标专用权并查处商标违法行为；依法保护特殊标志、官方标志并查处侵权行为。</w:t>
      </w:r>
    </w:p>
    <w:p w14:paraId="542058BB">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13、承担本地区企业信用体系建设工作，组织开展企业信用信息征集整合、共享和应用，指导县级部门开展信用体系建设。研究分析并依法公示市场主体相关信息，为政府决策和社会公众提供信息服务。</w:t>
      </w:r>
    </w:p>
    <w:p w14:paraId="0D27936C">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14、负责个体工商户、小微企业、专业市场党建工作；负责非公组织党建工作信息系统和网络开发、维护工作，利用注册登记、巡查监管全面动态掌握非公经济组织情况；抓好党组织组建和党员队伍建设工作。</w:t>
      </w:r>
    </w:p>
    <w:p w14:paraId="1E205588">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15、负责全县质量工作，组织协调依法查处全县范围内生产假冒伪劣商品活动中的质量、标准违纪行为和流通领域中的计量违法行为；负责质量申诉工作；组织全县范围内本系统日常行政执法工作；承担全县范围内打击生产假冒伪劣商品违法行为的日常协调工作。</w:t>
      </w:r>
    </w:p>
    <w:p w14:paraId="66E2580C">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16、负责全县标准化工作，统一管理全县的计量工作，负责全县电子监管推广。</w:t>
      </w:r>
    </w:p>
    <w:p w14:paraId="1AAA1894">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17、综合管理全县范围内的锅炉、压力容器、电梯、防爆电器等特种设备的质量监督安全监察工作；对锅炉、压力容器实施进出口监督检查管理。</w:t>
      </w:r>
    </w:p>
    <w:p w14:paraId="376D91A0">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18、贯彻执行国家食品(含食品添加剂、保健食品、酒类,下同)安全.药品（含中药、民族药，下同）.医疗器械、化妆品管理及工商行政管理的方针政策和法律法规。落实省、市工商行政和食品药品监督管理的工作部署，拟订政策规划，起草相关规定，推动建立落实食品药品安全企业主体责任和工业区.乡镇政府负总责的机制，拟订全县工商行政管理和食品药品监督的措施办法，并组织实施和监督检查;依法负责全县各类市场监督管理和行政执法工作。</w:t>
      </w:r>
    </w:p>
    <w:p w14:paraId="785B4189">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 xml:space="preserve">19、负责制定食品行政许可的实施办法并组织实施。承担全县食品生产、流通、消费环节安全监督管理工作；组织开展有关服务领域消费维权工作，按分工查处假冒伪劣等违法行为，指导消费者咨询、申诉并做好受理、处理等工作；建立完善全县食品安全隐患排查治理机制，制定全县食品安全检查年度计划、重大整顿治理方案并组织落实。 </w:t>
      </w:r>
    </w:p>
    <w:p w14:paraId="6F9163DF">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20、负责药品、医疗器械的监督管理，监督实施国家药品、医疗器械标准，监督实施药品和医疗器械研制、生产、经营、使用等方面的质量管理规范。建立药品不良反映、医疗器械不良事件和药物滥用检测的管理，并开展检测处置工作；监督实施中药材生产质量管理规范、中药饮片炮制规范，依法实施中药品种保护制度，配合实施国家基本药物制度。</w:t>
      </w:r>
    </w:p>
    <w:p w14:paraId="7C6D4D79">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21、按照业务权限负责全县各类企业、农民专业合作社和从事经营活动的单位、个人以及外国（地区）企业驻辖区代表机构等市场主体登记注册和监督管理。在县政府领导下，按照职责分工依法查处取缔无照经营。负责工商行政管理业务信息库建设。</w:t>
      </w:r>
    </w:p>
    <w:p w14:paraId="6531C659">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22、根据授权依法负责垄断协议、滥用市场支配地位、滥用行政权力排除权限竞争方面的反垄断执法工作（价格垄断行为）。制定食品、药品、医疗器械、化妆品监督管理的稽查制度并组织实施，依法组织查处不正当竞争、商业贿赂、走私贩私等重大经济违法行为。</w:t>
      </w:r>
    </w:p>
    <w:p w14:paraId="436CCF08">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23、按照职责分工依法查处违法直销和传销行为，依法监督管理直销企业和直销员及其直销活动；规范食品监督管理行政执法行为，推动完善行政执法与刑事司法衔接机制。负责食品药品安全事故应急体系建设，组织和指导食品药品安全事故应急处置和调查处理工作，监督事故查处落实情况。</w:t>
      </w:r>
    </w:p>
    <w:p w14:paraId="2BD3A86F">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24、组织指导商标管理工作，依法保护商标专用权和查处商标侵权行为，负责驰名商标、著名商标的培育推荐保护工作。负责特殊标志、官方标志的保护；指导广告业发展，负责广告活动的监督管理工作；负责药品、医疗器械、保健食品广告检测，开展食品、药品、化妆品的安全宣传、教育培训。推进诚信体系建设。</w:t>
      </w:r>
    </w:p>
    <w:p w14:paraId="53B01C2F">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25、负责制定全县食品药品安全科技发展规划并组织实施，推动食品药品检验体系、电子监管追溯体系和信息化建设。依法规范和维护各类市场经营秩序，监督管理市场交易行为和网络商品交易及有关服务的行为。</w:t>
      </w:r>
    </w:p>
    <w:p w14:paraId="70BADDE6">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26、承担县食品安全委员会日常工作。负责食品安全监督管理综合协调，推动健全协调联动机制。督促检查乡镇政府和县有关部门履行食品药品安全监督管理职责，并负责考核评价。负责制定县乡两级事权划分规定，推动建立权责统一监管责任体系。</w:t>
      </w:r>
    </w:p>
    <w:p w14:paraId="6EDF173C">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27、负责个体工商户、私营企业经营行为的服务和监督管理；依法监督管理经纪人、经济机构及经济活动；依法实施合同行政监督管理，负责管理动产抵押物登记，组织监督管理拍卖行为，依法查处合同欺诈等违法行为。</w:t>
      </w:r>
    </w:p>
    <w:p w14:paraId="4CAB9D27">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28、组织指导企业、个体工商户、商品交易市场信用分类管理，研究分析并依法发布市场主体登记注册基础信息等相关信息，为政府决策和社会公众提供信息服务。</w:t>
      </w:r>
    </w:p>
    <w:p w14:paraId="4F0D6D75">
      <w:pPr>
        <w:spacing w:line="360" w:lineRule="auto"/>
        <w:ind w:firstLine="548" w:firstLineChars="196"/>
        <w:rPr>
          <w:rFonts w:ascii="仿宋" w:hAnsi="仿宋" w:eastAsia="仿宋" w:cs="Times New Roman"/>
          <w:sz w:val="28"/>
          <w:szCs w:val="28"/>
          <w:lang w:eastAsia="zh-CN"/>
        </w:rPr>
      </w:pPr>
      <w:r>
        <w:rPr>
          <w:rFonts w:hint="eastAsia" w:ascii="仿宋" w:hAnsi="仿宋" w:eastAsia="仿宋" w:cs="Times New Roman"/>
          <w:sz w:val="28"/>
          <w:szCs w:val="28"/>
          <w:lang w:eastAsia="zh-CN"/>
        </w:rPr>
        <w:t>29、承办上级市场监督管理局和当地政府交办的其他事项。</w:t>
      </w:r>
    </w:p>
    <w:p w14:paraId="569A603B">
      <w:pPr>
        <w:spacing w:before="0" w:after="0" w:line="500" w:lineRule="auto"/>
        <w:ind w:left="0" w:right="0" w:firstLine="560"/>
        <w:jc w:val="left"/>
        <w:rPr>
          <w:rFonts w:ascii="Times New Roman" w:hAnsi="Times New Roman" w:eastAsia="Times New Roman" w:cs="Times New Roman"/>
          <w:color w:val="auto"/>
          <w:spacing w:val="0"/>
          <w:position w:val="0"/>
          <w:sz w:val="28"/>
          <w:shd w:val="clear" w:fill="auto"/>
        </w:rPr>
      </w:pPr>
    </w:p>
    <w:p w14:paraId="6959FAEB">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宋体" w:hAnsi="宋体" w:eastAsia="宋体" w:cs="宋体"/>
          <w:b/>
          <w:color w:val="000000"/>
          <w:spacing w:val="0"/>
          <w:position w:val="0"/>
          <w:sz w:val="32"/>
          <w:shd w:val="clear" w:fill="auto"/>
        </w:rPr>
        <w:t>机构设置：</w:t>
      </w:r>
    </w:p>
    <w:p w14:paraId="647D867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2"/>
          <w:shd w:val="clear" w:fill="auto"/>
        </w:rPr>
        <w:t>单位机构设置情况</w:t>
      </w:r>
    </w:p>
    <w:tbl>
      <w:tblPr>
        <w:tblStyle w:val="3"/>
        <w:tblW w:w="0" w:type="auto"/>
        <w:jc w:val="center"/>
        <w:tblLayout w:type="autofit"/>
        <w:tblCellMar>
          <w:top w:w="0" w:type="dxa"/>
          <w:left w:w="10" w:type="dxa"/>
          <w:bottom w:w="0" w:type="dxa"/>
          <w:right w:w="10" w:type="dxa"/>
        </w:tblCellMar>
      </w:tblPr>
      <w:tblGrid>
        <w:gridCol w:w="5669"/>
        <w:gridCol w:w="1843"/>
        <w:gridCol w:w="2126"/>
        <w:gridCol w:w="3827"/>
      </w:tblGrid>
      <w:tr w14:paraId="2290AB60">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0812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单位名称</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B73E0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单位性质</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58428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单位规格</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9093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经费保障形式</w:t>
            </w:r>
          </w:p>
        </w:tc>
      </w:tr>
      <w:tr w14:paraId="1D6E4769">
        <w:tblPrEx>
          <w:tblCellMar>
            <w:top w:w="0" w:type="dxa"/>
            <w:left w:w="10" w:type="dxa"/>
            <w:bottom w:w="0" w:type="dxa"/>
            <w:right w:w="10" w:type="dxa"/>
          </w:tblCellMar>
        </w:tblPrEx>
        <w:trPr>
          <w:trHeight w:val="0" w:hRule="atLeast"/>
          <w:jc w:val="center"/>
        </w:trPr>
        <w:tc>
          <w:tcPr>
            <w:tcW w:w="566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8B741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成安县市场监督管理局机关本级</w:t>
            </w:r>
          </w:p>
        </w:tc>
        <w:tc>
          <w:tcPr>
            <w:tcW w:w="184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2013F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行政</w:t>
            </w:r>
          </w:p>
        </w:tc>
        <w:tc>
          <w:tcPr>
            <w:tcW w:w="212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0E575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正科级</w:t>
            </w:r>
          </w:p>
        </w:tc>
        <w:tc>
          <w:tcPr>
            <w:tcW w:w="38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E1E64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财政拨款</w:t>
            </w:r>
          </w:p>
        </w:tc>
      </w:tr>
    </w:tbl>
    <w:p w14:paraId="3A8A5BED">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二、单位预算安排的总体情况</w:t>
      </w:r>
    </w:p>
    <w:p w14:paraId="11CB578D">
      <w:pPr>
        <w:spacing w:line="560" w:lineRule="exact"/>
        <w:ind w:left="210" w:leftChars="100" w:firstLine="640"/>
        <w:rPr>
          <w:rFonts w:ascii="仿宋" w:hAnsi="仿宋" w:eastAsia="仿宋" w:cs="仿宋_GB2312"/>
          <w:sz w:val="28"/>
          <w:szCs w:val="28"/>
          <w:lang w:eastAsia="zh-CN"/>
        </w:rPr>
      </w:pPr>
      <w:r>
        <w:rPr>
          <w:rFonts w:hint="eastAsia" w:ascii="仿宋" w:hAnsi="仿宋" w:eastAsia="仿宋" w:cs="仿宋_GB2312"/>
          <w:sz w:val="28"/>
          <w:szCs w:val="28"/>
          <w:lang w:eastAsia="zh-CN"/>
        </w:rPr>
        <w:t>2025年预算收入</w:t>
      </w:r>
      <w:r>
        <w:rPr>
          <w:rFonts w:hint="eastAsia" w:ascii="仿宋" w:hAnsi="仿宋" w:eastAsia="仿宋" w:cs="仿宋_GB2312"/>
          <w:sz w:val="28"/>
          <w:szCs w:val="28"/>
          <w:lang w:val="en-US" w:eastAsia="zh-CN"/>
        </w:rPr>
        <w:t>2840.43</w:t>
      </w:r>
      <w:r>
        <w:rPr>
          <w:rFonts w:hint="eastAsia" w:ascii="仿宋" w:hAnsi="仿宋" w:eastAsia="仿宋" w:cs="仿宋_GB2312"/>
          <w:sz w:val="28"/>
          <w:szCs w:val="28"/>
          <w:lang w:eastAsia="zh-CN"/>
        </w:rPr>
        <w:t>万元，其中：一般公共预算收入</w:t>
      </w:r>
      <w:r>
        <w:rPr>
          <w:rFonts w:hint="eastAsia" w:ascii="仿宋" w:hAnsi="仿宋" w:eastAsia="仿宋" w:cs="仿宋_GB2312"/>
          <w:sz w:val="28"/>
          <w:szCs w:val="28"/>
          <w:lang w:val="en-US" w:eastAsia="zh-CN"/>
        </w:rPr>
        <w:t>2840.43</w:t>
      </w:r>
      <w:r>
        <w:rPr>
          <w:rFonts w:hint="eastAsia" w:ascii="仿宋" w:hAnsi="仿宋" w:eastAsia="仿宋" w:cs="仿宋_GB2312"/>
          <w:sz w:val="28"/>
          <w:szCs w:val="28"/>
          <w:lang w:eastAsia="zh-CN"/>
        </w:rPr>
        <w:t>万元，政府性基金收入0万元，国有资本经营收入0万元，事业收入0万元，其他收入0万元。</w:t>
      </w:r>
    </w:p>
    <w:p w14:paraId="5BA5C023">
      <w:pPr>
        <w:spacing w:line="560" w:lineRule="exact"/>
        <w:ind w:firstLine="640"/>
        <w:rPr>
          <w:rFonts w:ascii="楷体" w:hAnsi="楷体" w:eastAsia="楷体" w:cs="仿宋_GB2312"/>
          <w:b/>
          <w:sz w:val="32"/>
          <w:szCs w:val="32"/>
          <w:lang w:eastAsia="zh-CN"/>
        </w:rPr>
      </w:pPr>
      <w:r>
        <w:rPr>
          <w:rFonts w:hint="eastAsia" w:ascii="楷体" w:hAnsi="楷体" w:eastAsia="楷体" w:cs="仿宋_GB2312"/>
          <w:b/>
          <w:sz w:val="32"/>
          <w:szCs w:val="32"/>
          <w:lang w:eastAsia="zh-CN"/>
        </w:rPr>
        <w:t>2、支出说明</w:t>
      </w:r>
    </w:p>
    <w:p w14:paraId="7E4617E7">
      <w:pPr>
        <w:spacing w:line="560" w:lineRule="exact"/>
        <w:ind w:left="244" w:leftChars="116" w:firstLine="464" w:firstLineChars="166"/>
        <w:rPr>
          <w:rFonts w:ascii="仿宋" w:hAnsi="仿宋" w:eastAsia="仿宋" w:cs="仿宋_GB2312"/>
          <w:sz w:val="32"/>
          <w:szCs w:val="32"/>
          <w:lang w:eastAsia="zh-CN"/>
        </w:rPr>
      </w:pPr>
      <w:r>
        <w:rPr>
          <w:rFonts w:hint="eastAsia" w:ascii="仿宋" w:hAnsi="仿宋" w:eastAsia="仿宋" w:cs="仿宋_GB2312"/>
          <w:sz w:val="28"/>
          <w:szCs w:val="28"/>
          <w:lang w:eastAsia="zh-CN"/>
        </w:rPr>
        <w:t>2025年支出预算</w:t>
      </w:r>
      <w:r>
        <w:rPr>
          <w:rFonts w:hint="eastAsia" w:ascii="仿宋" w:hAnsi="仿宋" w:eastAsia="仿宋" w:cs="仿宋_GB2312"/>
          <w:sz w:val="28"/>
          <w:szCs w:val="28"/>
          <w:lang w:val="en-US" w:eastAsia="zh-CN"/>
        </w:rPr>
        <w:t>2840.43</w:t>
      </w:r>
      <w:r>
        <w:rPr>
          <w:rFonts w:hint="eastAsia" w:ascii="仿宋" w:hAnsi="仿宋" w:eastAsia="仿宋" w:cs="仿宋_GB2312"/>
          <w:sz w:val="28"/>
          <w:szCs w:val="28"/>
          <w:lang w:eastAsia="zh-CN"/>
        </w:rPr>
        <w:t>万元，其中基本支出1722.51万元，包括人员经费和日常公用经费；项目支出</w:t>
      </w:r>
      <w:r>
        <w:rPr>
          <w:rFonts w:hint="eastAsia" w:ascii="仿宋" w:hAnsi="仿宋" w:eastAsia="仿宋" w:cs="仿宋_GB2312"/>
          <w:sz w:val="28"/>
          <w:szCs w:val="28"/>
          <w:lang w:val="en-US" w:eastAsia="zh-CN"/>
        </w:rPr>
        <w:t>1117.92</w:t>
      </w:r>
      <w:r>
        <w:rPr>
          <w:rFonts w:hint="eastAsia" w:ascii="仿宋" w:hAnsi="仿宋" w:eastAsia="仿宋" w:cs="仿宋_GB2312"/>
          <w:sz w:val="28"/>
          <w:szCs w:val="28"/>
          <w:lang w:eastAsia="zh-CN"/>
        </w:rPr>
        <w:t>万元，主要为市场监管经费和零成本注册费用等</w:t>
      </w:r>
      <w:r>
        <w:rPr>
          <w:rFonts w:hint="eastAsia" w:ascii="仿宋" w:hAnsi="仿宋" w:eastAsia="仿宋" w:cs="仿宋_GB2312"/>
          <w:sz w:val="32"/>
          <w:szCs w:val="32"/>
          <w:lang w:eastAsia="zh-CN"/>
        </w:rPr>
        <w:t>。</w:t>
      </w:r>
    </w:p>
    <w:p w14:paraId="1833B7C5">
      <w:pPr>
        <w:spacing w:line="560" w:lineRule="exact"/>
        <w:ind w:firstLine="640"/>
        <w:rPr>
          <w:rFonts w:ascii="楷体" w:hAnsi="楷体" w:eastAsia="楷体" w:cs="Times New Roman"/>
          <w:b/>
          <w:bCs/>
          <w:sz w:val="32"/>
          <w:szCs w:val="32"/>
          <w:lang w:eastAsia="zh-CN"/>
        </w:rPr>
      </w:pPr>
      <w:r>
        <w:rPr>
          <w:rFonts w:hint="eastAsia" w:ascii="楷体" w:hAnsi="楷体" w:eastAsia="楷体" w:cs="Times New Roman"/>
          <w:b/>
          <w:bCs/>
          <w:sz w:val="32"/>
          <w:szCs w:val="32"/>
          <w:lang w:eastAsia="zh-CN"/>
        </w:rPr>
        <w:t>3、比上年增减变化情况</w:t>
      </w:r>
    </w:p>
    <w:p w14:paraId="1D88D7A9">
      <w:pPr>
        <w:spacing w:line="360" w:lineRule="auto"/>
        <w:ind w:left="244" w:leftChars="116" w:firstLine="268" w:firstLineChars="96"/>
        <w:rPr>
          <w:rFonts w:ascii="Times New Roman" w:hAnsi="Times New Roman" w:eastAsia="Times New Roman" w:cs="Times New Roman"/>
          <w:color w:val="auto"/>
          <w:spacing w:val="0"/>
          <w:position w:val="0"/>
          <w:sz w:val="28"/>
          <w:shd w:val="clear" w:fill="auto"/>
        </w:rPr>
      </w:pPr>
      <w:r>
        <w:rPr>
          <w:rFonts w:hint="eastAsia" w:ascii="仿宋" w:hAnsi="仿宋" w:eastAsia="仿宋" w:cs="Times New Roman"/>
          <w:sz w:val="28"/>
          <w:szCs w:val="28"/>
          <w:lang w:eastAsia="zh-CN"/>
        </w:rPr>
        <w:t>202</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lang w:eastAsia="zh-CN"/>
        </w:rPr>
        <w:t>年预算收支安排</w:t>
      </w:r>
      <w:r>
        <w:rPr>
          <w:rFonts w:hint="eastAsia" w:ascii="仿宋" w:hAnsi="仿宋" w:eastAsia="仿宋" w:cs="仿宋_GB2312"/>
          <w:sz w:val="28"/>
          <w:szCs w:val="28"/>
          <w:lang w:val="en-US" w:eastAsia="zh-CN"/>
        </w:rPr>
        <w:t>2840.43</w:t>
      </w:r>
      <w:r>
        <w:rPr>
          <w:rFonts w:hint="eastAsia" w:ascii="仿宋" w:hAnsi="仿宋" w:eastAsia="仿宋" w:cs="Times New Roman"/>
          <w:sz w:val="28"/>
          <w:szCs w:val="28"/>
          <w:lang w:eastAsia="zh-CN"/>
        </w:rPr>
        <w:t>万元，比上年</w:t>
      </w:r>
      <w:r>
        <w:rPr>
          <w:rFonts w:hint="eastAsia" w:ascii="仿宋" w:hAnsi="仿宋" w:eastAsia="仿宋" w:cs="Times New Roman"/>
          <w:sz w:val="28"/>
          <w:szCs w:val="28"/>
          <w:lang w:val="en-US" w:eastAsia="zh-CN"/>
        </w:rPr>
        <w:t>减少268.44</w:t>
      </w:r>
      <w:r>
        <w:rPr>
          <w:rFonts w:hint="eastAsia" w:ascii="仿宋" w:hAnsi="仿宋" w:eastAsia="仿宋" w:cs="Times New Roman"/>
          <w:sz w:val="28"/>
          <w:szCs w:val="28"/>
          <w:lang w:eastAsia="zh-CN"/>
        </w:rPr>
        <w:t>万元，其中：基本支出</w:t>
      </w:r>
      <w:r>
        <w:rPr>
          <w:rFonts w:hint="eastAsia" w:ascii="仿宋" w:hAnsi="仿宋" w:eastAsia="仿宋" w:cs="Times New Roman"/>
          <w:sz w:val="28"/>
          <w:szCs w:val="28"/>
          <w:lang w:val="en-US" w:eastAsia="zh-CN"/>
        </w:rPr>
        <w:t>增加93.32</w:t>
      </w:r>
      <w:r>
        <w:rPr>
          <w:rFonts w:hint="eastAsia" w:ascii="仿宋" w:hAnsi="仿宋" w:eastAsia="仿宋" w:cs="Times New Roman"/>
          <w:sz w:val="28"/>
          <w:szCs w:val="28"/>
          <w:lang w:eastAsia="zh-CN"/>
        </w:rPr>
        <w:t>万元，项目支出</w:t>
      </w:r>
      <w:r>
        <w:rPr>
          <w:rFonts w:hint="eastAsia" w:ascii="仿宋" w:hAnsi="仿宋" w:eastAsia="仿宋" w:cs="Times New Roman"/>
          <w:sz w:val="28"/>
          <w:szCs w:val="28"/>
          <w:lang w:val="en-US" w:eastAsia="zh-CN"/>
        </w:rPr>
        <w:t>减少361.76</w:t>
      </w:r>
      <w:r>
        <w:rPr>
          <w:rFonts w:hint="eastAsia" w:ascii="仿宋" w:hAnsi="仿宋" w:eastAsia="仿宋" w:cs="Times New Roman"/>
          <w:sz w:val="28"/>
          <w:szCs w:val="28"/>
          <w:lang w:eastAsia="zh-CN"/>
        </w:rPr>
        <w:t>万元，主要是实施项目数量</w:t>
      </w:r>
      <w:r>
        <w:rPr>
          <w:rFonts w:hint="eastAsia" w:ascii="仿宋" w:hAnsi="仿宋" w:eastAsia="仿宋" w:cs="Times New Roman"/>
          <w:sz w:val="28"/>
          <w:szCs w:val="28"/>
          <w:lang w:val="en-US" w:eastAsia="zh-CN"/>
        </w:rPr>
        <w:t>减少</w:t>
      </w:r>
      <w:r>
        <w:rPr>
          <w:rFonts w:hint="eastAsia" w:ascii="仿宋" w:hAnsi="仿宋" w:eastAsia="仿宋" w:cs="Times New Roman"/>
          <w:sz w:val="28"/>
          <w:szCs w:val="28"/>
          <w:lang w:eastAsia="zh-CN"/>
        </w:rPr>
        <w:t>。</w:t>
      </w:r>
    </w:p>
    <w:p w14:paraId="03B98A92">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三、机关运行经费安排情况</w:t>
      </w:r>
    </w:p>
    <w:p w14:paraId="5BC1F2D3">
      <w:pPr>
        <w:spacing w:line="360" w:lineRule="auto"/>
        <w:ind w:left="244" w:leftChars="116" w:firstLine="560" w:firstLineChars="200"/>
        <w:rPr>
          <w:rFonts w:ascii="Times New Roman" w:hAnsi="Times New Roman" w:eastAsia="Times New Roman" w:cs="Times New Roman"/>
          <w:color w:val="auto"/>
          <w:spacing w:val="0"/>
          <w:position w:val="0"/>
          <w:sz w:val="28"/>
          <w:shd w:val="clear" w:fill="auto"/>
        </w:rPr>
      </w:pPr>
      <w:r>
        <w:rPr>
          <w:rFonts w:hint="eastAsia" w:ascii="仿宋" w:hAnsi="仿宋" w:eastAsia="仿宋" w:cs="仿宋_GB2312"/>
          <w:sz w:val="28"/>
          <w:szCs w:val="28"/>
          <w:lang w:eastAsia="zh-CN"/>
        </w:rPr>
        <w:t>机关运行经费共计安排</w:t>
      </w:r>
      <w:r>
        <w:rPr>
          <w:rFonts w:hint="eastAsia" w:ascii="仿宋" w:hAnsi="仿宋" w:eastAsia="仿宋" w:cs="仿宋_GB2312"/>
          <w:sz w:val="28"/>
          <w:szCs w:val="28"/>
          <w:lang w:val="en-US" w:eastAsia="zh-CN"/>
        </w:rPr>
        <w:t>111.38</w:t>
      </w:r>
      <w:r>
        <w:rPr>
          <w:rFonts w:hint="eastAsia" w:ascii="仿宋" w:hAnsi="仿宋" w:eastAsia="仿宋" w:cs="仿宋_GB2312"/>
          <w:sz w:val="28"/>
          <w:szCs w:val="28"/>
          <w:lang w:eastAsia="zh-CN"/>
        </w:rPr>
        <w:t>万元，主要用于办公区的日常维修、办公用房水电费、邮电费、办公用房取暖费、办公用房物业管理费等日常运行支出。</w:t>
      </w:r>
    </w:p>
    <w:p w14:paraId="00CFBD9F">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四、财政拨款“三公”经费预算情况及增减变化原因</w:t>
      </w:r>
    </w:p>
    <w:p w14:paraId="4D056C6B">
      <w:pPr>
        <w:pStyle w:val="5"/>
        <w:ind w:left="244" w:leftChars="116" w:firstLine="649" w:firstLineChars="232"/>
      </w:pPr>
      <w:r>
        <w:rPr>
          <w:rFonts w:hint="eastAsia" w:ascii="仿宋" w:hAnsi="仿宋" w:eastAsia="仿宋" w:cs="仿宋"/>
          <w:szCs w:val="28"/>
        </w:rPr>
        <w:t>202</w:t>
      </w:r>
      <w:r>
        <w:rPr>
          <w:rFonts w:hint="eastAsia" w:ascii="仿宋" w:hAnsi="仿宋" w:eastAsia="仿宋" w:cs="仿宋"/>
          <w:szCs w:val="28"/>
          <w:lang w:eastAsia="zh-CN"/>
        </w:rPr>
        <w:t>６</w:t>
      </w:r>
      <w:r>
        <w:rPr>
          <w:rFonts w:hint="eastAsia" w:ascii="仿宋" w:hAnsi="仿宋" w:eastAsia="仿宋" w:cs="仿宋"/>
          <w:szCs w:val="28"/>
        </w:rPr>
        <w:t>年，我单位“三公”经费预算安排</w:t>
      </w:r>
      <w:r>
        <w:rPr>
          <w:rFonts w:hint="eastAsia" w:ascii="仿宋" w:hAnsi="仿宋" w:eastAsia="仿宋" w:cs="仿宋"/>
          <w:color w:val="000000"/>
          <w:szCs w:val="28"/>
          <w:lang w:val="en-US" w:eastAsia="zh-CN"/>
        </w:rPr>
        <w:t>29</w:t>
      </w:r>
      <w:r>
        <w:rPr>
          <w:rFonts w:hint="eastAsia" w:ascii="仿宋" w:hAnsi="仿宋" w:eastAsia="仿宋" w:cs="仿宋"/>
          <w:szCs w:val="28"/>
        </w:rPr>
        <w:t>万元，其中因公出国（境）费0万元；公务用车购置及运行维护费</w:t>
      </w:r>
      <w:r>
        <w:rPr>
          <w:rFonts w:hint="eastAsia" w:ascii="仿宋" w:hAnsi="仿宋" w:eastAsia="仿宋" w:cs="仿宋"/>
          <w:color w:val="000000"/>
          <w:szCs w:val="28"/>
          <w:lang w:val="en-US" w:eastAsia="zh-CN"/>
        </w:rPr>
        <w:t>29</w:t>
      </w:r>
      <w:r>
        <w:rPr>
          <w:rFonts w:hint="eastAsia" w:ascii="仿宋" w:hAnsi="仿宋" w:eastAsia="仿宋" w:cs="仿宋"/>
          <w:szCs w:val="28"/>
        </w:rPr>
        <w:t>万元（其中：公务用车购置费为</w:t>
      </w:r>
      <w:r>
        <w:rPr>
          <w:rFonts w:hint="eastAsia" w:ascii="仿宋" w:hAnsi="仿宋" w:eastAsia="仿宋" w:cs="仿宋"/>
          <w:color w:val="000000"/>
          <w:szCs w:val="28"/>
        </w:rPr>
        <w:t>0万</w:t>
      </w:r>
      <w:r>
        <w:rPr>
          <w:rFonts w:hint="eastAsia" w:ascii="仿宋" w:hAnsi="仿宋" w:eastAsia="仿宋" w:cs="仿宋"/>
          <w:szCs w:val="28"/>
        </w:rPr>
        <w:t>元，公务用车运行费</w:t>
      </w:r>
      <w:r>
        <w:rPr>
          <w:rFonts w:hint="eastAsia" w:ascii="仿宋" w:hAnsi="仿宋" w:eastAsia="仿宋" w:cs="仿宋"/>
          <w:color w:val="000000"/>
          <w:szCs w:val="28"/>
          <w:lang w:val="en-US" w:eastAsia="zh-CN"/>
        </w:rPr>
        <w:t>29</w:t>
      </w:r>
      <w:r>
        <w:rPr>
          <w:rFonts w:hint="eastAsia" w:ascii="仿宋" w:hAnsi="仿宋" w:eastAsia="仿宋" w:cs="仿宋"/>
          <w:szCs w:val="28"/>
        </w:rPr>
        <w:t>万元</w:t>
      </w:r>
      <w:r>
        <w:rPr>
          <w:rFonts w:ascii="仿宋" w:hAnsi="仿宋" w:eastAsia="仿宋" w:cs="仿宋"/>
          <w:szCs w:val="28"/>
        </w:rPr>
        <w:t>)</w:t>
      </w:r>
      <w:r>
        <w:rPr>
          <w:rFonts w:hint="eastAsia" w:ascii="仿宋" w:hAnsi="仿宋" w:eastAsia="仿宋" w:cs="仿宋"/>
          <w:szCs w:val="28"/>
        </w:rPr>
        <w:t>；公务接待费0万元。与202</w:t>
      </w:r>
      <w:r>
        <w:rPr>
          <w:rFonts w:hint="eastAsia" w:ascii="仿宋" w:hAnsi="仿宋" w:eastAsia="仿宋" w:cs="仿宋"/>
          <w:szCs w:val="28"/>
          <w:lang w:eastAsia="zh-CN"/>
        </w:rPr>
        <w:t>５</w:t>
      </w:r>
      <w:r>
        <w:rPr>
          <w:rFonts w:hint="eastAsia" w:ascii="仿宋" w:hAnsi="仿宋" w:eastAsia="仿宋" w:cs="仿宋"/>
          <w:szCs w:val="28"/>
        </w:rPr>
        <w:t>年相比，增加</w:t>
      </w:r>
      <w:r>
        <w:rPr>
          <w:rFonts w:hint="eastAsia" w:ascii="仿宋" w:hAnsi="仿宋" w:eastAsia="仿宋" w:cs="仿宋"/>
          <w:szCs w:val="28"/>
          <w:lang w:val="en-US" w:eastAsia="zh-CN"/>
        </w:rPr>
        <w:t>18</w:t>
      </w:r>
      <w:r>
        <w:rPr>
          <w:rFonts w:hint="eastAsia" w:ascii="仿宋" w:hAnsi="仿宋" w:eastAsia="仿宋" w:cs="仿宋"/>
          <w:szCs w:val="28"/>
        </w:rPr>
        <w:t>万元。</w:t>
      </w:r>
    </w:p>
    <w:p w14:paraId="776F3EF2">
      <w:pPr>
        <w:spacing w:before="0" w:after="0" w:line="500" w:lineRule="auto"/>
        <w:ind w:left="0" w:right="0" w:firstLine="560"/>
        <w:jc w:val="left"/>
        <w:rPr>
          <w:rFonts w:ascii="Times New Roman" w:hAnsi="Times New Roman" w:eastAsia="Times New Roman" w:cs="Times New Roman"/>
          <w:color w:val="auto"/>
          <w:spacing w:val="0"/>
          <w:position w:val="0"/>
          <w:sz w:val="28"/>
          <w:shd w:val="clear" w:fill="auto"/>
        </w:rPr>
      </w:pPr>
    </w:p>
    <w:p w14:paraId="6889CBF4">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五、单位项目预算安排情况及绩效目标</w:t>
      </w:r>
    </w:p>
    <w:p w14:paraId="37C3D0F1">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1</w:t>
      </w:r>
      <w:r>
        <w:rPr>
          <w:rFonts w:ascii="宋体" w:hAnsi="宋体" w:eastAsia="宋体" w:cs="宋体"/>
          <w:b/>
          <w:color w:val="000000"/>
          <w:spacing w:val="0"/>
          <w:position w:val="0"/>
          <w:sz w:val="28"/>
          <w:shd w:val="clear" w:fill="auto"/>
        </w:rPr>
        <w:t>、业务补助经费（人员）绩效目标表</w:t>
      </w:r>
    </w:p>
    <w:tbl>
      <w:tblPr>
        <w:tblStyle w:val="3"/>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6F44EE1B">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3D6E7AC0">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3A7E91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87BFB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2CDA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13042426P000005100216</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5A974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FB62E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业务补助经费（人员）</w:t>
            </w:r>
          </w:p>
        </w:tc>
      </w:tr>
      <w:tr w14:paraId="01FBB6C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33343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6F03AA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25898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5CD1B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A998D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63B3C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53C4D2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54FC95D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A721A9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A000F2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年度，我单位保障自收自支人员</w:t>
            </w: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名，工资福利需资金</w:t>
            </w: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1976F8B4">
            <w:pPr>
              <w:spacing w:before="0" w:after="0" w:line="240" w:lineRule="auto"/>
              <w:ind w:left="0" w:right="0" w:firstLine="0"/>
              <w:jc w:val="left"/>
              <w:rPr>
                <w:color w:val="auto"/>
                <w:spacing w:val="0"/>
                <w:position w:val="0"/>
                <w:shd w:val="clear" w:fill="auto"/>
              </w:rPr>
            </w:pPr>
          </w:p>
        </w:tc>
      </w:tr>
      <w:tr w14:paraId="6894625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51E701">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B59D3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7FE19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7EDAB7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F008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D5ADDB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917DE4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B274E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19740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C23443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07C42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65.00</w:t>
            </w:r>
          </w:p>
        </w:tc>
      </w:tr>
      <w:tr w14:paraId="2A8F7666">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64D760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AA405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年度，我单位保障自收自支人员</w:t>
            </w: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名，工资福利需资金</w:t>
            </w: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p>
        </w:tc>
      </w:tr>
    </w:tbl>
    <w:p w14:paraId="66A6BE4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4"/>
        <w:gridCol w:w="2090"/>
        <w:gridCol w:w="2622"/>
        <w:gridCol w:w="4927"/>
        <w:gridCol w:w="2127"/>
        <w:gridCol w:w="1214"/>
      </w:tblGrid>
      <w:tr w14:paraId="0739B32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67D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5487A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DEC82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7E9A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D267E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E8D02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CDC32A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3BDE0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19F0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331A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AEF5F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AF8C1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72</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A0C1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人事部门核发工资表</w:t>
            </w:r>
          </w:p>
        </w:tc>
      </w:tr>
      <w:tr w14:paraId="78C0790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3BDAF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DA751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1E44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资金到位率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5A162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资金到位率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C786D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5E21D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年发放工资表</w:t>
            </w:r>
          </w:p>
        </w:tc>
      </w:tr>
      <w:tr w14:paraId="3F54891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BCA9A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9057D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C846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D335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C1BE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月份底完成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AD015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年发放工资表</w:t>
            </w:r>
          </w:p>
        </w:tc>
      </w:tr>
      <w:tr w14:paraId="4E28345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9EE87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C050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76930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工资发放需资金</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171F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工资发放需资金</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BD8DC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260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BBBF0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年年初预算</w:t>
            </w:r>
          </w:p>
        </w:tc>
      </w:tr>
      <w:tr w14:paraId="1C9E54E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EDF4F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72C3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B1A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D569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4B152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保障工资发放，维护社会和谐。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8A848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工作报告</w:t>
            </w:r>
          </w:p>
        </w:tc>
      </w:tr>
      <w:tr w14:paraId="4EAAE14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1ED19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4B6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3F570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111D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FDD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保证执法队伍建设，维护市场公平秩序。</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7243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工作报告</w:t>
            </w:r>
          </w:p>
        </w:tc>
      </w:tr>
      <w:tr w14:paraId="647D774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A2DED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6581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8A4A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EFE5D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工资发放对象满意度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D3305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72098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07145147">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13A8A10">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2</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年“三馆一站”免费开放县级配套资金绩效目标表</w:t>
      </w:r>
    </w:p>
    <w:tbl>
      <w:tblPr>
        <w:tblStyle w:val="3"/>
        <w:tblW w:w="0" w:type="auto"/>
        <w:jc w:val="center"/>
        <w:tblLayout w:type="autofit"/>
        <w:tblCellMar>
          <w:top w:w="0" w:type="dxa"/>
          <w:left w:w="10" w:type="dxa"/>
          <w:bottom w:w="0" w:type="dxa"/>
          <w:right w:w="10" w:type="dxa"/>
        </w:tblCellMar>
      </w:tblPr>
      <w:tblGrid>
        <w:gridCol w:w="1223"/>
        <w:gridCol w:w="2143"/>
        <w:gridCol w:w="2657"/>
        <w:gridCol w:w="2591"/>
        <w:gridCol w:w="2340"/>
        <w:gridCol w:w="2062"/>
        <w:gridCol w:w="1158"/>
      </w:tblGrid>
      <w:tr w14:paraId="1F5572D4">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0E600A76">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24366E7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DB7AE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D5F31C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13042426P000028100254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A57DD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CB808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年“三馆一站”免费开放县级配套资金</w:t>
            </w:r>
          </w:p>
        </w:tc>
      </w:tr>
      <w:tr w14:paraId="366850A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A7A4E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8F7CF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3AE53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CE2745">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DAD81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74755C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0E324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5BF92F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43DB14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75A0D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年全县</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个图书馆，</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p>
        </w:tc>
      </w:tr>
      <w:tr w14:paraId="00CFA54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95734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A750C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F76AD7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298E0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88148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D740C8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D22A7C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CBFA8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EF131A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12.00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385035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18.00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946C4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25.50</w:t>
            </w:r>
          </w:p>
        </w:tc>
      </w:tr>
      <w:tr w14:paraId="40120B4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49AE5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83E20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年全县</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个图书馆，</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768CF396">
            <w:pPr>
              <w:spacing w:before="0" w:after="0" w:line="240" w:lineRule="auto"/>
              <w:ind w:left="0" w:right="0" w:firstLine="0"/>
              <w:jc w:val="left"/>
              <w:rPr>
                <w:color w:val="auto"/>
                <w:spacing w:val="0"/>
                <w:position w:val="0"/>
                <w:shd w:val="clear" w:fill="auto"/>
              </w:rPr>
            </w:pPr>
          </w:p>
        </w:tc>
      </w:tr>
    </w:tbl>
    <w:p w14:paraId="732FC7E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5"/>
        <w:gridCol w:w="2093"/>
        <w:gridCol w:w="2626"/>
        <w:gridCol w:w="4935"/>
        <w:gridCol w:w="2130"/>
        <w:gridCol w:w="1195"/>
      </w:tblGrid>
      <w:tr w14:paraId="0794BB4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494FB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92891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57667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98DC2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E9150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FA95D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0616A44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FFF45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FE4DB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27B0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成安县图书馆、文化馆、文化站的数量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960E7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成安县图书馆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个、文化馆</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个、文化站</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CC1F6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59B6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45DFC7D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037F5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4624F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BB393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年成安县图书馆、文化馆、文化站免费开放质量达标率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72813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年成安县图书馆、文化馆、文化站免费开放质量达标率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17593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1388A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相关要求</w:t>
            </w:r>
          </w:p>
        </w:tc>
      </w:tr>
      <w:tr w14:paraId="772B57E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B7E8B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04A12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ABD7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成安县图书馆、文化馆、文化站免费开放周期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B012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成安县图书馆、文化馆、文化站免费开放周期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2811C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9EFAC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相关要求</w:t>
            </w:r>
          </w:p>
        </w:tc>
      </w:tr>
      <w:tr w14:paraId="2F5719D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1083C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8E9D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5DE3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5AB5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成安县图书馆免费开放成本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DEFBC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5AE4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7A4A293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2513A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B7877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758F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A2C53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成安县文化馆免费开放成本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A90FB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EA6B7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0789341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332FD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8837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41EEE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个文化站免费开放成本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D0985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成安县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个文化站免费开放成本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6C65E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13.5</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2D7E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文件规定</w:t>
            </w:r>
          </w:p>
        </w:tc>
      </w:tr>
      <w:tr w14:paraId="2B31B64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B3440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B06BB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714C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861B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提升成安县文化建设水平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3228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F9CA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29E6EDD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61BCC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4EFEC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2D4AD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保障群众精神文化生活投入力度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6809B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保障群众精神文化生活投入力度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FD70E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持续保障</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D764C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持续保障</w:t>
            </w:r>
          </w:p>
        </w:tc>
      </w:tr>
      <w:tr w14:paraId="4FCDE40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E028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1775E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5498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FF23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EB81C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89E5C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6B7A8B67">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3BBEAC7">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3</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年度钢管产业电子商务基地金属制管产品质量检验中心项目租用办公场所租金绩效目标表</w:t>
      </w:r>
    </w:p>
    <w:tbl>
      <w:tblPr>
        <w:tblStyle w:val="3"/>
        <w:tblW w:w="0" w:type="auto"/>
        <w:jc w:val="center"/>
        <w:tblLayout w:type="autofit"/>
        <w:tblCellMar>
          <w:top w:w="0" w:type="dxa"/>
          <w:left w:w="10" w:type="dxa"/>
          <w:bottom w:w="0" w:type="dxa"/>
          <w:right w:w="10" w:type="dxa"/>
        </w:tblCellMar>
      </w:tblPr>
      <w:tblGrid>
        <w:gridCol w:w="1223"/>
        <w:gridCol w:w="2146"/>
        <w:gridCol w:w="2660"/>
        <w:gridCol w:w="2587"/>
        <w:gridCol w:w="2341"/>
        <w:gridCol w:w="2060"/>
        <w:gridCol w:w="1157"/>
      </w:tblGrid>
      <w:tr w14:paraId="0ECA42A6">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3F91668">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ADB003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DA583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DD4B8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13042426P00004610016Y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B8BD1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0C206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年度钢管产业电子商务基地金属制管产品质量检验中心项目租用办公场所租金</w:t>
            </w:r>
          </w:p>
        </w:tc>
      </w:tr>
      <w:tr w14:paraId="1EFA075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8536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9D73C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1A657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C6F34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30113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3C1A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E258D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2865BC3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8A0BD1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83484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为了发展我县经济，服务好重点行业经省质监局批准，县政府同意设立成安县制管产业电子服务基地和金属制管产品检验中心项目。</w:t>
            </w:r>
            <w:r>
              <w:rPr>
                <w:rFonts w:ascii="方正书宋_GBK" w:hAnsi="方正书宋_GBK" w:eastAsia="方正书宋_GBK" w:cs="方正书宋_GBK"/>
                <w:color w:val="auto"/>
                <w:spacing w:val="0"/>
                <w:position w:val="0"/>
                <w:sz w:val="21"/>
                <w:shd w:val="clear" w:fill="auto"/>
              </w:rPr>
              <w:tab/>
            </w:r>
          </w:p>
        </w:tc>
      </w:tr>
      <w:tr w14:paraId="0A7FE39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5685C4">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22A0E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7C4EF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18D86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60D0F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115B322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4FEC66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A437F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57E04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B6BF1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64A75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3649587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C1B555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B8927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为了发展我县经济，服务好重点行业经省质监局批准，县政府同意设立成安县制管产业电子服务基地和金属制管产品检验中心项目。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3DCA563">
            <w:pPr>
              <w:spacing w:before="0" w:after="0" w:line="240" w:lineRule="auto"/>
              <w:ind w:left="0" w:right="0" w:firstLine="0"/>
              <w:jc w:val="left"/>
              <w:rPr>
                <w:color w:val="auto"/>
                <w:spacing w:val="0"/>
                <w:position w:val="0"/>
                <w:shd w:val="clear" w:fill="auto"/>
              </w:rPr>
            </w:pPr>
          </w:p>
        </w:tc>
      </w:tr>
    </w:tbl>
    <w:p w14:paraId="3F57E236">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7"/>
        <w:gridCol w:w="2097"/>
        <w:gridCol w:w="2619"/>
        <w:gridCol w:w="4932"/>
        <w:gridCol w:w="2132"/>
        <w:gridCol w:w="1197"/>
      </w:tblGrid>
      <w:tr w14:paraId="0260B20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AC538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5A7F3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F7F0C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9A203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8BC19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0612C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7248B1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CC349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B1AB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67D2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租赁面面积</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2C630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办公场所租赁面积</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9750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1980</w:t>
            </w:r>
            <w:r>
              <w:rPr>
                <w:rFonts w:ascii="宋体" w:hAnsi="宋体" w:eastAsia="宋体" w:cs="宋体"/>
                <w:color w:val="auto"/>
                <w:spacing w:val="0"/>
                <w:position w:val="0"/>
                <w:sz w:val="21"/>
                <w:shd w:val="clear" w:fill="auto"/>
              </w:rPr>
              <w:t>平方米</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7CC2D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0EC2C013">
            <w:pPr>
              <w:spacing w:before="0" w:after="0" w:line="240" w:lineRule="auto"/>
              <w:ind w:left="0" w:right="0" w:firstLine="0"/>
              <w:jc w:val="left"/>
              <w:rPr>
                <w:color w:val="auto"/>
                <w:spacing w:val="0"/>
                <w:position w:val="0"/>
                <w:shd w:val="clear" w:fill="auto"/>
              </w:rPr>
            </w:pPr>
          </w:p>
        </w:tc>
      </w:tr>
      <w:tr w14:paraId="0593071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CA559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22DD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22863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使用质量合格率</w:t>
            </w:r>
          </w:p>
          <w:p w14:paraId="2357391D">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3BE9F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使用质量合格率</w:t>
            </w:r>
          </w:p>
          <w:p w14:paraId="5393363A">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68BB4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A5FBD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6847D276">
            <w:pPr>
              <w:spacing w:before="0" w:after="0" w:line="240" w:lineRule="auto"/>
              <w:ind w:left="0" w:right="0" w:firstLine="0"/>
              <w:jc w:val="left"/>
              <w:rPr>
                <w:color w:val="auto"/>
                <w:spacing w:val="0"/>
                <w:position w:val="0"/>
                <w:shd w:val="clear" w:fill="auto"/>
              </w:rPr>
            </w:pPr>
          </w:p>
        </w:tc>
      </w:tr>
      <w:tr w14:paraId="0DD5DDA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DA3DA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DA34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C1A65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租赁期限</w:t>
            </w:r>
          </w:p>
          <w:p w14:paraId="35A9D094">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52171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租赁期限</w:t>
            </w:r>
          </w:p>
          <w:p w14:paraId="5373B03A">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D51A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8373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租赁合同</w:t>
            </w:r>
          </w:p>
        </w:tc>
      </w:tr>
      <w:tr w14:paraId="664EF28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61F23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549D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AAB76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租赁成本</w:t>
            </w:r>
          </w:p>
          <w:p w14:paraId="732033E4">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D71EC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办公场所每年租赁费</w:t>
            </w:r>
            <w:r>
              <w:rPr>
                <w:rFonts w:ascii="方正书宋_GBK" w:hAnsi="方正书宋_GBK" w:eastAsia="方正书宋_GBK" w:cs="方正书宋_GBK"/>
                <w:color w:val="auto"/>
                <w:spacing w:val="0"/>
                <w:position w:val="0"/>
                <w:sz w:val="21"/>
                <w:shd w:val="clear" w:fill="auto"/>
              </w:rPr>
              <w:t>20</w:t>
            </w:r>
            <w:r>
              <w:rPr>
                <w:rFonts w:ascii="宋体" w:hAnsi="宋体" w:eastAsia="宋体" w:cs="宋体"/>
                <w:color w:val="auto"/>
                <w:spacing w:val="0"/>
                <w:position w:val="0"/>
                <w:sz w:val="21"/>
                <w:shd w:val="clear" w:fill="auto"/>
              </w:rPr>
              <w:t>万元</w:t>
            </w:r>
          </w:p>
          <w:p w14:paraId="63DB75F5">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A2CD7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2A57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租赁合同</w:t>
            </w:r>
          </w:p>
        </w:tc>
      </w:tr>
      <w:tr w14:paraId="7585388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94A91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F5FB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4AF20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提高效率</w:t>
            </w:r>
          </w:p>
          <w:p w14:paraId="1B88B4CE">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18CAF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提高办公效率</w:t>
            </w:r>
          </w:p>
          <w:p w14:paraId="557DE053">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67037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服务企业和商户的办公效率更加快捷便利。</w:t>
            </w:r>
          </w:p>
          <w:p w14:paraId="03BBD564">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B81F5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1ED48B48">
            <w:pPr>
              <w:spacing w:before="0" w:after="0" w:line="240" w:lineRule="auto"/>
              <w:ind w:left="0" w:right="0" w:firstLine="0"/>
              <w:jc w:val="left"/>
              <w:rPr>
                <w:color w:val="auto"/>
                <w:spacing w:val="0"/>
                <w:position w:val="0"/>
                <w:shd w:val="clear" w:fill="auto"/>
              </w:rPr>
            </w:pPr>
          </w:p>
        </w:tc>
      </w:tr>
      <w:tr w14:paraId="4B9E37F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05B70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7300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D1546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持续服务率</w:t>
            </w:r>
            <w:r>
              <w:rPr>
                <w:rFonts w:ascii="方正书宋_GBK" w:hAnsi="方正书宋_GBK" w:eastAsia="方正书宋_GBK" w:cs="方正书宋_GBK"/>
                <w:color w:val="auto"/>
                <w:spacing w:val="0"/>
                <w:position w:val="0"/>
                <w:sz w:val="21"/>
                <w:shd w:val="clear" w:fill="auto"/>
              </w:rPr>
              <w:t>(%)</w:t>
            </w:r>
          </w:p>
          <w:p w14:paraId="47D4C94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F99D4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持续服务率</w:t>
            </w:r>
            <w:r>
              <w:rPr>
                <w:rFonts w:ascii="方正书宋_GBK" w:hAnsi="方正书宋_GBK" w:eastAsia="方正书宋_GBK" w:cs="方正书宋_GBK"/>
                <w:color w:val="auto"/>
                <w:spacing w:val="0"/>
                <w:position w:val="0"/>
                <w:sz w:val="21"/>
                <w:shd w:val="clear" w:fill="auto"/>
              </w:rPr>
              <w:t>(%)</w:t>
            </w:r>
          </w:p>
          <w:p w14:paraId="0554A6C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EFF0B8">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6776A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县政府会议纪要</w:t>
            </w:r>
            <w:r>
              <w:rPr>
                <w:rFonts w:ascii="方正书宋_GBK" w:hAnsi="方正书宋_GBK" w:eastAsia="方正书宋_GBK" w:cs="方正书宋_GBK"/>
                <w:color w:val="auto"/>
                <w:spacing w:val="0"/>
                <w:position w:val="0"/>
                <w:sz w:val="21"/>
                <w:shd w:val="clear" w:fill="auto"/>
              </w:rPr>
              <w:tab/>
            </w:r>
          </w:p>
          <w:p w14:paraId="07828349">
            <w:pPr>
              <w:spacing w:before="0" w:after="0" w:line="240" w:lineRule="auto"/>
              <w:ind w:left="0" w:right="0" w:firstLine="0"/>
              <w:jc w:val="left"/>
              <w:rPr>
                <w:color w:val="auto"/>
                <w:spacing w:val="0"/>
                <w:position w:val="0"/>
                <w:shd w:val="clear" w:fill="auto"/>
              </w:rPr>
            </w:pPr>
          </w:p>
        </w:tc>
      </w:tr>
      <w:tr w14:paraId="3C1759C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6789D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F096D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4C739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3D28F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单位职工对办公条件满意率</w:t>
            </w:r>
          </w:p>
          <w:p w14:paraId="572B5EA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4D27A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BD7A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1DA3B9B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2D7583B6">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4</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年度涉军人员购买服务资金及社会保险资金的经费绩效目标表</w:t>
      </w:r>
    </w:p>
    <w:tbl>
      <w:tblPr>
        <w:tblStyle w:val="3"/>
        <w:tblW w:w="0" w:type="auto"/>
        <w:jc w:val="center"/>
        <w:tblLayout w:type="autofit"/>
        <w:tblCellMar>
          <w:top w:w="0" w:type="dxa"/>
          <w:left w:w="10" w:type="dxa"/>
          <w:bottom w:w="0" w:type="dxa"/>
          <w:right w:w="10" w:type="dxa"/>
        </w:tblCellMar>
      </w:tblPr>
      <w:tblGrid>
        <w:gridCol w:w="1224"/>
        <w:gridCol w:w="2144"/>
        <w:gridCol w:w="2659"/>
        <w:gridCol w:w="2588"/>
        <w:gridCol w:w="2341"/>
        <w:gridCol w:w="2061"/>
        <w:gridCol w:w="1157"/>
      </w:tblGrid>
      <w:tr w14:paraId="3B9B7E3C">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5721EE9D">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17D53EB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2480F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1E406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13042426P000001100951</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05540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60C106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年度涉军人员购买服务资金及社会保险资金的经费</w:t>
            </w:r>
          </w:p>
        </w:tc>
      </w:tr>
      <w:tr w14:paraId="0E29BCD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96DD7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282641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E7178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806B4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C92E6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19.58</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95C74D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030D2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2387192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3DFC66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1A5AD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为了落实涉军人员公益岗位到期后，根据县政府【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号会议纪要精神，采取第三方购买服务的方式继续提供工作岗位，符合条件的</w:t>
            </w: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人，经测算需资金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67F5F9D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6B0076">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940483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39BBE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902C7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E7B67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FEC509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C5E2C5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63FF41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12B24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5E839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F5EF4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4.58</w:t>
            </w:r>
          </w:p>
        </w:tc>
      </w:tr>
      <w:tr w14:paraId="0165B06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C161C6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CEB661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为了落实涉军人员公益岗位到期后，根据县政府【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号会议纪要精神，采取第三方购买服务的方式继续提供工作岗位，符合条件的</w:t>
            </w: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人，经测算需资金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1144A1B0">
            <w:pPr>
              <w:spacing w:before="0" w:after="0" w:line="240" w:lineRule="auto"/>
              <w:ind w:left="0" w:right="0" w:firstLine="0"/>
              <w:jc w:val="left"/>
              <w:rPr>
                <w:color w:val="auto"/>
                <w:spacing w:val="0"/>
                <w:position w:val="0"/>
                <w:shd w:val="clear" w:fill="auto"/>
              </w:rPr>
            </w:pPr>
          </w:p>
        </w:tc>
      </w:tr>
    </w:tbl>
    <w:p w14:paraId="231A51D5">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2"/>
        <w:gridCol w:w="2086"/>
        <w:gridCol w:w="2597"/>
        <w:gridCol w:w="4921"/>
        <w:gridCol w:w="2124"/>
        <w:gridCol w:w="1254"/>
      </w:tblGrid>
      <w:tr w14:paraId="08949BD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90BD8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D13B7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261B1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41F99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EC8D8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47641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0FD0E38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C65BE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5F2E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792BD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发放工资人数</w:t>
            </w:r>
          </w:p>
          <w:p w14:paraId="3F536609">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D5DF2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E95A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A21EC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0601884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231F3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2ADD4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EA917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资金发放覆盖率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A139F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资金发放覆盖率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238E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DFF1D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0F77C36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F048E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5E17D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AF73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完成时间</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59A7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完成时间</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578DC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月底完成</w:t>
            </w:r>
          </w:p>
          <w:p w14:paraId="76A66A25">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F2E44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4F1B37E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65F08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A127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AE8D5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年发放标准</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0A1CF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年发放标准</w:t>
            </w:r>
            <w:r>
              <w:rPr>
                <w:rFonts w:ascii="方正书宋_GBK" w:hAnsi="方正书宋_GBK" w:eastAsia="方正书宋_GBK" w:cs="方正书宋_GBK"/>
                <w:color w:val="auto"/>
                <w:spacing w:val="0"/>
                <w:position w:val="0"/>
                <w:sz w:val="21"/>
                <w:shd w:val="clear" w:fill="auto"/>
              </w:rPr>
              <w:t>3.918</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每人，需资金</w:t>
            </w: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p>
          <w:p w14:paraId="0C29CEA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4E3E0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19.59</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147C63">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68D3BF0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AB037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B458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AFF04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社会影响力</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5A86C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提高生活保障，促进社会和谐。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834C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提高生活保障，促进社会和谐。</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76EF2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4CF5B67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F6E1A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6C83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ED5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维护社会稳定</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96364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维护社会稳定</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4C8E7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维护社会稳定，提升生活质量。</w:t>
            </w:r>
          </w:p>
          <w:p w14:paraId="4DA92204">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30483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县政府【</w:t>
            </w:r>
            <w:r>
              <w:rPr>
                <w:rFonts w:ascii="方正书宋_GBK" w:hAnsi="方正书宋_GBK" w:eastAsia="方正书宋_GBK" w:cs="方正书宋_GBK"/>
                <w:color w:val="auto"/>
                <w:spacing w:val="0"/>
                <w:position w:val="0"/>
                <w:sz w:val="21"/>
                <w:shd w:val="clear" w:fill="auto"/>
              </w:rPr>
              <w:t>2022</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号会议纪要</w:t>
            </w:r>
            <w:r>
              <w:rPr>
                <w:rFonts w:ascii="方正书宋_GBK" w:hAnsi="方正书宋_GBK" w:eastAsia="方正书宋_GBK" w:cs="方正书宋_GBK"/>
                <w:color w:val="auto"/>
                <w:spacing w:val="0"/>
                <w:position w:val="0"/>
                <w:sz w:val="21"/>
                <w:shd w:val="clear" w:fill="auto"/>
              </w:rPr>
              <w:tab/>
            </w:r>
          </w:p>
        </w:tc>
      </w:tr>
      <w:tr w14:paraId="4470343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9050E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C17D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BEA5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625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涉军人员满意度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C6A8B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4977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EE35CAB">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150A9E09">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5</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年度食品安全监管经费绩效目标表</w:t>
      </w:r>
    </w:p>
    <w:tbl>
      <w:tblPr>
        <w:tblStyle w:val="3"/>
        <w:tblW w:w="0" w:type="auto"/>
        <w:jc w:val="center"/>
        <w:tblLayout w:type="autofit"/>
        <w:tblCellMar>
          <w:top w:w="0" w:type="dxa"/>
          <w:left w:w="10" w:type="dxa"/>
          <w:bottom w:w="0" w:type="dxa"/>
          <w:right w:w="10" w:type="dxa"/>
        </w:tblCellMar>
      </w:tblPr>
      <w:tblGrid>
        <w:gridCol w:w="1224"/>
        <w:gridCol w:w="2145"/>
        <w:gridCol w:w="2659"/>
        <w:gridCol w:w="2587"/>
        <w:gridCol w:w="2341"/>
        <w:gridCol w:w="2060"/>
        <w:gridCol w:w="1158"/>
      </w:tblGrid>
      <w:tr w14:paraId="715AB3EB">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5F276B5">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0985B0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4CAF8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7E98CA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13042426P00004610015B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38F6B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18FC5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年度食品安全监管经费</w:t>
            </w:r>
          </w:p>
        </w:tc>
      </w:tr>
      <w:tr w14:paraId="28C6173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7F46D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29414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7F7BF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6AAB2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BD013A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26EAC4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2C367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1352738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9D7CCE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24D26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根据市场监管职责要求，对食品市场进行监督管理，维护食品市场安全，使消费者能够放心消费。</w:t>
            </w:r>
            <w:r>
              <w:rPr>
                <w:rFonts w:ascii="方正书宋_GBK" w:hAnsi="方正书宋_GBK" w:eastAsia="方正书宋_GBK" w:cs="方正书宋_GBK"/>
                <w:color w:val="auto"/>
                <w:spacing w:val="0"/>
                <w:position w:val="0"/>
                <w:sz w:val="21"/>
                <w:shd w:val="clear" w:fill="auto"/>
              </w:rPr>
              <w:tab/>
            </w:r>
          </w:p>
        </w:tc>
      </w:tr>
      <w:tr w14:paraId="16BBD13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DC3AA1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C7B45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F9C11F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D964A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CC83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175EA3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4BAFE2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46464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A0F3A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2755E6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205AF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r>
      <w:tr w14:paraId="7FEA373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1FDEF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36194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根据市场监管职责要求，对食品市场进行监督管理，维护食品市场安全，使消费者能够放心消费。</w:t>
            </w:r>
            <w:r>
              <w:rPr>
                <w:rFonts w:ascii="方正书宋_GBK" w:hAnsi="方正书宋_GBK" w:eastAsia="方正书宋_GBK" w:cs="方正书宋_GBK"/>
                <w:color w:val="auto"/>
                <w:spacing w:val="0"/>
                <w:position w:val="0"/>
                <w:sz w:val="21"/>
                <w:shd w:val="clear" w:fill="auto"/>
              </w:rPr>
              <w:tab/>
            </w:r>
          </w:p>
        </w:tc>
      </w:tr>
    </w:tbl>
    <w:p w14:paraId="77335F3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7"/>
        <w:gridCol w:w="2096"/>
        <w:gridCol w:w="2610"/>
        <w:gridCol w:w="4923"/>
        <w:gridCol w:w="2132"/>
        <w:gridCol w:w="1216"/>
      </w:tblGrid>
      <w:tr w14:paraId="5B02A4E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8D7F4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80B9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7DB6A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2D137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B76CF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CBAB6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2E127993">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D0695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8056B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21B3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监督检查次数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4711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食品监督检查次数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DBB16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1B19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《食品法》</w:t>
            </w:r>
          </w:p>
        </w:tc>
      </w:tr>
      <w:tr w14:paraId="3772150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07C14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4C7C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2FC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食品安全标准跟踪评价完成率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B242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食品安全标准跟踪评价完成率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AC31F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A1B33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《食品法》</w:t>
            </w:r>
            <w:r>
              <w:rPr>
                <w:rFonts w:ascii="方正书宋_GBK" w:hAnsi="方正书宋_GBK" w:eastAsia="方正书宋_GBK" w:cs="方正书宋_GBK"/>
                <w:color w:val="auto"/>
                <w:spacing w:val="0"/>
                <w:position w:val="0"/>
                <w:sz w:val="21"/>
                <w:shd w:val="clear" w:fill="auto"/>
              </w:rPr>
              <w:tab/>
            </w:r>
          </w:p>
          <w:p w14:paraId="783C2633">
            <w:pPr>
              <w:spacing w:before="0" w:after="0" w:line="240" w:lineRule="auto"/>
              <w:ind w:left="0" w:right="0" w:firstLine="0"/>
              <w:jc w:val="left"/>
              <w:rPr>
                <w:color w:val="auto"/>
                <w:spacing w:val="0"/>
                <w:position w:val="0"/>
                <w:shd w:val="clear" w:fill="auto"/>
              </w:rPr>
            </w:pPr>
          </w:p>
        </w:tc>
      </w:tr>
      <w:tr w14:paraId="5BA2CF9A">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3060F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36B02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3536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21A9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5EB2B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月前完成监管工作</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BEBF8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《食品法》</w:t>
            </w:r>
            <w:r>
              <w:rPr>
                <w:rFonts w:ascii="方正书宋_GBK" w:hAnsi="方正书宋_GBK" w:eastAsia="方正书宋_GBK" w:cs="方正书宋_GBK"/>
                <w:color w:val="auto"/>
                <w:spacing w:val="0"/>
                <w:position w:val="0"/>
                <w:sz w:val="21"/>
                <w:shd w:val="clear" w:fill="auto"/>
              </w:rPr>
              <w:tab/>
            </w:r>
          </w:p>
          <w:p w14:paraId="75339BFD">
            <w:pPr>
              <w:spacing w:before="0" w:after="0" w:line="240" w:lineRule="auto"/>
              <w:ind w:left="0" w:right="0" w:firstLine="0"/>
              <w:jc w:val="left"/>
              <w:rPr>
                <w:color w:val="auto"/>
                <w:spacing w:val="0"/>
                <w:position w:val="0"/>
                <w:shd w:val="clear" w:fill="auto"/>
              </w:rPr>
            </w:pPr>
          </w:p>
        </w:tc>
      </w:tr>
      <w:tr w14:paraId="3426DF5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4BA8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293CA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18489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5DEF2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A2FDD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7F77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部门年初预算安排</w:t>
            </w:r>
          </w:p>
        </w:tc>
      </w:tr>
      <w:tr w14:paraId="543E9BE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C4B9C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916AF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CDFC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提升展会的社会影响力</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FFCC9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提升展会的社会影响力</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CCABB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净化食品市场，确保食品安全。</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CC132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2D2FD4C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D2A08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77D3B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C9D6C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提升人员监管水平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0586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提升人员监管水平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02D13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维护公平竞争，创造和谐环境，促进经济发展。</w:t>
            </w:r>
          </w:p>
          <w:p w14:paraId="14F86F0C">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FD90E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53AF864D">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C2FF1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D48D3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0B423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人民群众对市场监管工作满意率</w:t>
            </w:r>
          </w:p>
          <w:p w14:paraId="2E2B2D96">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D16E2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人民群众对市场监管工作满意率</w:t>
            </w:r>
          </w:p>
          <w:p w14:paraId="0896469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43767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1E539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5BA2AC19">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6AF933B0">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6</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年度食品和流通领域商品抽检经费绩效目标表</w:t>
      </w:r>
    </w:p>
    <w:tbl>
      <w:tblPr>
        <w:tblStyle w:val="3"/>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3B972322">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1E0091D4">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780D30DA">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0E22D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AF250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13042426P000046100134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42325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C2295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年度食品和流通领域商品抽检经费</w:t>
            </w:r>
          </w:p>
        </w:tc>
      </w:tr>
      <w:tr w14:paraId="7399045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E19B2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71F0D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E6A09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137.11</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CFACBF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1CC37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137.11</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7877FE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76010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1852053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625847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B67D77">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根据《食品法》规定及河北省人民政府食品安全委员会办公室《关于做好“十五五”暨</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年度食品安全抽检监测准备工作的通知》（冀食安办【</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23</w:t>
            </w:r>
            <w:r>
              <w:rPr>
                <w:rFonts w:ascii="宋体" w:hAnsi="宋体" w:eastAsia="宋体" w:cs="宋体"/>
                <w:color w:val="auto"/>
                <w:spacing w:val="0"/>
                <w:position w:val="0"/>
                <w:sz w:val="21"/>
                <w:shd w:val="clear" w:fill="auto"/>
              </w:rPr>
              <w:t>号和邯郸市人民政府食品药品安全委员会办公室《关于落实</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年食品安全抽检经费的函》（邯食药安办函【</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4</w:t>
            </w:r>
            <w:r>
              <w:rPr>
                <w:rFonts w:ascii="宋体" w:hAnsi="宋体" w:eastAsia="宋体" w:cs="宋体"/>
                <w:color w:val="auto"/>
                <w:spacing w:val="0"/>
                <w:position w:val="0"/>
                <w:sz w:val="21"/>
                <w:shd w:val="clear" w:fill="auto"/>
              </w:rPr>
              <w:t>号）要求，需抽检食品</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批次，抽检资金</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1D91824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BB204F">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96683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5DBF94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51A0B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54C8B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E4E158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63875C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6DF1C8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14CCE0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B7B5E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35.00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511A8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32.11</w:t>
            </w:r>
          </w:p>
        </w:tc>
      </w:tr>
      <w:tr w14:paraId="4C30D20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954D4D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724D58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根据《食品法》规定及河北省人民政府食品安全委员会办公室《关于做好“十五五”暨</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年度食品安全抽检监测准备工作的通知》（冀食安办【</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23</w:t>
            </w:r>
            <w:r>
              <w:rPr>
                <w:rFonts w:ascii="宋体" w:hAnsi="宋体" w:eastAsia="宋体" w:cs="宋体"/>
                <w:color w:val="auto"/>
                <w:spacing w:val="0"/>
                <w:position w:val="0"/>
                <w:sz w:val="21"/>
                <w:shd w:val="clear" w:fill="auto"/>
              </w:rPr>
              <w:t>号和邯郸市人民政府食品药品安全委员会办公室《关于落实</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年食品安全抽检经费的函》（邯食药安办函【</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4</w:t>
            </w:r>
            <w:r>
              <w:rPr>
                <w:rFonts w:ascii="宋体" w:hAnsi="宋体" w:eastAsia="宋体" w:cs="宋体"/>
                <w:color w:val="auto"/>
                <w:spacing w:val="0"/>
                <w:position w:val="0"/>
                <w:sz w:val="21"/>
                <w:shd w:val="clear" w:fill="auto"/>
              </w:rPr>
              <w:t>号）要求，需抽检食品</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批次，抽检资金</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p>
        </w:tc>
      </w:tr>
    </w:tbl>
    <w:p w14:paraId="7449F66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3"/>
        <w:gridCol w:w="2088"/>
        <w:gridCol w:w="2599"/>
        <w:gridCol w:w="4956"/>
        <w:gridCol w:w="2125"/>
        <w:gridCol w:w="1213"/>
      </w:tblGrid>
      <w:tr w14:paraId="4E5F297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33491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BE98D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E145F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9F974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F008E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C0A57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41A983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0D58B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69A2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A5966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抽检批次数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3214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食品商品抽检批次数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3785C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DA932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72D7C424">
            <w:pPr>
              <w:spacing w:before="0" w:after="0" w:line="240" w:lineRule="auto"/>
              <w:ind w:left="0" w:right="0" w:firstLine="0"/>
              <w:jc w:val="left"/>
              <w:rPr>
                <w:color w:val="auto"/>
                <w:spacing w:val="0"/>
                <w:position w:val="0"/>
                <w:shd w:val="clear" w:fill="auto"/>
              </w:rPr>
            </w:pPr>
          </w:p>
        </w:tc>
      </w:tr>
      <w:tr w14:paraId="58B1369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B4512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BCA6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AC018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食品抽检问题发现率</w:t>
            </w:r>
          </w:p>
          <w:p w14:paraId="6A959DF5">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1053E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食品抽检问题发现率</w:t>
            </w:r>
          </w:p>
          <w:p w14:paraId="1F75C864">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EA3A9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3%</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FA7C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49DDB59E">
            <w:pPr>
              <w:spacing w:before="0" w:after="0" w:line="240" w:lineRule="auto"/>
              <w:ind w:left="0" w:right="0" w:firstLine="0"/>
              <w:jc w:val="left"/>
              <w:rPr>
                <w:color w:val="auto"/>
                <w:spacing w:val="0"/>
                <w:position w:val="0"/>
                <w:shd w:val="clear" w:fill="auto"/>
              </w:rPr>
            </w:pPr>
          </w:p>
        </w:tc>
      </w:tr>
      <w:tr w14:paraId="00ED6E1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E576F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F0C28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43486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合同约定时限</w:t>
            </w:r>
          </w:p>
          <w:p w14:paraId="34126FBB">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85EE6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合同约定时限</w:t>
            </w:r>
          </w:p>
          <w:p w14:paraId="0988A04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4B281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7077F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按照招标合同执行</w:t>
            </w:r>
            <w:r>
              <w:rPr>
                <w:rFonts w:ascii="方正书宋_GBK" w:hAnsi="方正书宋_GBK" w:eastAsia="方正书宋_GBK" w:cs="方正书宋_GBK"/>
                <w:color w:val="auto"/>
                <w:spacing w:val="0"/>
                <w:position w:val="0"/>
                <w:sz w:val="21"/>
                <w:shd w:val="clear" w:fill="auto"/>
              </w:rPr>
              <w:tab/>
            </w:r>
          </w:p>
          <w:p w14:paraId="2C73E616">
            <w:pPr>
              <w:spacing w:before="0" w:after="0" w:line="240" w:lineRule="auto"/>
              <w:ind w:left="0" w:right="0" w:firstLine="0"/>
              <w:jc w:val="left"/>
              <w:rPr>
                <w:color w:val="auto"/>
                <w:spacing w:val="0"/>
                <w:position w:val="0"/>
                <w:shd w:val="clear" w:fill="auto"/>
              </w:rPr>
            </w:pPr>
          </w:p>
        </w:tc>
      </w:tr>
      <w:tr w14:paraId="154C090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1C72A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7643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3723A2">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检测收费标准</w:t>
            </w:r>
          </w:p>
          <w:p w14:paraId="6A71714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F612D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检测食品收费每年</w:t>
            </w:r>
            <w:r>
              <w:rPr>
                <w:rFonts w:ascii="方正书宋_GBK" w:hAnsi="方正书宋_GBK" w:eastAsia="方正书宋_GBK" w:cs="方正书宋_GBK"/>
                <w:color w:val="auto"/>
                <w:spacing w:val="0"/>
                <w:position w:val="0"/>
                <w:sz w:val="21"/>
                <w:shd w:val="clear" w:fill="auto"/>
              </w:rPr>
              <w:t>2400</w:t>
            </w:r>
            <w:r>
              <w:rPr>
                <w:rFonts w:ascii="宋体" w:hAnsi="宋体" w:eastAsia="宋体" w:cs="宋体"/>
                <w:color w:val="auto"/>
                <w:spacing w:val="0"/>
                <w:position w:val="0"/>
                <w:sz w:val="21"/>
                <w:shd w:val="clear" w:fill="auto"/>
              </w:rPr>
              <w:t>批次</w:t>
            </w:r>
            <w:r>
              <w:rPr>
                <w:rFonts w:ascii="方正书宋_GBK" w:hAnsi="方正书宋_GBK" w:eastAsia="方正书宋_GBK" w:cs="方正书宋_GBK"/>
                <w:color w:val="auto"/>
                <w:spacing w:val="0"/>
                <w:position w:val="0"/>
                <w:sz w:val="21"/>
                <w:shd w:val="clear" w:fill="auto"/>
              </w:rPr>
              <w:t>137.1146</w:t>
            </w:r>
            <w:r>
              <w:rPr>
                <w:rFonts w:ascii="宋体" w:hAnsi="宋体" w:eastAsia="宋体" w:cs="宋体"/>
                <w:color w:val="auto"/>
                <w:spacing w:val="0"/>
                <w:position w:val="0"/>
                <w:sz w:val="21"/>
                <w:shd w:val="clear" w:fill="auto"/>
              </w:rPr>
              <w:t>万元</w:t>
            </w:r>
          </w:p>
          <w:p w14:paraId="4FCE3AB2">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433E4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按照县财政评审报告执行</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8BFD8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年年初预算安排</w:t>
            </w:r>
            <w:r>
              <w:rPr>
                <w:rFonts w:ascii="方正书宋_GBK" w:hAnsi="方正书宋_GBK" w:eastAsia="方正书宋_GBK" w:cs="方正书宋_GBK"/>
                <w:color w:val="auto"/>
                <w:spacing w:val="0"/>
                <w:position w:val="0"/>
                <w:sz w:val="21"/>
                <w:shd w:val="clear" w:fill="auto"/>
              </w:rPr>
              <w:tab/>
            </w:r>
          </w:p>
          <w:p w14:paraId="621203F5">
            <w:pPr>
              <w:spacing w:before="0" w:after="0" w:line="240" w:lineRule="auto"/>
              <w:ind w:left="0" w:right="0" w:firstLine="0"/>
              <w:jc w:val="left"/>
              <w:rPr>
                <w:color w:val="auto"/>
                <w:spacing w:val="0"/>
                <w:position w:val="0"/>
                <w:shd w:val="clear" w:fill="auto"/>
              </w:rPr>
            </w:pPr>
          </w:p>
        </w:tc>
      </w:tr>
      <w:tr w14:paraId="395B9ECE">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0FB06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CABD4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85C8F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w:t>
            </w:r>
          </w:p>
          <w:p w14:paraId="0EA59E11">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882B8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w:t>
            </w:r>
          </w:p>
          <w:p w14:paraId="42ADEB62">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1D7ED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提升食品安全，保障群众利益。</w:t>
            </w:r>
          </w:p>
          <w:p w14:paraId="07190C7F">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BEF6A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省市食安办文件要求</w:t>
            </w:r>
          </w:p>
        </w:tc>
      </w:tr>
      <w:tr w14:paraId="124B656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7D89D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6FDA2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BAEFB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增强影响力</w:t>
            </w:r>
          </w:p>
          <w:p w14:paraId="03F87470">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912AF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增强市场监管影响力</w:t>
            </w:r>
          </w:p>
          <w:p w14:paraId="6635A692">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17A3E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震慑不法分子，促进健康优饮食。</w:t>
            </w:r>
          </w:p>
          <w:p w14:paraId="4F86708C">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4611D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省市食安办文件要求</w:t>
            </w:r>
            <w:r>
              <w:rPr>
                <w:rFonts w:ascii="方正书宋_GBK" w:hAnsi="方正书宋_GBK" w:eastAsia="方正书宋_GBK" w:cs="方正书宋_GBK"/>
                <w:color w:val="auto"/>
                <w:spacing w:val="0"/>
                <w:position w:val="0"/>
                <w:sz w:val="21"/>
                <w:shd w:val="clear" w:fill="auto"/>
              </w:rPr>
              <w:tab/>
            </w:r>
          </w:p>
          <w:p w14:paraId="79A8A6EE">
            <w:pPr>
              <w:spacing w:before="0" w:after="0" w:line="240" w:lineRule="auto"/>
              <w:ind w:left="0" w:right="0" w:firstLine="0"/>
              <w:jc w:val="left"/>
              <w:rPr>
                <w:color w:val="auto"/>
                <w:spacing w:val="0"/>
                <w:position w:val="0"/>
                <w:shd w:val="clear" w:fill="auto"/>
              </w:rPr>
            </w:pPr>
          </w:p>
        </w:tc>
      </w:tr>
      <w:tr w14:paraId="44929B1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94992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9B2E1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48A375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群众满意度</w:t>
            </w:r>
          </w:p>
          <w:p w14:paraId="67E652E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E3780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群众满意度</w:t>
            </w:r>
          </w:p>
          <w:p w14:paraId="1C470CE9">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664F5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FC9C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42F00E58">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C6909F1">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7</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年度原质监部门经费基数绩效目标表</w:t>
      </w:r>
    </w:p>
    <w:tbl>
      <w:tblPr>
        <w:tblStyle w:val="3"/>
        <w:tblW w:w="0" w:type="auto"/>
        <w:jc w:val="center"/>
        <w:tblLayout w:type="autofit"/>
        <w:tblCellMar>
          <w:top w:w="0" w:type="dxa"/>
          <w:left w:w="10" w:type="dxa"/>
          <w:bottom w:w="0" w:type="dxa"/>
          <w:right w:w="10" w:type="dxa"/>
        </w:tblCellMar>
      </w:tblPr>
      <w:tblGrid>
        <w:gridCol w:w="1223"/>
        <w:gridCol w:w="2135"/>
        <w:gridCol w:w="2664"/>
        <w:gridCol w:w="2588"/>
        <w:gridCol w:w="2349"/>
        <w:gridCol w:w="2059"/>
        <w:gridCol w:w="1156"/>
      </w:tblGrid>
      <w:tr w14:paraId="4C60007C">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6C4F2AB">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318845D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39A19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2819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13042426P00004610012G</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DA3C3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27900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年度原质监部门经费基数</w:t>
            </w:r>
          </w:p>
        </w:tc>
      </w:tr>
      <w:tr w14:paraId="24B0333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CEDC6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7B888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341FD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319.97</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FC5F1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8A1B2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319.97</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4F06B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E7FED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B32728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3FFAC7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31441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对县域内的质量市场的工作进行管理，承担本辖区产品质量诚信体系建设工作，负责辖区内产品质量和生产许可管理工作，依法查处产品质量违法行为，组织辖区内有关专项打假活动，共需资金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万元，保障人员工资。</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20EAE20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7BC1C0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70E1BAF">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7F78E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657F5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B8F911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3DB69C38">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0649C3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5E3E05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F3E9A6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266D5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2CE9F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79.97</w:t>
            </w:r>
          </w:p>
        </w:tc>
      </w:tr>
      <w:tr w14:paraId="102ED70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79E376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54C4E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对县域内的质量市场的工作进行管理，承担本辖区产品质量诚信体系建设工作，负责辖区内产品质量和生产许可管理工作，依法查处产品质量违法行为，组织辖区内有关专项打假活动，共需资金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万元，保障人员工资。</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bl>
    <w:p w14:paraId="7BF41D3F">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46501075">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99925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4EBE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31EF3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12FD8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F3EEC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EAA5A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A7E06F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6D70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5318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A682B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0748D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发放工资人数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9DE76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24</w:t>
            </w:r>
            <w:r>
              <w:rPr>
                <w:rFonts w:ascii="宋体" w:hAnsi="宋体" w:eastAsia="宋体" w:cs="宋体"/>
                <w:color w:val="auto"/>
                <w:spacing w:val="0"/>
                <w:position w:val="0"/>
                <w:sz w:val="21"/>
                <w:shd w:val="clear" w:fill="auto"/>
              </w:rPr>
              <w:t>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0282A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19D67666">
            <w:pPr>
              <w:spacing w:before="0" w:after="0" w:line="240" w:lineRule="auto"/>
              <w:ind w:left="0" w:right="0" w:firstLine="0"/>
              <w:jc w:val="left"/>
              <w:rPr>
                <w:color w:val="auto"/>
                <w:spacing w:val="0"/>
                <w:position w:val="0"/>
                <w:shd w:val="clear" w:fill="auto"/>
              </w:rPr>
            </w:pPr>
          </w:p>
        </w:tc>
      </w:tr>
      <w:tr w14:paraId="17AF26C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46982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7C877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15E5F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0673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7FF9B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75AD9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部门预算安排</w:t>
            </w:r>
          </w:p>
        </w:tc>
      </w:tr>
      <w:tr w14:paraId="418D4F6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1B539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E8407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8ADF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发放工资期限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8257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发放工资期限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8E4E4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D0360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1BD22961">
            <w:pPr>
              <w:spacing w:before="0" w:after="0" w:line="240" w:lineRule="auto"/>
              <w:ind w:left="0" w:right="0" w:firstLine="0"/>
              <w:jc w:val="left"/>
              <w:rPr>
                <w:color w:val="auto"/>
                <w:spacing w:val="0"/>
                <w:position w:val="0"/>
                <w:shd w:val="clear" w:fill="auto"/>
              </w:rPr>
            </w:pPr>
          </w:p>
        </w:tc>
      </w:tr>
      <w:tr w14:paraId="102506A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D16A1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AF40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BDF13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p>
          <w:p w14:paraId="1832EB98">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AF370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p>
          <w:p w14:paraId="0A793B1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25036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发放工资需资金</w:t>
            </w:r>
            <w:r>
              <w:rPr>
                <w:rFonts w:ascii="方正书宋_GBK" w:hAnsi="方正书宋_GBK" w:eastAsia="方正书宋_GBK" w:cs="方正书宋_GBK"/>
                <w:color w:val="auto"/>
                <w:spacing w:val="0"/>
                <w:position w:val="0"/>
                <w:sz w:val="21"/>
                <w:shd w:val="clear" w:fill="auto"/>
              </w:rPr>
              <w:t>319.97</w:t>
            </w:r>
            <w:r>
              <w:rPr>
                <w:rFonts w:ascii="宋体" w:hAnsi="宋体" w:eastAsia="宋体" w:cs="宋体"/>
                <w:color w:val="auto"/>
                <w:spacing w:val="0"/>
                <w:position w:val="0"/>
                <w:sz w:val="21"/>
                <w:shd w:val="clear" w:fill="auto"/>
              </w:rPr>
              <w:t>万元</w:t>
            </w:r>
          </w:p>
          <w:p w14:paraId="1D0C7A8C">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4717F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部门预算安排</w:t>
            </w:r>
            <w:r>
              <w:rPr>
                <w:rFonts w:ascii="方正书宋_GBK" w:hAnsi="方正书宋_GBK" w:eastAsia="方正书宋_GBK" w:cs="方正书宋_GBK"/>
                <w:color w:val="auto"/>
                <w:spacing w:val="0"/>
                <w:position w:val="0"/>
                <w:sz w:val="21"/>
                <w:shd w:val="clear" w:fill="auto"/>
              </w:rPr>
              <w:tab/>
            </w:r>
          </w:p>
          <w:p w14:paraId="5698BA16">
            <w:pPr>
              <w:spacing w:before="0" w:after="0" w:line="240" w:lineRule="auto"/>
              <w:ind w:left="0" w:right="0" w:firstLine="0"/>
              <w:jc w:val="left"/>
              <w:rPr>
                <w:color w:val="auto"/>
                <w:spacing w:val="0"/>
                <w:position w:val="0"/>
                <w:shd w:val="clear" w:fill="auto"/>
              </w:rPr>
            </w:pPr>
          </w:p>
        </w:tc>
      </w:tr>
      <w:tr w14:paraId="271BA8D9">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E084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54532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B41AA0">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提升人员业务素质水平</w:t>
            </w:r>
          </w:p>
          <w:p w14:paraId="1268E3FC">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01D62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提升人员业务素质水平</w:t>
            </w:r>
          </w:p>
          <w:p w14:paraId="0C6D259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2AD9A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提升人员业务素质水平</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7BCF5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110E359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D0EC9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89A3CC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C551A9">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可持续影响力</w:t>
            </w:r>
          </w:p>
          <w:p w14:paraId="2DBBEF06">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EB88E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可持续队伍建设的稳定性的力度</w:t>
            </w:r>
          </w:p>
          <w:p w14:paraId="47F3C7AF">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62ABD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可持续队伍建设的稳定性的力度</w:t>
            </w:r>
          </w:p>
          <w:p w14:paraId="2DAD691C">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95A6C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5C3B571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039F2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B755B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715C3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工作人员的满意度</w:t>
            </w:r>
          </w:p>
          <w:p w14:paraId="4ED7D5BF">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8E77FD6">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工作人员的满意度</w:t>
            </w:r>
          </w:p>
          <w:p w14:paraId="19CC9B07">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26812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F430E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7F764B45">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77F3AB5F">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8</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年度质量监督检验和计量强制性检定经费绩效目标表</w:t>
      </w:r>
    </w:p>
    <w:tbl>
      <w:tblPr>
        <w:tblStyle w:val="3"/>
        <w:tblW w:w="0" w:type="auto"/>
        <w:jc w:val="center"/>
        <w:tblLayout w:type="autofit"/>
        <w:tblCellMar>
          <w:top w:w="0" w:type="dxa"/>
          <w:left w:w="10" w:type="dxa"/>
          <w:bottom w:w="0" w:type="dxa"/>
          <w:right w:w="10" w:type="dxa"/>
        </w:tblCellMar>
      </w:tblPr>
      <w:tblGrid>
        <w:gridCol w:w="1223"/>
        <w:gridCol w:w="2134"/>
        <w:gridCol w:w="2663"/>
        <w:gridCol w:w="2589"/>
        <w:gridCol w:w="2349"/>
        <w:gridCol w:w="2060"/>
        <w:gridCol w:w="1156"/>
      </w:tblGrid>
      <w:tr w14:paraId="5BE9BB4A">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3C315992">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5F85BAA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0BE77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2E5BF8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13042426P000046100186</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62F13A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98FAE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年度质量监督检验和计量强制性检定经费</w:t>
            </w:r>
          </w:p>
        </w:tc>
      </w:tr>
      <w:tr w14:paraId="0E035178">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43A343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757C1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B380B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3DC9F5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D2129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968B7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91315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043A52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6D88548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3716BA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为了加强我县的产品质量监督检验、计量强制性检定工作，取消质量检验和计量收费后，我县的质量检验和计量检验的强制性检定项目，全年需检定</w:t>
            </w:r>
            <w:r>
              <w:rPr>
                <w:rFonts w:ascii="方正书宋_GBK" w:hAnsi="方正书宋_GBK" w:eastAsia="方正书宋_GBK" w:cs="方正书宋_GBK"/>
                <w:color w:val="auto"/>
                <w:spacing w:val="0"/>
                <w:position w:val="0"/>
                <w:sz w:val="21"/>
                <w:shd w:val="clear" w:fill="auto"/>
              </w:rPr>
              <w:t>6051</w:t>
            </w:r>
            <w:r>
              <w:rPr>
                <w:rFonts w:ascii="宋体" w:hAnsi="宋体" w:eastAsia="宋体" w:cs="宋体"/>
                <w:color w:val="auto"/>
                <w:spacing w:val="0"/>
                <w:position w:val="0"/>
                <w:sz w:val="21"/>
                <w:shd w:val="clear" w:fill="auto"/>
              </w:rPr>
              <w:t>件</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台，每年需财政核定检测资金</w:t>
            </w: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357BE74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896182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86034F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5C2F0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4062FC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C4258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5D8380E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D2DB7E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79A13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4A764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34589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AEBA1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r>
      <w:tr w14:paraId="2336CA0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C67E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EA24D4">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为了加强我县的产品质量监督检验、计量强制性检定工作，取消质量检验和计量收费后，我县的质量检验和计量检验的强制性检定项目，全年需检定</w:t>
            </w:r>
            <w:r>
              <w:rPr>
                <w:rFonts w:ascii="方正书宋_GBK" w:hAnsi="方正书宋_GBK" w:eastAsia="方正书宋_GBK" w:cs="方正书宋_GBK"/>
                <w:color w:val="auto"/>
                <w:spacing w:val="0"/>
                <w:position w:val="0"/>
                <w:sz w:val="21"/>
                <w:shd w:val="clear" w:fill="auto"/>
              </w:rPr>
              <w:t>6051</w:t>
            </w:r>
            <w:r>
              <w:rPr>
                <w:rFonts w:ascii="宋体" w:hAnsi="宋体" w:eastAsia="宋体" w:cs="宋体"/>
                <w:color w:val="auto"/>
                <w:spacing w:val="0"/>
                <w:position w:val="0"/>
                <w:sz w:val="21"/>
                <w:shd w:val="clear" w:fill="auto"/>
              </w:rPr>
              <w:t>件</w:t>
            </w:r>
            <w:r>
              <w:rPr>
                <w:rFonts w:ascii="方正书宋_GBK" w:hAnsi="方正书宋_GBK" w:eastAsia="方正书宋_GBK" w:cs="方正书宋_GBK"/>
                <w:color w:val="auto"/>
                <w:spacing w:val="0"/>
                <w:position w:val="0"/>
                <w:sz w:val="21"/>
                <w:shd w:val="clear" w:fill="auto"/>
              </w:rPr>
              <w:t>/</w:t>
            </w:r>
            <w:r>
              <w:rPr>
                <w:rFonts w:ascii="宋体" w:hAnsi="宋体" w:eastAsia="宋体" w:cs="宋体"/>
                <w:color w:val="auto"/>
                <w:spacing w:val="0"/>
                <w:position w:val="0"/>
                <w:sz w:val="21"/>
                <w:shd w:val="clear" w:fill="auto"/>
              </w:rPr>
              <w:t>台，每年需财政核定检测资金</w:t>
            </w: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12F8CECC">
            <w:pPr>
              <w:spacing w:before="0" w:after="0" w:line="240" w:lineRule="auto"/>
              <w:ind w:left="0" w:right="0" w:firstLine="0"/>
              <w:jc w:val="left"/>
              <w:rPr>
                <w:color w:val="auto"/>
                <w:spacing w:val="0"/>
                <w:position w:val="0"/>
                <w:shd w:val="clear" w:fill="auto"/>
              </w:rPr>
            </w:pPr>
          </w:p>
        </w:tc>
      </w:tr>
    </w:tbl>
    <w:p w14:paraId="66E5FDB8">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4"/>
        <w:gridCol w:w="2090"/>
        <w:gridCol w:w="2602"/>
        <w:gridCol w:w="4906"/>
        <w:gridCol w:w="2127"/>
        <w:gridCol w:w="1255"/>
      </w:tblGrid>
      <w:tr w14:paraId="1859744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22719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906E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CFE13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0427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74234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30785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65D7ED4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CD132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CCF02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AE80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设备校准数量</w:t>
            </w:r>
          </w:p>
          <w:p w14:paraId="35BEDB62">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95095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设备校准数量</w:t>
            </w:r>
          </w:p>
          <w:p w14:paraId="4F9A3E73">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88C81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6000</w:t>
            </w:r>
            <w:r>
              <w:rPr>
                <w:rFonts w:ascii="宋体" w:hAnsi="宋体" w:eastAsia="宋体" w:cs="宋体"/>
                <w:color w:val="auto"/>
                <w:spacing w:val="0"/>
                <w:position w:val="0"/>
                <w:sz w:val="21"/>
                <w:shd w:val="clear" w:fill="auto"/>
              </w:rPr>
              <w:t>件</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53778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0E974397">
            <w:pPr>
              <w:spacing w:before="0" w:after="0" w:line="240" w:lineRule="auto"/>
              <w:ind w:left="0" w:right="0" w:firstLine="0"/>
              <w:jc w:val="left"/>
              <w:rPr>
                <w:color w:val="auto"/>
                <w:spacing w:val="0"/>
                <w:position w:val="0"/>
                <w:shd w:val="clear" w:fill="auto"/>
              </w:rPr>
            </w:pPr>
          </w:p>
        </w:tc>
      </w:tr>
      <w:tr w14:paraId="31979F5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1DEE7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97355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9B72E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检定检查设备达标率</w:t>
            </w:r>
          </w:p>
          <w:p w14:paraId="5C609CD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9A391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检定检查设备达标率</w:t>
            </w:r>
          </w:p>
          <w:p w14:paraId="38DD6B5D">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D07CF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70DAE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45DC4296">
            <w:pPr>
              <w:spacing w:before="0" w:after="0" w:line="240" w:lineRule="auto"/>
              <w:ind w:left="0" w:right="0" w:firstLine="0"/>
              <w:jc w:val="left"/>
              <w:rPr>
                <w:color w:val="auto"/>
                <w:spacing w:val="0"/>
                <w:position w:val="0"/>
                <w:shd w:val="clear" w:fill="auto"/>
              </w:rPr>
            </w:pPr>
          </w:p>
        </w:tc>
      </w:tr>
      <w:tr w14:paraId="6C803F0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CE90D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5CB3D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1B8D9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监督检定完成及时率</w:t>
            </w:r>
          </w:p>
          <w:p w14:paraId="25E2062B">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A018F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监督检定完成及时率</w:t>
            </w:r>
          </w:p>
          <w:p w14:paraId="2BE246D8">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30018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8DD7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成市监【</w:t>
            </w:r>
            <w:r>
              <w:rPr>
                <w:rFonts w:ascii="方正书宋_GBK" w:hAnsi="方正书宋_GBK" w:eastAsia="方正书宋_GBK" w:cs="方正书宋_GBK"/>
                <w:color w:val="auto"/>
                <w:spacing w:val="0"/>
                <w:position w:val="0"/>
                <w:sz w:val="21"/>
                <w:shd w:val="clear" w:fill="auto"/>
              </w:rPr>
              <w:t>2024</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21</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ab/>
            </w:r>
          </w:p>
          <w:p w14:paraId="42E8586C">
            <w:pPr>
              <w:spacing w:before="0" w:after="0" w:line="240" w:lineRule="auto"/>
              <w:ind w:left="0" w:right="0" w:firstLine="0"/>
              <w:jc w:val="left"/>
              <w:rPr>
                <w:color w:val="auto"/>
                <w:spacing w:val="0"/>
                <w:position w:val="0"/>
                <w:shd w:val="clear" w:fill="auto"/>
              </w:rPr>
            </w:pPr>
          </w:p>
        </w:tc>
      </w:tr>
      <w:tr w14:paraId="703B39B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7BDA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387DF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F04398">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计量强制性鉴定费用</w:t>
            </w:r>
          </w:p>
          <w:p w14:paraId="053D59BA">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552E0E">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计量强制性鉴定费用</w:t>
            </w:r>
          </w:p>
          <w:p w14:paraId="60BA67F0">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5E136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110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996B02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年年初预算安排</w:t>
            </w:r>
          </w:p>
        </w:tc>
      </w:tr>
      <w:tr w14:paraId="3EF496FB">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E0B8A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9D27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BCB027">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维护质量安全</w:t>
            </w:r>
          </w:p>
          <w:p w14:paraId="44A82888">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82CDEA">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维护质量安全</w:t>
            </w:r>
          </w:p>
          <w:p w14:paraId="1A70DA9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E1A61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提高产品质量，维护消费者权益</w:t>
            </w:r>
          </w:p>
          <w:p w14:paraId="4AC4FA69">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999C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4024E55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E7E84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8BFE4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0B615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检测产品舆论导向引导力</w:t>
            </w:r>
          </w:p>
          <w:p w14:paraId="3BB70ADD">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9176FD">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检测产品舆论导向引导力</w:t>
            </w:r>
          </w:p>
          <w:p w14:paraId="714D21EB">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6848B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提高商品知名度，有利于区域经济发展</w:t>
            </w:r>
          </w:p>
          <w:p w14:paraId="1FDF9FD6">
            <w:pPr>
              <w:spacing w:before="0" w:after="0" w:line="240" w:lineRule="auto"/>
              <w:ind w:left="0" w:right="0" w:firstLine="0"/>
              <w:jc w:val="left"/>
              <w:rPr>
                <w:color w:val="auto"/>
                <w:spacing w:val="0"/>
                <w:position w:val="0"/>
                <w:shd w:val="clear" w:fill="auto"/>
              </w:rPr>
            </w:pP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A4F02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r w14:paraId="398164B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91AFE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66F88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FE1CB3">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满意度</w:t>
            </w:r>
          </w:p>
          <w:p w14:paraId="3B3E0BC7">
            <w:pPr>
              <w:spacing w:before="0" w:after="0" w:line="240" w:lineRule="auto"/>
              <w:ind w:left="0" w:right="0" w:firstLine="0"/>
              <w:jc w:val="left"/>
              <w:rPr>
                <w:color w:val="auto"/>
                <w:spacing w:val="0"/>
                <w:position w:val="0"/>
                <w:shd w:val="clear" w:fill="auto"/>
              </w:rPr>
            </w:pP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8C8FD1">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满意度</w:t>
            </w:r>
          </w:p>
          <w:p w14:paraId="20265F4C">
            <w:pPr>
              <w:spacing w:before="0" w:after="0" w:line="240" w:lineRule="auto"/>
              <w:ind w:left="0" w:right="0" w:firstLine="0"/>
              <w:jc w:val="left"/>
              <w:rPr>
                <w:color w:val="auto"/>
                <w:spacing w:val="0"/>
                <w:position w:val="0"/>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67D06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C79F5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459DE7BD">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52500D15">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9</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年文物保护经费绩效目标表</w:t>
      </w:r>
    </w:p>
    <w:tbl>
      <w:tblPr>
        <w:tblStyle w:val="3"/>
        <w:tblW w:w="0" w:type="auto"/>
        <w:jc w:val="center"/>
        <w:tblLayout w:type="autofit"/>
        <w:tblCellMar>
          <w:top w:w="0" w:type="dxa"/>
          <w:left w:w="10" w:type="dxa"/>
          <w:bottom w:w="0" w:type="dxa"/>
          <w:right w:w="10" w:type="dxa"/>
        </w:tblCellMar>
      </w:tblPr>
      <w:tblGrid>
        <w:gridCol w:w="1223"/>
        <w:gridCol w:w="2156"/>
        <w:gridCol w:w="2655"/>
        <w:gridCol w:w="2589"/>
        <w:gridCol w:w="2331"/>
        <w:gridCol w:w="2062"/>
        <w:gridCol w:w="1158"/>
      </w:tblGrid>
      <w:tr w14:paraId="2CA96AEA">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268B7C2C">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6B2F1C81">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AD3D18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21F585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13042426P00003110010M</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48A37D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B85278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年文物保护经费</w:t>
            </w:r>
          </w:p>
        </w:tc>
      </w:tr>
      <w:tr w14:paraId="4B9C8F8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3C8EF6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708AE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368220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77D67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93428D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B0389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F5AC2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B78B4E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0F27AA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9EBF5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年文物保护工作经费</w:t>
            </w:r>
          </w:p>
        </w:tc>
      </w:tr>
      <w:tr w14:paraId="0A7766A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A360C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6A4D9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D2969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A9AD7B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9C56E2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4DBCE7E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2CF9C2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F9934B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6672EA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6C264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E91278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p>
        </w:tc>
      </w:tr>
      <w:tr w14:paraId="630644E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04F8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987B1B">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年文物保护工作经费</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E6BB57E">
            <w:pPr>
              <w:spacing w:before="0" w:after="0" w:line="240" w:lineRule="auto"/>
              <w:ind w:left="0" w:right="0" w:firstLine="0"/>
              <w:jc w:val="left"/>
              <w:rPr>
                <w:color w:val="auto"/>
                <w:spacing w:val="0"/>
                <w:position w:val="0"/>
                <w:shd w:val="clear" w:fill="auto"/>
              </w:rPr>
            </w:pPr>
          </w:p>
        </w:tc>
      </w:tr>
    </w:tbl>
    <w:p w14:paraId="3DA6C77C">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5"/>
        <w:gridCol w:w="2093"/>
        <w:gridCol w:w="2626"/>
        <w:gridCol w:w="4935"/>
        <w:gridCol w:w="2130"/>
        <w:gridCol w:w="1195"/>
      </w:tblGrid>
      <w:tr w14:paraId="658AF94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53577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C0F8D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5E429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648B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E7302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6982E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1714A2C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F125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501B1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5C42D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年文物工作开展的次数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0E914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年文物工作开展的次数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22E776">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6B0FE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EFFCE2F">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BF704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423E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6093D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按时缴纳文保所水电费、支付文物保护人员工资的达标率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EC264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按时缴纳文保所水电费、支付文物保护人员工资的达标率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79CB6F">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548E7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A30773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C91C0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B77E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FF4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保障文保所正常运转的周期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A9FF0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保障文保所正常运转的周期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C87B3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6F7C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3B792D2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64236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843E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9C1FF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发放文物保护人员工资、缴纳水电费、开展文物普查等活动的成本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EF383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发放文物保护人员工资、缴纳水电费、开展文物普查等活动的成本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FA6EE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8.84</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7FB78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E2F376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A1035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FC19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E015F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提升成安县文物保护工作开展水平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23F38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提升成安县文物保护工作开展水平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DCC0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AE4144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持续提升</w:t>
            </w:r>
          </w:p>
        </w:tc>
      </w:tr>
      <w:tr w14:paraId="23DBDED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CA36B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08E3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90B61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延长文物存放的年限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0526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延长文物存放的年限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98B7E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F82EC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延长</w:t>
            </w:r>
          </w:p>
        </w:tc>
      </w:tr>
      <w:tr w14:paraId="54C331E7">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61DAD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56AAB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0845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2DFB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9155D2">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2150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2DBD27E">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6FF929D">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10</w:t>
      </w:r>
      <w:r>
        <w:rPr>
          <w:rFonts w:ascii="宋体" w:hAnsi="宋体" w:eastAsia="宋体" w:cs="宋体"/>
          <w:b/>
          <w:color w:val="000000"/>
          <w:spacing w:val="0"/>
          <w:position w:val="0"/>
          <w:sz w:val="28"/>
          <w:shd w:val="clear" w:fill="auto"/>
        </w:rPr>
        <w:t>、冀财教【</w:t>
      </w:r>
      <w:r>
        <w:rPr>
          <w:rFonts w:ascii="方正仿宋_GBK" w:hAnsi="方正仿宋_GBK" w:eastAsia="方正仿宋_GBK" w:cs="方正仿宋_GBK"/>
          <w:b/>
          <w:color w:val="000000"/>
          <w:spacing w:val="0"/>
          <w:position w:val="0"/>
          <w:sz w:val="28"/>
          <w:shd w:val="clear" w:fill="auto"/>
        </w:rPr>
        <w:t>2025</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115</w:t>
      </w:r>
      <w:r>
        <w:rPr>
          <w:rFonts w:ascii="宋体" w:hAnsi="宋体" w:eastAsia="宋体" w:cs="宋体"/>
          <w:b/>
          <w:color w:val="000000"/>
          <w:spacing w:val="0"/>
          <w:position w:val="0"/>
          <w:sz w:val="28"/>
          <w:shd w:val="clear" w:fill="auto"/>
        </w:rPr>
        <w:t>号提前下达</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年三馆一站免费开放补助资金绩效目标表</w:t>
      </w:r>
    </w:p>
    <w:tbl>
      <w:tblPr>
        <w:tblStyle w:val="3"/>
        <w:tblW w:w="0" w:type="auto"/>
        <w:jc w:val="center"/>
        <w:tblLayout w:type="autofit"/>
        <w:tblCellMar>
          <w:top w:w="0" w:type="dxa"/>
          <w:left w:w="10" w:type="dxa"/>
          <w:bottom w:w="0" w:type="dxa"/>
          <w:right w:w="10" w:type="dxa"/>
        </w:tblCellMar>
      </w:tblPr>
      <w:tblGrid>
        <w:gridCol w:w="1223"/>
        <w:gridCol w:w="2144"/>
        <w:gridCol w:w="2658"/>
        <w:gridCol w:w="2590"/>
        <w:gridCol w:w="2339"/>
        <w:gridCol w:w="2062"/>
        <w:gridCol w:w="1158"/>
      </w:tblGrid>
      <w:tr w14:paraId="2808B2E3">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4C0BA697">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07A535E3">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5EA5F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168F4D">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13042426P00002810028Y</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2F85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53AA5F">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年三馆一站免费开放补助资金</w:t>
            </w:r>
          </w:p>
        </w:tc>
      </w:tr>
      <w:tr w14:paraId="5058D44C">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C5703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D3350A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EDC242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8C0F1D">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C87826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2291EC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F0867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6BEE1F05">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83D7A0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E7F4EC">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年乡镇文化站配备文化用品项目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6649BE51">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F12ED98">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FC30BB8">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184CF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CE1432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A7767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3E82E98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24029F4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3CCA7C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4031D1">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BCB5E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98E12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27.00</w:t>
            </w:r>
          </w:p>
        </w:tc>
      </w:tr>
      <w:tr w14:paraId="3E0C371F">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A810D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F4DE6A5">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年乡镇文化站配备文化用品项目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35FED94B">
            <w:pPr>
              <w:spacing w:before="0" w:after="0" w:line="240" w:lineRule="auto"/>
              <w:ind w:left="0" w:right="0" w:firstLine="0"/>
              <w:jc w:val="left"/>
              <w:rPr>
                <w:color w:val="auto"/>
                <w:spacing w:val="0"/>
                <w:position w:val="0"/>
                <w:shd w:val="clear" w:fill="auto"/>
              </w:rPr>
            </w:pPr>
          </w:p>
        </w:tc>
      </w:tr>
    </w:tbl>
    <w:p w14:paraId="50CD46D1">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72E4B724">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7B2E3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0CA6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89D27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EBB67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156BA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2F092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3EB714B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82EC5F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3E8F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16325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需要配备文化用品的乡镇文化站数量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B34FF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需要配备文化用品的乡镇文化站数量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206F1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4BF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文件要求</w:t>
            </w:r>
          </w:p>
        </w:tc>
      </w:tr>
      <w:tr w14:paraId="4B47B83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EC64A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4A834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5193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乡镇配备文化用品的质量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90A67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乡镇配备文化用品的质量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F58C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C1EA0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1AB8AA6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E4F33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A94F1C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8CBFA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乡镇文化站配备文化用品到位所需周期</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1926A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乡镇文化站配备文化用品到位所需周期</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7B7168E">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71C5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F63097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39145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B84FA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706BB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乡镇文化站配备文化用品所需成本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09658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乡镇文化站配备文化用品所需成本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DE55E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27</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086BC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9A6D19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4BE60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FD4D3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657A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提升乡镇文化站建设水平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6AE11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提升乡镇文化站建设水平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6D8A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E3FC6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5761A7DC">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2A873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AD2E3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0203A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增强群众精神文化生活水平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8F158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增强群众精神文化生活水平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E3C5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F03F5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498A3BE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CA027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F62AA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F8028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7A2A2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9F52C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34BB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C7B79E0">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0824F3E3">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11</w:t>
      </w:r>
      <w:r>
        <w:rPr>
          <w:rFonts w:ascii="宋体" w:hAnsi="宋体" w:eastAsia="宋体" w:cs="宋体"/>
          <w:b/>
          <w:color w:val="000000"/>
          <w:spacing w:val="0"/>
          <w:position w:val="0"/>
          <w:sz w:val="28"/>
          <w:shd w:val="clear" w:fill="auto"/>
        </w:rPr>
        <w:t>、冀财教【</w:t>
      </w:r>
      <w:r>
        <w:rPr>
          <w:rFonts w:ascii="方正仿宋_GBK" w:hAnsi="方正仿宋_GBK" w:eastAsia="方正仿宋_GBK" w:cs="方正仿宋_GBK"/>
          <w:b/>
          <w:color w:val="000000"/>
          <w:spacing w:val="0"/>
          <w:position w:val="0"/>
          <w:sz w:val="28"/>
          <w:shd w:val="clear" w:fill="auto"/>
        </w:rPr>
        <w:t>2025</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115</w:t>
      </w:r>
      <w:r>
        <w:rPr>
          <w:rFonts w:ascii="宋体" w:hAnsi="宋体" w:eastAsia="宋体" w:cs="宋体"/>
          <w:b/>
          <w:color w:val="000000"/>
          <w:spacing w:val="0"/>
          <w:position w:val="0"/>
          <w:sz w:val="28"/>
          <w:shd w:val="clear" w:fill="auto"/>
        </w:rPr>
        <w:t>号提前下达</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年中央支持地方公共文化服务体系建设补助资金绩效目标表</w:t>
      </w:r>
    </w:p>
    <w:tbl>
      <w:tblPr>
        <w:tblStyle w:val="3"/>
        <w:tblW w:w="0" w:type="auto"/>
        <w:jc w:val="center"/>
        <w:tblLayout w:type="autofit"/>
        <w:tblCellMar>
          <w:top w:w="0" w:type="dxa"/>
          <w:left w:w="10" w:type="dxa"/>
          <w:bottom w:w="0" w:type="dxa"/>
          <w:right w:w="10" w:type="dxa"/>
        </w:tblCellMar>
      </w:tblPr>
      <w:tblGrid>
        <w:gridCol w:w="1221"/>
        <w:gridCol w:w="2131"/>
        <w:gridCol w:w="2660"/>
        <w:gridCol w:w="2595"/>
        <w:gridCol w:w="2345"/>
        <w:gridCol w:w="2065"/>
        <w:gridCol w:w="1157"/>
      </w:tblGrid>
      <w:tr w14:paraId="4A575B98">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FA911C4">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35E8CB2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AD4867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7B6B7E7">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13042426P00002610035L</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DD59D7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8C5B4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115</w:t>
            </w:r>
            <w:r>
              <w:rPr>
                <w:rFonts w:ascii="宋体" w:hAnsi="宋体" w:eastAsia="宋体" w:cs="宋体"/>
                <w:color w:val="auto"/>
                <w:spacing w:val="0"/>
                <w:position w:val="0"/>
                <w:sz w:val="21"/>
                <w:shd w:val="clear" w:fill="auto"/>
              </w:rPr>
              <w:t>号提前下达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年中央支持地方公共文化服务体系建设补助资金</w:t>
            </w:r>
          </w:p>
        </w:tc>
      </w:tr>
      <w:tr w14:paraId="5266227F">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3AA78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274B9A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D80C46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CBB363">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08EFB7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1240AD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15222F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7A483E6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5CB53B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166C8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年成安县公共文化服务体系建设项目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630123E0">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ED5B34C">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8FEE37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B7D606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1BC28B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C508C7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2E8C2F2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7D2E5B3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AE17F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B86D48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1C63B0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150.00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44EC1E">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p>
        </w:tc>
      </w:tr>
      <w:tr w14:paraId="2470E43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337D9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4E75DF">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1.2026</w:t>
            </w:r>
            <w:r>
              <w:rPr>
                <w:rFonts w:ascii="宋体" w:hAnsi="宋体" w:eastAsia="宋体" w:cs="宋体"/>
                <w:color w:val="auto"/>
                <w:spacing w:val="0"/>
                <w:position w:val="0"/>
                <w:sz w:val="21"/>
                <w:shd w:val="clear" w:fill="auto"/>
              </w:rPr>
              <w:t>年成安县公共文化服务体系建设项目</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0921C89C">
            <w:pPr>
              <w:spacing w:before="0" w:after="0" w:line="240" w:lineRule="auto"/>
              <w:ind w:left="0" w:right="0" w:firstLine="0"/>
              <w:jc w:val="left"/>
              <w:rPr>
                <w:color w:val="auto"/>
                <w:spacing w:val="0"/>
                <w:position w:val="0"/>
                <w:shd w:val="clear" w:fill="auto"/>
              </w:rPr>
            </w:pPr>
          </w:p>
        </w:tc>
      </w:tr>
    </w:tbl>
    <w:p w14:paraId="0E52E36A">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63F3B0C8">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91ABA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9BBAC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7622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92335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74FFC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A9AF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4226B77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F89D5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FDA13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77754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本年度实施的公共文化服务体系建设项目数量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71883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本年度实施的公共文化服务体系建设项目数量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52F2A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项</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D9E57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79651F6E">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2D5A0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6B413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78677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我县综合文化服务中心建设质量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D6AF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我县综合文化服务中心建设质量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855F9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0F39F7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3F7E6B6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EA5CA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39D1F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94D8C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40C3B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1F4109">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6</w:t>
            </w:r>
            <w:r>
              <w:rPr>
                <w:rFonts w:ascii="宋体" w:hAnsi="宋体" w:eastAsia="宋体" w:cs="宋体"/>
                <w:color w:val="auto"/>
                <w:spacing w:val="0"/>
                <w:position w:val="0"/>
                <w:sz w:val="21"/>
                <w:shd w:val="clear" w:fill="auto"/>
              </w:rPr>
              <w:t>月</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0F35B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7E2E4A7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F6B95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2BFCE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4BA12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118A4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本年度完成综合文化服务中心升级的成本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B8FF7E">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164.42</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3AD5B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合同</w:t>
            </w:r>
          </w:p>
        </w:tc>
      </w:tr>
      <w:tr w14:paraId="2CD9AA7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AF0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9EE7A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34C1C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提升我县综合文化服务中心建设水平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329EAB">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提升我县综合文化服务中心建设水平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7CC6D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E59B2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379D9596">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CCEC5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7A4E5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65256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D0F8D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增强群众精神文化水平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3E85D7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6B085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578C89B5">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6C5E5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2AF07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3B054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D207D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118BB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873A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4B5CF32">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34FF24D1">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12</w:t>
      </w:r>
      <w:r>
        <w:rPr>
          <w:rFonts w:ascii="宋体" w:hAnsi="宋体" w:eastAsia="宋体" w:cs="宋体"/>
          <w:b/>
          <w:color w:val="000000"/>
          <w:spacing w:val="0"/>
          <w:position w:val="0"/>
          <w:sz w:val="28"/>
          <w:shd w:val="clear" w:fill="auto"/>
        </w:rPr>
        <w:t>、冀财教【</w:t>
      </w:r>
      <w:r>
        <w:rPr>
          <w:rFonts w:ascii="方正仿宋_GBK" w:hAnsi="方正仿宋_GBK" w:eastAsia="方正仿宋_GBK" w:cs="方正仿宋_GBK"/>
          <w:b/>
          <w:color w:val="000000"/>
          <w:spacing w:val="0"/>
          <w:position w:val="0"/>
          <w:sz w:val="28"/>
          <w:shd w:val="clear" w:fill="auto"/>
        </w:rPr>
        <w:t>2025</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131</w:t>
      </w:r>
      <w:r>
        <w:rPr>
          <w:rFonts w:ascii="宋体" w:hAnsi="宋体" w:eastAsia="宋体" w:cs="宋体"/>
          <w:b/>
          <w:color w:val="000000"/>
          <w:spacing w:val="0"/>
          <w:position w:val="0"/>
          <w:sz w:val="28"/>
          <w:shd w:val="clear" w:fill="auto"/>
        </w:rPr>
        <w:t>号河北省财政厅提前下达</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年省级基层“三馆一站”免费开放运行保障经费绩效目标表</w:t>
      </w:r>
    </w:p>
    <w:tbl>
      <w:tblPr>
        <w:tblStyle w:val="3"/>
        <w:tblW w:w="0" w:type="auto"/>
        <w:jc w:val="center"/>
        <w:tblLayout w:type="autofit"/>
        <w:tblCellMar>
          <w:top w:w="0" w:type="dxa"/>
          <w:left w:w="10" w:type="dxa"/>
          <w:bottom w:w="0" w:type="dxa"/>
          <w:right w:w="10" w:type="dxa"/>
        </w:tblCellMar>
      </w:tblPr>
      <w:tblGrid>
        <w:gridCol w:w="1224"/>
        <w:gridCol w:w="2154"/>
        <w:gridCol w:w="2654"/>
        <w:gridCol w:w="2590"/>
        <w:gridCol w:w="2331"/>
        <w:gridCol w:w="2063"/>
        <w:gridCol w:w="1158"/>
      </w:tblGrid>
      <w:tr w14:paraId="68CEFEA9">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61378CBB">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77555FF9">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01ECE4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B7092A8">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13042426P00002810027B</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EB0BF6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155780">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冀财教【</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131</w:t>
            </w:r>
            <w:r>
              <w:rPr>
                <w:rFonts w:ascii="宋体" w:hAnsi="宋体" w:eastAsia="宋体" w:cs="宋体"/>
                <w:color w:val="auto"/>
                <w:spacing w:val="0"/>
                <w:position w:val="0"/>
                <w:sz w:val="21"/>
                <w:shd w:val="clear" w:fill="auto"/>
              </w:rPr>
              <w:t>号河北省财政厅提前下达</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年省级基层“三馆一站”免费开放运行保障经费</w:t>
            </w:r>
          </w:p>
        </w:tc>
      </w:tr>
      <w:tr w14:paraId="0B0763E6">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2BF0D0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84FE6B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050D5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934FAB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A292A1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F0D148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56705A2">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09A1B109">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3F23169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DB85E92">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宋体" w:hAnsi="宋体" w:eastAsia="宋体" w:cs="宋体"/>
                <w:color w:val="auto"/>
                <w:spacing w:val="0"/>
                <w:position w:val="0"/>
                <w:sz w:val="21"/>
                <w:shd w:val="clear" w:fill="auto"/>
              </w:rPr>
              <w:t>用于全县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33C99A8D">
            <w:pPr>
              <w:spacing w:before="0" w:after="0" w:line="240" w:lineRule="auto"/>
              <w:ind w:left="0" w:right="0" w:firstLine="0"/>
              <w:jc w:val="left"/>
              <w:rPr>
                <w:color w:val="auto"/>
                <w:spacing w:val="0"/>
                <w:position w:val="0"/>
                <w:shd w:val="clear" w:fill="auto"/>
              </w:rPr>
            </w:pPr>
          </w:p>
        </w:tc>
      </w:tr>
      <w:tr w14:paraId="401722B4">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8ADBAA0">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1D75A50">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311C6D7">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4607C4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A528B72">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0C4CE9A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4680705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EDE329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188998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BCE3163">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3.00</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F879E35">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4.50</w:t>
            </w:r>
          </w:p>
        </w:tc>
      </w:tr>
      <w:tr w14:paraId="2C0D586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054B20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BCC37C">
            <w:pPr>
              <w:spacing w:before="0" w:after="0" w:line="240" w:lineRule="auto"/>
              <w:ind w:left="0" w:right="0" w:firstLine="0"/>
              <w:jc w:val="left"/>
              <w:rPr>
                <w:rFonts w:ascii="方正书宋_GBK" w:hAnsi="方正书宋_GBK" w:eastAsia="方正书宋_GBK" w:cs="方正书宋_GBK"/>
                <w:color w:val="auto"/>
                <w:spacing w:val="0"/>
                <w:position w:val="0"/>
                <w:sz w:val="21"/>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用于全县</w:t>
            </w: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个乡镇文化站免费开放</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p w14:paraId="62CE35D0">
            <w:pPr>
              <w:spacing w:before="0" w:after="0" w:line="240" w:lineRule="auto"/>
              <w:ind w:left="0" w:right="0" w:firstLine="0"/>
              <w:jc w:val="left"/>
              <w:rPr>
                <w:color w:val="auto"/>
                <w:spacing w:val="0"/>
                <w:position w:val="0"/>
                <w:shd w:val="clear" w:fill="auto"/>
              </w:rPr>
            </w:pPr>
          </w:p>
        </w:tc>
      </w:tr>
    </w:tbl>
    <w:p w14:paraId="1590053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8"/>
        <w:gridCol w:w="2099"/>
        <w:gridCol w:w="2614"/>
        <w:gridCol w:w="4931"/>
        <w:gridCol w:w="2134"/>
        <w:gridCol w:w="1198"/>
      </w:tblGrid>
      <w:tr w14:paraId="22DAC50C">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8062A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858C4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37DAB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6D1D5E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2DB936">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957C40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51D543B7">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F5177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5FC3D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11333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全县免费开放的乡镇文化站数量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80320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全县免费开放的乡镇文化站数量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CBD38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9</w:t>
            </w:r>
            <w:r>
              <w:rPr>
                <w:rFonts w:ascii="宋体" w:hAnsi="宋体" w:eastAsia="宋体" w:cs="宋体"/>
                <w:color w:val="auto"/>
                <w:spacing w:val="0"/>
                <w:position w:val="0"/>
                <w:sz w:val="21"/>
                <w:shd w:val="clear" w:fill="auto"/>
              </w:rPr>
              <w:t>个</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450F71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5B7672A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5834E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C217D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6D879D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乡镇文化站免费开放达标率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8BED3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乡镇文化站免费开放达标率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2E53F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DEF49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69F4F643">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07634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E3D1A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E5F7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乡镇文化站免费开放时效</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70C0E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乡镇文化站免费开放时效</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AE8B21">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年</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1F4B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0ABCA32">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C588B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51C3C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91F20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全县乡镇文化站免费开放所需成本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ED7FF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全县乡镇文化站免费开放所需成本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9B830B">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4.5</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CD9D1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工作方案</w:t>
            </w:r>
          </w:p>
        </w:tc>
      </w:tr>
      <w:tr w14:paraId="43672E5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6910F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FDE56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0F616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提升全县乡镇文化站建设水平</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D4D4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提升全县乡镇文化站建设水平</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BA4BB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5FD15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不断提升</w:t>
            </w:r>
          </w:p>
        </w:tc>
      </w:tr>
      <w:tr w14:paraId="15DC50E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54DD3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D66B7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620A5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增强乡镇群众业余生活丰富程度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B548E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增强乡镇群众业余生活丰富程度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41AB6C">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367D85">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持续增强</w:t>
            </w:r>
          </w:p>
        </w:tc>
      </w:tr>
      <w:tr w14:paraId="7BC424D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46B3DF">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68E5B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082B7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0FD30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社会公众满意度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1CFFE5">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98%</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EA6A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问卷调查</w:t>
            </w:r>
          </w:p>
        </w:tc>
      </w:tr>
    </w:tbl>
    <w:p w14:paraId="721BB6BD">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4FCB0D60">
      <w:pPr>
        <w:spacing w:before="0" w:after="0" w:line="240" w:lineRule="auto"/>
        <w:ind w:left="0" w:right="0" w:firstLine="560"/>
        <w:jc w:val="left"/>
        <w:rPr>
          <w:rFonts w:ascii="Times New Roman" w:hAnsi="Times New Roman" w:eastAsia="Times New Roman" w:cs="Times New Roman"/>
          <w:color w:val="auto"/>
          <w:spacing w:val="0"/>
          <w:position w:val="0"/>
          <w:sz w:val="24"/>
          <w:shd w:val="clear" w:fill="auto"/>
        </w:rPr>
      </w:pPr>
      <w:r>
        <w:rPr>
          <w:rFonts w:ascii="方正仿宋_GBK" w:hAnsi="方正仿宋_GBK" w:eastAsia="方正仿宋_GBK" w:cs="方正仿宋_GBK"/>
          <w:b/>
          <w:color w:val="000000"/>
          <w:spacing w:val="0"/>
          <w:position w:val="0"/>
          <w:sz w:val="28"/>
          <w:shd w:val="clear" w:fill="auto"/>
        </w:rPr>
        <w:t>13</w:t>
      </w:r>
      <w:r>
        <w:rPr>
          <w:rFonts w:ascii="宋体" w:hAnsi="宋体" w:eastAsia="宋体" w:cs="宋体"/>
          <w:b/>
          <w:color w:val="000000"/>
          <w:spacing w:val="0"/>
          <w:position w:val="0"/>
          <w:sz w:val="28"/>
          <w:shd w:val="clear" w:fill="auto"/>
        </w:rPr>
        <w:t>、冀财行【</w:t>
      </w:r>
      <w:r>
        <w:rPr>
          <w:rFonts w:ascii="方正仿宋_GBK" w:hAnsi="方正仿宋_GBK" w:eastAsia="方正仿宋_GBK" w:cs="方正仿宋_GBK"/>
          <w:b/>
          <w:color w:val="000000"/>
          <w:spacing w:val="0"/>
          <w:position w:val="0"/>
          <w:sz w:val="28"/>
          <w:shd w:val="clear" w:fill="auto"/>
        </w:rPr>
        <w:t>2025</w:t>
      </w:r>
      <w:r>
        <w:rPr>
          <w:rFonts w:ascii="宋体" w:hAnsi="宋体" w:eastAsia="宋体" w:cs="宋体"/>
          <w:b/>
          <w:color w:val="000000"/>
          <w:spacing w:val="0"/>
          <w:position w:val="0"/>
          <w:sz w:val="28"/>
          <w:shd w:val="clear" w:fill="auto"/>
        </w:rPr>
        <w:t>】</w:t>
      </w:r>
      <w:r>
        <w:rPr>
          <w:rFonts w:ascii="方正仿宋_GBK" w:hAnsi="方正仿宋_GBK" w:eastAsia="方正仿宋_GBK" w:cs="方正仿宋_GBK"/>
          <w:b/>
          <w:color w:val="000000"/>
          <w:spacing w:val="0"/>
          <w:position w:val="0"/>
          <w:sz w:val="28"/>
          <w:shd w:val="clear" w:fill="auto"/>
        </w:rPr>
        <w:t>94</w:t>
      </w:r>
      <w:r>
        <w:rPr>
          <w:rFonts w:ascii="宋体" w:hAnsi="宋体" w:eastAsia="宋体" w:cs="宋体"/>
          <w:b/>
          <w:color w:val="000000"/>
          <w:spacing w:val="0"/>
          <w:position w:val="0"/>
          <w:sz w:val="28"/>
          <w:shd w:val="clear" w:fill="auto"/>
        </w:rPr>
        <w:t>号</w:t>
      </w:r>
      <w:r>
        <w:rPr>
          <w:rFonts w:ascii="方正仿宋_GBK" w:hAnsi="方正仿宋_GBK" w:eastAsia="方正仿宋_GBK" w:cs="方正仿宋_GBK"/>
          <w:b/>
          <w:color w:val="000000"/>
          <w:spacing w:val="0"/>
          <w:position w:val="0"/>
          <w:sz w:val="28"/>
          <w:shd w:val="clear" w:fill="auto"/>
        </w:rPr>
        <w:t>2026</w:t>
      </w:r>
      <w:r>
        <w:rPr>
          <w:rFonts w:ascii="宋体" w:hAnsi="宋体" w:eastAsia="宋体" w:cs="宋体"/>
          <w:b/>
          <w:color w:val="000000"/>
          <w:spacing w:val="0"/>
          <w:position w:val="0"/>
          <w:sz w:val="28"/>
          <w:shd w:val="clear" w:fill="auto"/>
        </w:rPr>
        <w:t>年省级市场监管补助经费绩效目标表</w:t>
      </w:r>
    </w:p>
    <w:tbl>
      <w:tblPr>
        <w:tblStyle w:val="3"/>
        <w:tblW w:w="0" w:type="auto"/>
        <w:jc w:val="center"/>
        <w:tblLayout w:type="autofit"/>
        <w:tblCellMar>
          <w:top w:w="0" w:type="dxa"/>
          <w:left w:w="10" w:type="dxa"/>
          <w:bottom w:w="0" w:type="dxa"/>
          <w:right w:w="10" w:type="dxa"/>
        </w:tblCellMar>
      </w:tblPr>
      <w:tblGrid>
        <w:gridCol w:w="1224"/>
        <w:gridCol w:w="2144"/>
        <w:gridCol w:w="2659"/>
        <w:gridCol w:w="2588"/>
        <w:gridCol w:w="2341"/>
        <w:gridCol w:w="2061"/>
        <w:gridCol w:w="1157"/>
      </w:tblGrid>
      <w:tr w14:paraId="7DCA3CF8">
        <w:tblPrEx>
          <w:tblCellMar>
            <w:top w:w="0" w:type="dxa"/>
            <w:left w:w="10" w:type="dxa"/>
            <w:bottom w:w="0" w:type="dxa"/>
            <w:right w:w="10" w:type="dxa"/>
          </w:tblCellMar>
        </w:tblPrEx>
        <w:trPr>
          <w:trHeight w:val="0" w:hRule="atLeast"/>
          <w:jc w:val="center"/>
        </w:trPr>
        <w:tc>
          <w:tcPr>
            <w:tcW w:w="15309" w:type="dxa"/>
            <w:gridSpan w:val="7"/>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14:paraId="77CAD191">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14:paraId="4D674F6B">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42877CD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D7839A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13042426P000046100205</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EBAF47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6095"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6F837EC">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年省级市场监管补助经费</w:t>
            </w:r>
          </w:p>
        </w:tc>
      </w:tr>
      <w:tr w14:paraId="630027CD">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1EBAA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FE430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A204C65">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CFD40EE">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88D79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10.00</w:t>
            </w:r>
          </w:p>
        </w:tc>
        <w:tc>
          <w:tcPr>
            <w:tcW w:w="2268"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37E601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E93B94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106E4FA0">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573DE34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6D65EE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加强市场监管工作力度，保障市场监管和执法到位促进市场经济发展。</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r w14:paraId="1C7A1EBA">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D94949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方正书宋_GBK" w:hAnsi="方正书宋_GBK" w:eastAsia="方正书宋_GBK" w:cs="方正书宋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09A9B94">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0B1234C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25B643B9">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0284ADC">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14:paraId="7097C294">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14:paraId="12ADA07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5103"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997F3F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835"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53F89C1D">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5.00</w:t>
            </w:r>
          </w:p>
        </w:tc>
        <w:tc>
          <w:tcPr>
            <w:tcW w:w="2551"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0840446">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c>
          <w:tcPr>
            <w:tcW w:w="354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7819E39A">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 xml:space="preserve"> </w:t>
            </w:r>
          </w:p>
        </w:tc>
      </w:tr>
      <w:tr w14:paraId="4937A972">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325DF2F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14033"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14:paraId="644A3C80">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w:t>
            </w:r>
            <w:r>
              <w:rPr>
                <w:rFonts w:ascii="宋体" w:hAnsi="宋体" w:eastAsia="宋体" w:cs="宋体"/>
                <w:color w:val="auto"/>
                <w:spacing w:val="0"/>
                <w:position w:val="0"/>
                <w:sz w:val="21"/>
                <w:shd w:val="clear" w:fill="auto"/>
              </w:rPr>
              <w:t>加强市场监管工作力度，保障市场监管和执法到位促进市场经济发展。</w:t>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r>
              <w:rPr>
                <w:rFonts w:ascii="方正书宋_GBK" w:hAnsi="方正书宋_GBK" w:eastAsia="方正书宋_GBK" w:cs="方正书宋_GBK"/>
                <w:color w:val="auto"/>
                <w:spacing w:val="0"/>
                <w:position w:val="0"/>
                <w:sz w:val="21"/>
                <w:shd w:val="clear" w:fill="auto"/>
              </w:rPr>
              <w:tab/>
            </w:r>
          </w:p>
        </w:tc>
      </w:tr>
    </w:tbl>
    <w:p w14:paraId="252263DE">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方正书宋_GBK" w:hAnsi="方正书宋_GBK" w:eastAsia="方正书宋_GBK" w:cs="方正书宋_GBK"/>
          <w:color w:val="000000"/>
          <w:spacing w:val="0"/>
          <w:position w:val="0"/>
          <w:sz w:val="18"/>
          <w:shd w:val="clear" w:fill="auto"/>
        </w:rPr>
        <w:t xml:space="preserve"> </w:t>
      </w:r>
    </w:p>
    <w:tbl>
      <w:tblPr>
        <w:tblStyle w:val="3"/>
        <w:tblW w:w="0" w:type="auto"/>
        <w:jc w:val="center"/>
        <w:tblLayout w:type="autofit"/>
        <w:tblCellMar>
          <w:top w:w="0" w:type="dxa"/>
          <w:left w:w="10" w:type="dxa"/>
          <w:bottom w:w="0" w:type="dxa"/>
          <w:right w:w="10" w:type="dxa"/>
        </w:tblCellMar>
      </w:tblPr>
      <w:tblGrid>
        <w:gridCol w:w="1191"/>
        <w:gridCol w:w="2083"/>
        <w:gridCol w:w="2614"/>
        <w:gridCol w:w="4910"/>
        <w:gridCol w:w="2122"/>
        <w:gridCol w:w="1254"/>
      </w:tblGrid>
      <w:tr w14:paraId="7567619E">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B73804A">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CE869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2DED9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C99D0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D09B9C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A6DC6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14:paraId="6B0869D2">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A462F9">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53F00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60EF5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监督执法数量</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C978D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市场监督执法数量</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2666154">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C6B7E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6795EC47">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BE84E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2021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669CC2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市场监督执法合格率</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5239E1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市场监督执法合格率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8224AF">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F6038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0842E991">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D421E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E78E6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C7B05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监督执法完成时限</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25E842">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监督执法完成时限</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3A2B6">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w:t>
            </w:r>
            <w:r>
              <w:rPr>
                <w:rFonts w:ascii="方正书宋_GBK" w:hAnsi="方正书宋_GBK" w:eastAsia="方正书宋_GBK" w:cs="方正书宋_GBK"/>
                <w:color w:val="auto"/>
                <w:spacing w:val="0"/>
                <w:position w:val="0"/>
                <w:sz w:val="21"/>
                <w:shd w:val="clear" w:fill="auto"/>
              </w:rPr>
              <w:t>12</w:t>
            </w:r>
            <w:r>
              <w:rPr>
                <w:rFonts w:ascii="宋体" w:hAnsi="宋体" w:eastAsia="宋体" w:cs="宋体"/>
                <w:color w:val="auto"/>
                <w:spacing w:val="0"/>
                <w:position w:val="0"/>
                <w:sz w:val="21"/>
                <w:shd w:val="clear" w:fill="auto"/>
              </w:rPr>
              <w:t>月</w:t>
            </w:r>
            <w:r>
              <w:rPr>
                <w:rFonts w:ascii="方正书宋_GBK" w:hAnsi="方正书宋_GBK" w:eastAsia="方正书宋_GBK" w:cs="方正书宋_GBK"/>
                <w:color w:val="auto"/>
                <w:spacing w:val="0"/>
                <w:position w:val="0"/>
                <w:sz w:val="21"/>
                <w:shd w:val="clear" w:fill="auto"/>
              </w:rPr>
              <w:t>31</w:t>
            </w:r>
            <w:r>
              <w:rPr>
                <w:rFonts w:ascii="宋体" w:hAnsi="宋体" w:eastAsia="宋体" w:cs="宋体"/>
                <w:color w:val="auto"/>
                <w:spacing w:val="0"/>
                <w:position w:val="0"/>
                <w:sz w:val="21"/>
                <w:shd w:val="clear" w:fill="auto"/>
              </w:rPr>
              <w:t>日前</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2BCAFA">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1F86139D">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83A16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D2334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EEFB2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监督执法平均成本</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8C40397">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监督执法平均成本</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3FBB61">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10</w:t>
            </w:r>
            <w:r>
              <w:rPr>
                <w:rFonts w:ascii="宋体" w:hAnsi="宋体" w:eastAsia="宋体" w:cs="宋体"/>
                <w:color w:val="auto"/>
                <w:spacing w:val="0"/>
                <w:position w:val="0"/>
                <w:sz w:val="21"/>
                <w:shd w:val="clear" w:fill="auto"/>
              </w:rPr>
              <w:t>万元</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F0DDD09">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2026</w:t>
            </w:r>
            <w:r>
              <w:rPr>
                <w:rFonts w:ascii="宋体" w:hAnsi="宋体" w:eastAsia="宋体" w:cs="宋体"/>
                <w:color w:val="auto"/>
                <w:spacing w:val="0"/>
                <w:position w:val="0"/>
                <w:sz w:val="21"/>
                <w:shd w:val="clear" w:fill="auto"/>
              </w:rPr>
              <w:t>年预算安排</w:t>
            </w:r>
          </w:p>
        </w:tc>
      </w:tr>
      <w:tr w14:paraId="02BEC825">
        <w:tblPrEx>
          <w:tblCellMar>
            <w:top w:w="0" w:type="dxa"/>
            <w:left w:w="10" w:type="dxa"/>
            <w:bottom w:w="0" w:type="dxa"/>
            <w:right w:w="10" w:type="dxa"/>
          </w:tblCellMar>
        </w:tblPrEx>
        <w:trPr>
          <w:trHeight w:val="0" w:hRule="atLeast"/>
          <w:jc w:val="center"/>
        </w:trPr>
        <w:tc>
          <w:tcPr>
            <w:tcW w:w="1276"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5FBC9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11450E">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5FC51F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重大经济案件发生次数</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1F4C20">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重大经济案件发生次数</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0FAEDA">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w:t>
            </w:r>
            <w:r>
              <w:rPr>
                <w:rFonts w:ascii="宋体" w:hAnsi="宋体" w:eastAsia="宋体" w:cs="宋体"/>
                <w:color w:val="auto"/>
                <w:spacing w:val="0"/>
                <w:position w:val="0"/>
                <w:sz w:val="21"/>
                <w:shd w:val="clear" w:fill="auto"/>
              </w:rPr>
              <w:t>次</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C4333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7464C30B">
        <w:tblPrEx>
          <w:tblCellMar>
            <w:top w:w="0" w:type="dxa"/>
            <w:left w:w="10" w:type="dxa"/>
            <w:bottom w:w="0" w:type="dxa"/>
            <w:right w:w="10" w:type="dxa"/>
          </w:tblCellMar>
        </w:tblPrEx>
        <w:trPr>
          <w:trHeight w:val="0" w:hRule="atLeast"/>
          <w:jc w:val="center"/>
        </w:trPr>
        <w:tc>
          <w:tcPr>
            <w:tcW w:w="1276"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79D06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D7146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可持续影响指标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2C5A03">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F8C20F">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0D20B19">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提供队伍素质，和谐社会发展。</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F66464">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冀财行【</w:t>
            </w:r>
            <w:r>
              <w:rPr>
                <w:rFonts w:ascii="方正书宋_GBK" w:hAnsi="方正书宋_GBK" w:eastAsia="方正书宋_GBK" w:cs="方正书宋_GBK"/>
                <w:color w:val="auto"/>
                <w:spacing w:val="0"/>
                <w:position w:val="0"/>
                <w:sz w:val="21"/>
                <w:shd w:val="clear" w:fill="auto"/>
              </w:rPr>
              <w:t>2025</w:t>
            </w: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94</w:t>
            </w:r>
            <w:r>
              <w:rPr>
                <w:rFonts w:ascii="宋体" w:hAnsi="宋体" w:eastAsia="宋体" w:cs="宋体"/>
                <w:color w:val="auto"/>
                <w:spacing w:val="0"/>
                <w:position w:val="0"/>
                <w:sz w:val="21"/>
                <w:shd w:val="clear" w:fill="auto"/>
              </w:rPr>
              <w:t>号</w:t>
            </w:r>
          </w:p>
        </w:tc>
      </w:tr>
      <w:tr w14:paraId="1FF531E0">
        <w:tblPrEx>
          <w:tblCellMar>
            <w:top w:w="0" w:type="dxa"/>
            <w:left w:w="10" w:type="dxa"/>
            <w:bottom w:w="0" w:type="dxa"/>
            <w:right w:w="10" w:type="dxa"/>
          </w:tblCellMar>
        </w:tblPrEx>
        <w:trPr>
          <w:trHeight w:val="0" w:hRule="atLeast"/>
          <w:jc w:val="center"/>
        </w:trPr>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B6AD59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7C3FB4">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A092DA">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人民群众满意度</w:t>
            </w:r>
          </w:p>
        </w:tc>
        <w:tc>
          <w:tcPr>
            <w:tcW w:w="538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E6929D">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人民群众满意度</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C4B2FDD">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方正书宋_GBK" w:hAnsi="方正书宋_GBK" w:eastAsia="方正书宋_GBK" w:cs="方正书宋_GBK"/>
                <w:color w:val="auto"/>
                <w:spacing w:val="0"/>
                <w:position w:val="0"/>
                <w:sz w:val="21"/>
                <w:shd w:val="clear" w:fill="auto"/>
              </w:rPr>
              <w:t>90%</w:t>
            </w:r>
          </w:p>
        </w:tc>
        <w:tc>
          <w:tcPr>
            <w:tcW w:w="1276"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26D611">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调查报告</w:t>
            </w:r>
          </w:p>
        </w:tc>
      </w:tr>
    </w:tbl>
    <w:p w14:paraId="6AF7F7D3">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14:paraId="17E96155">
      <w:pPr>
        <w:spacing w:before="10" w:after="10" w:line="240" w:lineRule="auto"/>
        <w:ind w:left="0" w:right="0" w:firstLine="640"/>
        <w:jc w:val="left"/>
        <w:rPr>
          <w:rFonts w:ascii="黑体" w:hAnsi="黑体" w:eastAsia="黑体" w:cs="黑体"/>
          <w:color w:val="000000"/>
          <w:spacing w:val="0"/>
          <w:position w:val="0"/>
          <w:sz w:val="32"/>
          <w:shd w:val="clear" w:fill="auto"/>
        </w:rPr>
      </w:pPr>
    </w:p>
    <w:p w14:paraId="224BFC3D">
      <w:pPr>
        <w:spacing w:before="10" w:after="10" w:line="240" w:lineRule="auto"/>
        <w:ind w:left="0" w:right="0" w:firstLine="640"/>
        <w:jc w:val="left"/>
        <w:rPr>
          <w:rFonts w:ascii="黑体" w:hAnsi="黑体" w:eastAsia="黑体" w:cs="黑体"/>
          <w:color w:val="000000"/>
          <w:spacing w:val="0"/>
          <w:position w:val="0"/>
          <w:sz w:val="32"/>
          <w:shd w:val="clear" w:fill="auto"/>
        </w:rPr>
      </w:pPr>
    </w:p>
    <w:p w14:paraId="5C4739A5">
      <w:pPr>
        <w:spacing w:before="10" w:after="10" w:line="240" w:lineRule="auto"/>
        <w:ind w:left="0" w:right="0" w:firstLine="640"/>
        <w:jc w:val="left"/>
        <w:rPr>
          <w:rFonts w:ascii="黑体" w:hAnsi="黑体" w:eastAsia="黑体" w:cs="黑体"/>
          <w:color w:val="000000"/>
          <w:spacing w:val="0"/>
          <w:position w:val="0"/>
          <w:sz w:val="32"/>
          <w:shd w:val="clear" w:fill="auto"/>
        </w:rPr>
      </w:pPr>
    </w:p>
    <w:p w14:paraId="35D5F8CD">
      <w:pPr>
        <w:spacing w:before="10" w:after="10" w:line="240" w:lineRule="auto"/>
        <w:ind w:left="0" w:right="0" w:firstLine="640"/>
        <w:jc w:val="left"/>
        <w:rPr>
          <w:rFonts w:ascii="黑体" w:hAnsi="黑体" w:eastAsia="黑体" w:cs="黑体"/>
          <w:color w:val="000000"/>
          <w:spacing w:val="0"/>
          <w:position w:val="0"/>
          <w:sz w:val="32"/>
          <w:shd w:val="clear" w:fill="auto"/>
        </w:rPr>
      </w:pPr>
    </w:p>
    <w:p w14:paraId="1D67AE2D">
      <w:pPr>
        <w:spacing w:before="10" w:after="10" w:line="240" w:lineRule="auto"/>
        <w:ind w:left="0" w:right="0" w:firstLine="640"/>
        <w:jc w:val="left"/>
        <w:rPr>
          <w:rFonts w:ascii="黑体" w:hAnsi="黑体" w:eastAsia="黑体" w:cs="黑体"/>
          <w:color w:val="000000"/>
          <w:spacing w:val="0"/>
          <w:position w:val="0"/>
          <w:sz w:val="32"/>
          <w:shd w:val="clear" w:fill="auto"/>
        </w:rPr>
      </w:pPr>
    </w:p>
    <w:p w14:paraId="79F32796">
      <w:pPr>
        <w:spacing w:before="10" w:after="10" w:line="240" w:lineRule="auto"/>
        <w:ind w:left="0" w:right="0" w:firstLine="640"/>
        <w:jc w:val="left"/>
        <w:rPr>
          <w:rFonts w:ascii="黑体" w:hAnsi="黑体" w:eastAsia="黑体" w:cs="黑体"/>
          <w:color w:val="000000"/>
          <w:spacing w:val="0"/>
          <w:position w:val="0"/>
          <w:sz w:val="32"/>
          <w:shd w:val="clear" w:fill="auto"/>
        </w:rPr>
      </w:pPr>
    </w:p>
    <w:p w14:paraId="290E066A">
      <w:pPr>
        <w:spacing w:before="10" w:after="10" w:line="240" w:lineRule="auto"/>
        <w:ind w:left="0" w:right="0" w:firstLine="640"/>
        <w:jc w:val="left"/>
        <w:rPr>
          <w:rFonts w:ascii="黑体" w:hAnsi="黑体" w:eastAsia="黑体" w:cs="黑体"/>
          <w:color w:val="000000"/>
          <w:spacing w:val="0"/>
          <w:position w:val="0"/>
          <w:sz w:val="32"/>
          <w:shd w:val="clear" w:fill="auto"/>
        </w:rPr>
      </w:pPr>
    </w:p>
    <w:p w14:paraId="7A66D21C">
      <w:pPr>
        <w:spacing w:before="10" w:after="10" w:line="240" w:lineRule="auto"/>
        <w:ind w:left="0" w:right="0" w:firstLine="640"/>
        <w:jc w:val="left"/>
        <w:rPr>
          <w:rFonts w:ascii="黑体" w:hAnsi="黑体" w:eastAsia="黑体" w:cs="黑体"/>
          <w:color w:val="000000"/>
          <w:spacing w:val="0"/>
          <w:position w:val="0"/>
          <w:sz w:val="32"/>
          <w:shd w:val="clear" w:fill="auto"/>
        </w:rPr>
      </w:pPr>
    </w:p>
    <w:p w14:paraId="7098B527">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六、政府采购预算情况</w:t>
      </w:r>
    </w:p>
    <w:p w14:paraId="747C0B54">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单位政府采购预算</w:t>
      </w:r>
    </w:p>
    <w:tbl>
      <w:tblPr>
        <w:tblStyle w:val="3"/>
        <w:tblW w:w="0" w:type="auto"/>
        <w:jc w:val="center"/>
        <w:tblLayout w:type="autofit"/>
        <w:tblCellMar>
          <w:top w:w="0" w:type="dxa"/>
          <w:left w:w="10" w:type="dxa"/>
          <w:bottom w:w="0" w:type="dxa"/>
          <w:right w:w="10" w:type="dxa"/>
        </w:tblCellMar>
      </w:tblPr>
      <w:tblGrid>
        <w:gridCol w:w="1379"/>
        <w:gridCol w:w="894"/>
        <w:gridCol w:w="955"/>
        <w:gridCol w:w="1196"/>
        <w:gridCol w:w="638"/>
        <w:gridCol w:w="743"/>
        <w:gridCol w:w="783"/>
        <w:gridCol w:w="868"/>
        <w:gridCol w:w="868"/>
        <w:gridCol w:w="828"/>
        <w:gridCol w:w="828"/>
        <w:gridCol w:w="828"/>
        <w:gridCol w:w="828"/>
        <w:gridCol w:w="828"/>
        <w:gridCol w:w="828"/>
        <w:gridCol w:w="882"/>
      </w:tblGrid>
      <w:tr w14:paraId="50B08C27">
        <w:tblPrEx>
          <w:tblCellMar>
            <w:top w:w="0" w:type="dxa"/>
            <w:left w:w="10" w:type="dxa"/>
            <w:bottom w:w="0" w:type="dxa"/>
            <w:right w:w="10" w:type="dxa"/>
          </w:tblCellMar>
        </w:tblPrEx>
        <w:trPr>
          <w:cantSplit/>
          <w:trHeight w:val="1" w:hRule="atLeast"/>
          <w:jc w:val="center"/>
        </w:trPr>
        <w:tc>
          <w:tcPr>
            <w:tcW w:w="7342" w:type="dxa"/>
            <w:gridSpan w:val="7"/>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1F052C38">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8676" w:type="dxa"/>
            <w:gridSpan w:val="9"/>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4027678">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14:paraId="05C3AE3B">
        <w:tblPrEx>
          <w:tblCellMar>
            <w:top w:w="0" w:type="dxa"/>
            <w:left w:w="10" w:type="dxa"/>
            <w:bottom w:w="0" w:type="dxa"/>
            <w:right w:w="10" w:type="dxa"/>
          </w:tblCellMar>
        </w:tblPrEx>
        <w:trPr>
          <w:trHeight w:val="1" w:hRule="atLeast"/>
          <w:jc w:val="center"/>
        </w:trPr>
        <w:tc>
          <w:tcPr>
            <w:tcW w:w="2665"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084786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36476E4">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1943565">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0FC69A">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计量</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单位</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D7083D">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BA959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单价</w:t>
            </w:r>
          </w:p>
        </w:tc>
        <w:tc>
          <w:tcPr>
            <w:tcW w:w="7712" w:type="dxa"/>
            <w:gridSpan w:val="8"/>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322D5C">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CF2A0CB">
            <w:pPr>
              <w:spacing w:before="0" w:after="0" w:line="240" w:lineRule="auto"/>
              <w:ind w:left="0" w:right="0" w:firstLine="0"/>
              <w:jc w:val="center"/>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2026</w:t>
            </w:r>
            <w:r>
              <w:rPr>
                <w:rFonts w:ascii="宋体" w:hAnsi="宋体" w:eastAsia="宋体" w:cs="宋体"/>
                <w:b/>
                <w:color w:val="auto"/>
                <w:spacing w:val="0"/>
                <w:position w:val="0"/>
                <w:sz w:val="21"/>
                <w:shd w:val="clear" w:fill="auto"/>
              </w:rPr>
              <w:t>年</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预留中</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小微企</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业份额</w:t>
            </w:r>
          </w:p>
        </w:tc>
      </w:tr>
      <w:tr w14:paraId="5787376E">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66EF4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85B609">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预算</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4EA062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22A9F95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09"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052CAF1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94A1B7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7BDE378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6B70F1">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45DF227">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一般公共预算拨款</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0DFB3A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基金预算拨款</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DCC832">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国有资本经营预算拨款</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D78DEB3">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财政专户核拨</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DF227D7">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单位</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723011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财政拨款结转</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6005AE">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非财政拨款结余</w:t>
            </w:r>
          </w:p>
        </w:tc>
        <w:tc>
          <w:tcPr>
            <w:tcW w:w="964"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top"/>
          </w:tcPr>
          <w:p w14:paraId="32C9571C">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7850F5A2">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F807A2">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合</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计</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F9FCE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1BDCF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9BB284B">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C481F0">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50CD38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A1F3D1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782235">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71F82D">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5861DA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4E459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6B266D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903960">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BD7F0C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2A7E16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160D11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r>
      <w:tr w14:paraId="04CD09B1">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3F14A8">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成安县市场监督管理局机关本级小计</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BD2DFC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92628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8B9D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388A96">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98B206">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14185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3F97D6E">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5D51AB">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295070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15ED3C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FD875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C1F30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C798D35">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AEFC8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0B2063">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b/>
                <w:color w:val="auto"/>
                <w:spacing w:val="0"/>
                <w:position w:val="0"/>
                <w:sz w:val="21"/>
                <w:shd w:val="clear" w:fill="auto"/>
              </w:rPr>
              <w:t>1.00</w:t>
            </w:r>
          </w:p>
        </w:tc>
      </w:tr>
      <w:tr w14:paraId="6FC12D21">
        <w:tblPrEx>
          <w:tblCellMar>
            <w:top w:w="0" w:type="dxa"/>
            <w:left w:w="10" w:type="dxa"/>
            <w:bottom w:w="0" w:type="dxa"/>
            <w:right w:w="10" w:type="dxa"/>
          </w:tblCellMar>
        </w:tblPrEx>
        <w:trPr>
          <w:trHeight w:val="1" w:hRule="atLeast"/>
          <w:jc w:val="center"/>
        </w:trPr>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FFE8F6">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公用经费一</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3D519F">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62.00</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BE9AEF8">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其他文印设备</w:t>
            </w:r>
          </w:p>
        </w:tc>
        <w:tc>
          <w:tcPr>
            <w:tcW w:w="113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E542A33">
            <w:pPr>
              <w:spacing w:before="0" w:after="0" w:line="240" w:lineRule="auto"/>
              <w:ind w:left="0" w:right="0" w:firstLine="0"/>
              <w:jc w:val="lef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A02021299</w:t>
            </w:r>
          </w:p>
        </w:tc>
        <w:tc>
          <w:tcPr>
            <w:tcW w:w="709"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9A7920">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台</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22B838">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2</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EF086A">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0.50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D38387">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1D2161">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59CE10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826A6B7">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06955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DD8E01">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BAA0CA">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04BA33E">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96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A730390">
            <w:pPr>
              <w:spacing w:before="0" w:after="0" w:line="240" w:lineRule="auto"/>
              <w:ind w:left="0" w:right="0" w:firstLine="0"/>
              <w:jc w:val="right"/>
              <w:rPr>
                <w:color w:val="auto"/>
                <w:spacing w:val="0"/>
                <w:position w:val="0"/>
                <w:shd w:val="clear" w:fill="auto"/>
              </w:rPr>
            </w:pPr>
            <w:r>
              <w:rPr>
                <w:rFonts w:ascii="方正书宋_GBK" w:hAnsi="方正书宋_GBK" w:eastAsia="方正书宋_GBK" w:cs="方正书宋_GBK"/>
                <w:color w:val="auto"/>
                <w:spacing w:val="0"/>
                <w:position w:val="0"/>
                <w:sz w:val="21"/>
                <w:shd w:val="clear" w:fill="auto"/>
              </w:rPr>
              <w:t>1.00</w:t>
            </w:r>
          </w:p>
        </w:tc>
      </w:tr>
    </w:tbl>
    <w:p w14:paraId="358A597C">
      <w:pPr>
        <w:spacing w:before="0" w:after="0" w:line="50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注：同一采购目录序号的物品，其单价会因配置规格不同而变动，均符合资产配置标准。涉密采购事项按照相关规定执行。</w:t>
      </w:r>
    </w:p>
    <w:p w14:paraId="1AECAC43">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32"/>
          <w:shd w:val="clear" w:fill="auto"/>
        </w:rPr>
        <w:t xml:space="preserve"> </w:t>
      </w:r>
    </w:p>
    <w:p w14:paraId="6CF9F289">
      <w:pPr>
        <w:spacing w:before="10" w:after="10" w:line="240" w:lineRule="auto"/>
        <w:ind w:left="0" w:right="0" w:firstLine="640"/>
        <w:jc w:val="left"/>
        <w:rPr>
          <w:rFonts w:ascii="黑体" w:hAnsi="黑体" w:eastAsia="黑体" w:cs="黑体"/>
          <w:color w:val="000000"/>
          <w:spacing w:val="0"/>
          <w:position w:val="0"/>
          <w:sz w:val="32"/>
          <w:shd w:val="clear" w:fill="auto"/>
        </w:rPr>
      </w:pPr>
    </w:p>
    <w:p w14:paraId="15F76334">
      <w:pPr>
        <w:spacing w:before="10" w:after="10" w:line="240" w:lineRule="auto"/>
        <w:ind w:left="0" w:right="0" w:firstLine="640"/>
        <w:jc w:val="left"/>
        <w:rPr>
          <w:rFonts w:ascii="黑体" w:hAnsi="黑体" w:eastAsia="黑体" w:cs="黑体"/>
          <w:color w:val="000000"/>
          <w:spacing w:val="0"/>
          <w:position w:val="0"/>
          <w:sz w:val="32"/>
          <w:shd w:val="clear" w:fill="auto"/>
        </w:rPr>
      </w:pPr>
    </w:p>
    <w:p w14:paraId="57CC09CC">
      <w:pPr>
        <w:spacing w:before="10" w:after="10" w:line="240" w:lineRule="auto"/>
        <w:ind w:right="0"/>
        <w:jc w:val="left"/>
        <w:rPr>
          <w:rFonts w:hint="eastAsia" w:ascii="黑体" w:hAnsi="黑体" w:eastAsia="黑体" w:cs="黑体"/>
          <w:color w:val="000000"/>
          <w:spacing w:val="0"/>
          <w:position w:val="0"/>
          <w:sz w:val="32"/>
          <w:shd w:val="clear" w:fill="auto"/>
          <w:lang w:eastAsia="zh-CN"/>
        </w:rPr>
      </w:pPr>
      <w:r>
        <w:rPr>
          <w:rFonts w:hint="eastAsia" w:ascii="黑体" w:hAnsi="黑体" w:eastAsia="黑体" w:cs="黑体"/>
          <w:color w:val="000000"/>
          <w:spacing w:val="0"/>
          <w:position w:val="0"/>
          <w:sz w:val="32"/>
          <w:shd w:val="clear" w:fill="auto"/>
          <w:lang w:eastAsia="zh-CN"/>
        </w:rPr>
        <w:t>　</w:t>
      </w:r>
    </w:p>
    <w:p w14:paraId="17A2C73B">
      <w:pPr>
        <w:spacing w:before="10" w:after="10" w:line="240" w:lineRule="auto"/>
        <w:ind w:right="0"/>
        <w:jc w:val="left"/>
        <w:rPr>
          <w:rFonts w:ascii="Times New Roman" w:hAnsi="Times New Roman" w:eastAsia="Times New Roman" w:cs="Times New Roman"/>
          <w:color w:val="auto"/>
          <w:spacing w:val="0"/>
          <w:position w:val="0"/>
          <w:sz w:val="24"/>
          <w:shd w:val="clear" w:fill="auto"/>
        </w:rPr>
      </w:pPr>
      <w:r>
        <w:rPr>
          <w:rFonts w:hint="eastAsia" w:ascii="黑体" w:hAnsi="黑体" w:eastAsia="黑体" w:cs="黑体"/>
          <w:color w:val="000000"/>
          <w:spacing w:val="0"/>
          <w:position w:val="0"/>
          <w:sz w:val="32"/>
          <w:shd w:val="clear" w:fill="auto"/>
          <w:lang w:eastAsia="zh-CN"/>
        </w:rPr>
        <w:t>　</w:t>
      </w:r>
      <w:r>
        <w:rPr>
          <w:rFonts w:ascii="黑体" w:hAnsi="黑体" w:eastAsia="黑体" w:cs="黑体"/>
          <w:color w:val="000000"/>
          <w:spacing w:val="0"/>
          <w:position w:val="0"/>
          <w:sz w:val="32"/>
          <w:shd w:val="clear" w:fill="auto"/>
        </w:rPr>
        <w:t>七、国有资产信息</w:t>
      </w:r>
    </w:p>
    <w:p w14:paraId="6905BC3E">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成安县市场监督管理局机关本级上年末固定资产金额为</w:t>
      </w:r>
      <w:r>
        <w:rPr>
          <w:rFonts w:ascii="Times New Roman" w:hAnsi="Times New Roman" w:eastAsia="Times New Roman" w:cs="Times New Roman"/>
          <w:color w:val="000000"/>
          <w:spacing w:val="0"/>
          <w:position w:val="0"/>
          <w:sz w:val="28"/>
          <w:shd w:val="clear" w:fill="auto"/>
        </w:rPr>
        <w:t>0.00</w:t>
      </w:r>
      <w:r>
        <w:rPr>
          <w:rFonts w:ascii="宋体" w:hAnsi="宋体" w:eastAsia="宋体" w:cs="宋体"/>
          <w:color w:val="000000"/>
          <w:spacing w:val="0"/>
          <w:position w:val="0"/>
          <w:sz w:val="28"/>
          <w:shd w:val="clear" w:fill="auto"/>
        </w:rPr>
        <w:t>万元（详见下表）。本年度拟购置固定资产总额为</w:t>
      </w:r>
      <w:r>
        <w:rPr>
          <w:rFonts w:ascii="Times New Roman" w:hAnsi="Times New Roman" w:eastAsia="Times New Roman" w:cs="Times New Roman"/>
          <w:color w:val="000000"/>
          <w:spacing w:val="0"/>
          <w:position w:val="0"/>
          <w:sz w:val="28"/>
          <w:shd w:val="clear" w:fill="auto"/>
        </w:rPr>
        <w:t>0.00</w:t>
      </w:r>
      <w:r>
        <w:rPr>
          <w:rFonts w:ascii="宋体" w:hAnsi="宋体" w:eastAsia="宋体" w:cs="宋体"/>
          <w:color w:val="000000"/>
          <w:spacing w:val="0"/>
          <w:position w:val="0"/>
          <w:sz w:val="28"/>
          <w:shd w:val="clear" w:fill="auto"/>
        </w:rPr>
        <w:t>万元，已按要求列入政府采购预算，详见政府采购预算表。</w:t>
      </w:r>
    </w:p>
    <w:p w14:paraId="6E8FADFD">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36"/>
          <w:shd w:val="clear" w:fill="auto"/>
        </w:rPr>
        <w:t>单位固定资产占用情况表</w:t>
      </w:r>
    </w:p>
    <w:tbl>
      <w:tblPr>
        <w:tblStyle w:val="3"/>
        <w:tblW w:w="0" w:type="auto"/>
        <w:jc w:val="center"/>
        <w:tblLayout w:type="autofit"/>
        <w:tblCellMar>
          <w:top w:w="0" w:type="dxa"/>
          <w:left w:w="10" w:type="dxa"/>
          <w:bottom w:w="0" w:type="dxa"/>
          <w:right w:w="10" w:type="dxa"/>
        </w:tblCellMar>
      </w:tblPr>
      <w:tblGrid>
        <w:gridCol w:w="7370"/>
        <w:gridCol w:w="2835"/>
        <w:gridCol w:w="2835"/>
      </w:tblGrid>
      <w:tr w14:paraId="07543158">
        <w:tblPrEx>
          <w:tblCellMar>
            <w:top w:w="0" w:type="dxa"/>
            <w:left w:w="10" w:type="dxa"/>
            <w:bottom w:w="0" w:type="dxa"/>
            <w:right w:w="10" w:type="dxa"/>
          </w:tblCellMar>
        </w:tblPrEx>
        <w:trPr>
          <w:trHeight w:val="1" w:hRule="atLeast"/>
          <w:jc w:val="center"/>
        </w:trPr>
        <w:tc>
          <w:tcPr>
            <w:tcW w:w="7370" w:type="dxa"/>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46C3A8D0">
            <w:pPr>
              <w:spacing w:before="0" w:after="0" w:line="240" w:lineRule="auto"/>
              <w:ind w:left="0" w:right="0" w:firstLine="0"/>
              <w:jc w:val="left"/>
              <w:rPr>
                <w:color w:val="auto"/>
                <w:spacing w:val="0"/>
                <w:position w:val="0"/>
                <w:shd w:val="clear" w:fill="auto"/>
              </w:rPr>
            </w:pPr>
            <w:r>
              <w:rPr>
                <w:rFonts w:ascii="方正小标宋_GBK" w:hAnsi="方正小标宋_GBK" w:eastAsia="方正小标宋_GBK" w:cs="方正小标宋_GBK"/>
                <w:color w:val="auto"/>
                <w:spacing w:val="0"/>
                <w:position w:val="0"/>
                <w:sz w:val="24"/>
                <w:shd w:val="clear" w:fill="auto"/>
              </w:rPr>
              <w:t>816001</w:t>
            </w:r>
            <w:r>
              <w:rPr>
                <w:rFonts w:ascii="宋体" w:hAnsi="宋体" w:eastAsia="宋体" w:cs="宋体"/>
                <w:color w:val="auto"/>
                <w:spacing w:val="0"/>
                <w:position w:val="0"/>
                <w:sz w:val="24"/>
                <w:shd w:val="clear" w:fill="auto"/>
              </w:rPr>
              <w:t>成安县市场监督管理局机关本级</w:t>
            </w:r>
          </w:p>
        </w:tc>
        <w:tc>
          <w:tcPr>
            <w:tcW w:w="5670" w:type="dxa"/>
            <w:gridSpan w:val="2"/>
            <w:tcBorders>
              <w:top w:val="single" w:color="FFFFFF" w:sz="6" w:space="0"/>
              <w:left w:val="single" w:color="FFFFFF" w:sz="6" w:space="0"/>
              <w:bottom w:val="single" w:color="000000" w:sz="6" w:space="0"/>
              <w:right w:val="single" w:color="FFFFFF" w:sz="6" w:space="0"/>
            </w:tcBorders>
            <w:shd w:val="clear" w:color="000000" w:fill="FFFFFF"/>
            <w:tcMar>
              <w:left w:w="108" w:type="dxa"/>
              <w:right w:w="108" w:type="dxa"/>
            </w:tcMar>
            <w:vAlign w:val="center"/>
          </w:tcPr>
          <w:p w14:paraId="2B2A89BD">
            <w:pPr>
              <w:spacing w:before="0" w:after="0" w:line="240" w:lineRule="auto"/>
              <w:ind w:left="0" w:right="0" w:firstLine="0"/>
              <w:jc w:val="right"/>
              <w:rPr>
                <w:color w:val="auto"/>
                <w:spacing w:val="0"/>
                <w:position w:val="0"/>
                <w:shd w:val="clear" w:fill="auto"/>
              </w:rPr>
            </w:pPr>
            <w:r>
              <w:rPr>
                <w:rFonts w:ascii="宋体" w:hAnsi="宋体" w:eastAsia="宋体" w:cs="宋体"/>
                <w:color w:val="auto"/>
                <w:spacing w:val="0"/>
                <w:position w:val="0"/>
                <w:sz w:val="24"/>
                <w:shd w:val="clear" w:fill="auto"/>
              </w:rPr>
              <w:t>截止时间：</w:t>
            </w:r>
            <w:r>
              <w:rPr>
                <w:rFonts w:ascii="方正小标宋_GBK" w:hAnsi="方正小标宋_GBK" w:eastAsia="方正小标宋_GBK" w:cs="方正小标宋_GBK"/>
                <w:color w:val="auto"/>
                <w:spacing w:val="0"/>
                <w:position w:val="0"/>
                <w:sz w:val="24"/>
                <w:shd w:val="clear" w:fill="auto"/>
              </w:rPr>
              <w:t>2025-12-31</w:t>
            </w:r>
          </w:p>
        </w:tc>
      </w:tr>
      <w:tr w14:paraId="2CAFEE0E">
        <w:tblPrEx>
          <w:tblCellMar>
            <w:top w:w="0" w:type="dxa"/>
            <w:left w:w="10" w:type="dxa"/>
            <w:bottom w:w="0" w:type="dxa"/>
            <w:right w:w="10" w:type="dxa"/>
          </w:tblCellMar>
        </w:tblPrEx>
        <w:trPr>
          <w:trHeight w:val="1"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1C9042B">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项</w:t>
            </w:r>
            <w:r>
              <w:rPr>
                <w:rFonts w:ascii="方正书宋_GBK" w:hAnsi="方正书宋_GBK" w:eastAsia="方正书宋_GBK" w:cs="方正书宋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目</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28D7D6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183A9B">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价值（金额单位：万元）</w:t>
            </w:r>
          </w:p>
        </w:tc>
      </w:tr>
      <w:tr w14:paraId="1C3E0066">
        <w:tblPrEx>
          <w:tblCellMar>
            <w:top w:w="0" w:type="dxa"/>
            <w:left w:w="10" w:type="dxa"/>
            <w:bottom w:w="0" w:type="dxa"/>
            <w:right w:w="10" w:type="dxa"/>
          </w:tblCellMar>
        </w:tblPrEx>
        <w:trPr>
          <w:trHeight w:val="275"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49A626E">
            <w:pPr>
              <w:jc w:val="center"/>
              <w:rPr>
                <w:rFonts w:ascii="宋体" w:hAnsi="宋体" w:eastAsia="宋体" w:cs="宋体"/>
                <w:color w:val="auto"/>
                <w:spacing w:val="0"/>
                <w:position w:val="0"/>
                <w:sz w:val="22"/>
                <w:shd w:val="clear" w:fill="auto"/>
              </w:rPr>
            </w:pPr>
            <w:r>
              <w:rPr>
                <w:rFonts w:hint="eastAsia" w:ascii="宋体" w:hAnsi="宋体" w:cs="宋体"/>
                <w:sz w:val="22"/>
                <w:szCs w:val="22"/>
              </w:rPr>
              <w:t>资产总额</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4131AD2">
            <w:pPr>
              <w:jc w:val="center"/>
              <w:rPr>
                <w:rFonts w:ascii="宋体" w:hAnsi="宋体" w:eastAsia="宋体" w:cs="宋体"/>
                <w:color w:val="auto"/>
                <w:spacing w:val="0"/>
                <w:position w:val="0"/>
                <w:sz w:val="22"/>
                <w:shd w:val="clear" w:fill="auto"/>
              </w:rPr>
            </w:pPr>
            <w:r>
              <w:rPr>
                <w:rFonts w:ascii="宋体" w:hAnsi="宋体" w:cs="宋体"/>
              </w:rPr>
              <w:t>——</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7AC01C7">
            <w:pPr>
              <w:jc w:val="center"/>
              <w:rPr>
                <w:rFonts w:ascii="宋体" w:hAnsi="宋体" w:eastAsia="宋体" w:cs="宋体"/>
                <w:color w:val="auto"/>
                <w:spacing w:val="0"/>
                <w:position w:val="0"/>
                <w:sz w:val="22"/>
                <w:shd w:val="clear" w:fill="auto"/>
              </w:rPr>
            </w:pPr>
            <w:r>
              <w:rPr>
                <w:rFonts w:hint="eastAsia" w:ascii="仿宋" w:hAnsi="仿宋" w:eastAsia="仿宋" w:cs="仿宋"/>
                <w:color w:val="000000"/>
                <w:lang w:eastAsia="zh-CN"/>
              </w:rPr>
              <w:t>1698.07</w:t>
            </w:r>
          </w:p>
        </w:tc>
      </w:tr>
      <w:tr w14:paraId="496AC942">
        <w:tblPrEx>
          <w:tblCellMar>
            <w:top w:w="0" w:type="dxa"/>
            <w:left w:w="10" w:type="dxa"/>
            <w:bottom w:w="0" w:type="dxa"/>
            <w:right w:w="10" w:type="dxa"/>
          </w:tblCellMar>
        </w:tblPrEx>
        <w:trPr>
          <w:trHeight w:val="1"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EC0ADA">
            <w:pPr>
              <w:rPr>
                <w:rFonts w:ascii="宋体" w:hAnsi="宋体" w:eastAsia="宋体" w:cs="宋体"/>
                <w:color w:val="auto"/>
                <w:spacing w:val="0"/>
                <w:position w:val="0"/>
                <w:sz w:val="22"/>
                <w:shd w:val="clear" w:fill="auto"/>
              </w:rPr>
            </w:pPr>
            <w:r>
              <w:rPr>
                <w:rFonts w:ascii="宋体" w:hAnsi="宋体" w:cs="宋体"/>
                <w:sz w:val="22"/>
                <w:szCs w:val="22"/>
              </w:rPr>
              <w:t>1</w:t>
            </w:r>
            <w:r>
              <w:rPr>
                <w:rFonts w:hint="eastAsia" w:ascii="宋体" w:hAnsi="宋体" w:cs="宋体"/>
                <w:sz w:val="22"/>
                <w:szCs w:val="22"/>
              </w:rPr>
              <w:t>、房屋（平方米）</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A8AFF2">
            <w:pPr>
              <w:jc w:val="center"/>
              <w:rPr>
                <w:rFonts w:ascii="宋体" w:hAnsi="宋体" w:eastAsia="宋体" w:cs="宋体"/>
                <w:color w:val="auto"/>
                <w:spacing w:val="0"/>
                <w:position w:val="0"/>
                <w:sz w:val="22"/>
                <w:shd w:val="clear" w:fill="auto"/>
              </w:rPr>
            </w:pPr>
            <w:r>
              <w:rPr>
                <w:rFonts w:hint="eastAsia" w:ascii="仿宋" w:hAnsi="仿宋" w:eastAsia="仿宋"/>
              </w:rPr>
              <w:t>5319</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B83E69A">
            <w:pPr>
              <w:jc w:val="center"/>
              <w:rPr>
                <w:rFonts w:ascii="宋体" w:hAnsi="宋体" w:eastAsia="宋体" w:cs="宋体"/>
                <w:color w:val="auto"/>
                <w:spacing w:val="0"/>
                <w:position w:val="0"/>
                <w:sz w:val="22"/>
                <w:shd w:val="clear" w:fill="auto"/>
              </w:rPr>
            </w:pPr>
            <w:r>
              <w:rPr>
                <w:rFonts w:hint="eastAsia" w:ascii="仿宋" w:hAnsi="仿宋" w:eastAsia="仿宋" w:cs="仿宋"/>
              </w:rPr>
              <w:t>578.63</w:t>
            </w:r>
          </w:p>
        </w:tc>
      </w:tr>
      <w:tr w14:paraId="74F8D923">
        <w:tblPrEx>
          <w:tblCellMar>
            <w:top w:w="0" w:type="dxa"/>
            <w:left w:w="10" w:type="dxa"/>
            <w:bottom w:w="0" w:type="dxa"/>
            <w:right w:w="10" w:type="dxa"/>
          </w:tblCellMar>
        </w:tblPrEx>
        <w:trPr>
          <w:trHeight w:val="1"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374A24D">
            <w:pPr>
              <w:rPr>
                <w:rFonts w:ascii="宋体" w:hAnsi="宋体" w:eastAsia="宋体" w:cs="宋体"/>
                <w:color w:val="auto"/>
                <w:spacing w:val="0"/>
                <w:position w:val="0"/>
                <w:sz w:val="22"/>
                <w:shd w:val="clear" w:fill="auto"/>
              </w:rPr>
            </w:pPr>
            <w:r>
              <w:rPr>
                <w:rFonts w:ascii="宋体" w:hAnsi="宋体" w:cs="宋体"/>
                <w:sz w:val="22"/>
                <w:szCs w:val="22"/>
              </w:rPr>
              <w:t xml:space="preserve">   </w:t>
            </w:r>
            <w:r>
              <w:rPr>
                <w:rFonts w:hint="eastAsia" w:ascii="宋体" w:hAnsi="宋体" w:cs="宋体"/>
                <w:sz w:val="22"/>
                <w:szCs w:val="22"/>
              </w:rPr>
              <w:t>其中：办公用房（平方米）</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BC0F6F3">
            <w:pPr>
              <w:jc w:val="center"/>
              <w:rPr>
                <w:rFonts w:ascii="宋体" w:hAnsi="宋体" w:eastAsia="宋体" w:cs="宋体"/>
                <w:color w:val="auto"/>
                <w:spacing w:val="0"/>
                <w:position w:val="0"/>
                <w:sz w:val="22"/>
                <w:shd w:val="clear" w:fill="auto"/>
              </w:rPr>
            </w:pPr>
            <w:r>
              <w:rPr>
                <w:rFonts w:hint="eastAsia" w:ascii="仿宋" w:hAnsi="仿宋" w:eastAsia="仿宋"/>
              </w:rPr>
              <w:t>4575</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4666B2">
            <w:pPr>
              <w:jc w:val="center"/>
              <w:rPr>
                <w:rFonts w:ascii="宋体" w:hAnsi="宋体" w:eastAsia="宋体" w:cs="宋体"/>
                <w:color w:val="auto"/>
                <w:spacing w:val="0"/>
                <w:position w:val="0"/>
                <w:sz w:val="22"/>
                <w:shd w:val="clear" w:fill="auto"/>
              </w:rPr>
            </w:pPr>
            <w:r>
              <w:rPr>
                <w:rFonts w:hint="eastAsia" w:ascii="仿宋" w:hAnsi="仿宋" w:eastAsia="仿宋" w:cs="仿宋"/>
              </w:rPr>
              <w:t>445.63</w:t>
            </w:r>
          </w:p>
        </w:tc>
      </w:tr>
      <w:tr w14:paraId="636100A7">
        <w:tblPrEx>
          <w:tblCellMar>
            <w:top w:w="0" w:type="dxa"/>
            <w:left w:w="10" w:type="dxa"/>
            <w:bottom w:w="0" w:type="dxa"/>
            <w:right w:w="10" w:type="dxa"/>
          </w:tblCellMar>
        </w:tblPrEx>
        <w:trPr>
          <w:trHeight w:val="1"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B0C8ED">
            <w:pPr>
              <w:rPr>
                <w:rFonts w:ascii="宋体" w:hAnsi="宋体" w:eastAsia="宋体" w:cs="宋体"/>
                <w:color w:val="auto"/>
                <w:spacing w:val="0"/>
                <w:position w:val="0"/>
                <w:sz w:val="22"/>
                <w:shd w:val="clear" w:fill="auto"/>
              </w:rPr>
            </w:pPr>
            <w:r>
              <w:rPr>
                <w:rFonts w:ascii="宋体" w:hAnsi="宋体" w:cs="宋体"/>
                <w:sz w:val="22"/>
                <w:szCs w:val="22"/>
              </w:rPr>
              <w:t>2</w:t>
            </w:r>
            <w:r>
              <w:rPr>
                <w:rFonts w:hint="eastAsia" w:ascii="宋体" w:hAnsi="宋体" w:cs="宋体"/>
                <w:sz w:val="22"/>
                <w:szCs w:val="22"/>
              </w:rPr>
              <w:t>、车辆（台、辆）</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A4D6FEF">
            <w:pPr>
              <w:jc w:val="center"/>
              <w:rPr>
                <w:rFonts w:ascii="宋体" w:hAnsi="宋体" w:eastAsia="宋体" w:cs="宋体"/>
                <w:color w:val="auto"/>
                <w:spacing w:val="0"/>
                <w:position w:val="0"/>
                <w:sz w:val="22"/>
                <w:shd w:val="clear" w:fill="auto"/>
              </w:rPr>
            </w:pPr>
            <w:r>
              <w:rPr>
                <w:rFonts w:hint="eastAsia" w:ascii="仿宋" w:hAnsi="仿宋" w:eastAsia="仿宋" w:cs="Times New Roman"/>
                <w:lang w:eastAsia="zh-CN"/>
              </w:rPr>
              <w:t>19</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BF41A3">
            <w:pPr>
              <w:jc w:val="center"/>
              <w:rPr>
                <w:rFonts w:ascii="宋体" w:hAnsi="宋体" w:eastAsia="宋体" w:cs="宋体"/>
                <w:color w:val="auto"/>
                <w:spacing w:val="0"/>
                <w:position w:val="0"/>
                <w:sz w:val="22"/>
                <w:shd w:val="clear" w:fill="auto"/>
              </w:rPr>
            </w:pPr>
            <w:r>
              <w:rPr>
                <w:rFonts w:hint="eastAsia" w:ascii="仿宋" w:hAnsi="仿宋" w:eastAsia="仿宋" w:cs="仿宋"/>
                <w:color w:val="000000"/>
                <w:lang w:eastAsia="zh-CN"/>
              </w:rPr>
              <w:t>163.21</w:t>
            </w:r>
          </w:p>
        </w:tc>
      </w:tr>
      <w:tr w14:paraId="1B1D3886">
        <w:tblPrEx>
          <w:tblCellMar>
            <w:top w:w="0" w:type="dxa"/>
            <w:left w:w="10" w:type="dxa"/>
            <w:bottom w:w="0" w:type="dxa"/>
            <w:right w:w="10" w:type="dxa"/>
          </w:tblCellMar>
        </w:tblPrEx>
        <w:trPr>
          <w:trHeight w:val="1"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9FD7BE6">
            <w:pPr>
              <w:rPr>
                <w:rFonts w:ascii="宋体" w:hAnsi="宋体" w:eastAsia="宋体" w:cs="宋体"/>
                <w:color w:val="auto"/>
                <w:spacing w:val="0"/>
                <w:position w:val="0"/>
                <w:sz w:val="22"/>
                <w:shd w:val="clear" w:fill="auto"/>
              </w:rPr>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08AE00">
            <w:pPr>
              <w:jc w:val="center"/>
              <w:rPr>
                <w:rFonts w:hint="default" w:ascii="宋体" w:hAnsi="宋体" w:eastAsia="宋体" w:cs="宋体"/>
                <w:color w:val="auto"/>
                <w:spacing w:val="0"/>
                <w:position w:val="0"/>
                <w:sz w:val="22"/>
                <w:shd w:val="clear" w:fill="auto"/>
                <w:lang w:val="en-US" w:eastAsia="zh-CN"/>
              </w:rPr>
            </w:pP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09A5AA2">
            <w:pPr>
              <w:jc w:val="center"/>
              <w:rPr>
                <w:rFonts w:ascii="宋体" w:hAnsi="宋体" w:eastAsia="宋体" w:cs="宋体"/>
                <w:color w:val="auto"/>
                <w:spacing w:val="0"/>
                <w:position w:val="0"/>
                <w:sz w:val="22"/>
                <w:shd w:val="clear" w:fill="auto"/>
              </w:rPr>
            </w:pPr>
          </w:p>
        </w:tc>
      </w:tr>
      <w:tr w14:paraId="76F1CFF5">
        <w:tblPrEx>
          <w:tblCellMar>
            <w:top w:w="0" w:type="dxa"/>
            <w:left w:w="10" w:type="dxa"/>
            <w:bottom w:w="0" w:type="dxa"/>
            <w:right w:w="10" w:type="dxa"/>
          </w:tblCellMar>
        </w:tblPrEx>
        <w:trPr>
          <w:trHeight w:val="1" w:hRule="atLeast"/>
          <w:jc w:val="center"/>
        </w:trPr>
        <w:tc>
          <w:tcPr>
            <w:tcW w:w="737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F2E93C6">
            <w:pPr>
              <w:rPr>
                <w:rFonts w:ascii="宋体" w:hAnsi="宋体" w:cs="宋体"/>
                <w:sz w:val="22"/>
                <w:szCs w:val="22"/>
              </w:rPr>
            </w:pPr>
            <w:r>
              <w:rPr>
                <w:rFonts w:ascii="宋体" w:hAnsi="宋体" w:cs="宋体"/>
                <w:sz w:val="22"/>
                <w:szCs w:val="22"/>
              </w:rPr>
              <w:t>4</w:t>
            </w:r>
            <w:r>
              <w:rPr>
                <w:rFonts w:hint="eastAsia" w:ascii="宋体" w:hAnsi="宋体" w:cs="宋体"/>
                <w:sz w:val="22"/>
                <w:szCs w:val="22"/>
              </w:rPr>
              <w:t>、其他固定资产</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C985FD">
            <w:pPr>
              <w:jc w:val="center"/>
              <w:rPr>
                <w:rFonts w:hint="default" w:ascii="宋体" w:hAnsi="宋体" w:eastAsia="宋体" w:cs="宋体"/>
                <w:color w:val="auto"/>
                <w:spacing w:val="0"/>
                <w:position w:val="0"/>
                <w:sz w:val="22"/>
                <w:shd w:val="clear" w:fill="auto"/>
                <w:lang w:val="en-US" w:eastAsia="zh-CN"/>
              </w:rPr>
            </w:pPr>
            <w:r>
              <w:rPr>
                <w:rFonts w:hint="eastAsia" w:ascii="宋体" w:hAnsi="宋体" w:eastAsia="宋体" w:cs="宋体"/>
                <w:color w:val="auto"/>
                <w:spacing w:val="0"/>
                <w:position w:val="0"/>
                <w:sz w:val="22"/>
                <w:shd w:val="clear" w:fill="auto"/>
                <w:lang w:val="en-US" w:eastAsia="zh-CN"/>
              </w:rPr>
              <w:t>1107</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E25733A">
            <w:pPr>
              <w:jc w:val="center"/>
              <w:rPr>
                <w:rFonts w:hint="default" w:ascii="宋体" w:hAnsi="宋体" w:eastAsia="宋体" w:cs="宋体"/>
                <w:color w:val="auto"/>
                <w:spacing w:val="0"/>
                <w:position w:val="0"/>
                <w:sz w:val="22"/>
                <w:shd w:val="clear" w:fill="auto"/>
                <w:lang w:val="en-US" w:eastAsia="zh-CN"/>
              </w:rPr>
            </w:pPr>
            <w:r>
              <w:rPr>
                <w:rFonts w:hint="eastAsia" w:ascii="宋体" w:hAnsi="宋体" w:eastAsia="宋体" w:cs="宋体"/>
                <w:color w:val="auto"/>
                <w:spacing w:val="0"/>
                <w:position w:val="0"/>
                <w:sz w:val="22"/>
                <w:shd w:val="clear" w:fill="auto"/>
                <w:lang w:val="en-US" w:eastAsia="zh-CN"/>
              </w:rPr>
              <w:t>510.6</w:t>
            </w:r>
          </w:p>
        </w:tc>
      </w:tr>
    </w:tbl>
    <w:p w14:paraId="7424A7E4">
      <w:pPr>
        <w:spacing w:before="0" w:after="0" w:line="240" w:lineRule="auto"/>
        <w:ind w:left="0" w:right="0" w:firstLine="4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1"/>
          <w:shd w:val="clear" w:fill="auto"/>
        </w:rPr>
        <w:t>注：无固定资产占用情况，空表列示。</w:t>
      </w:r>
    </w:p>
    <w:p w14:paraId="0AADDD05">
      <w:pPr>
        <w:spacing w:before="0" w:after="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32"/>
          <w:shd w:val="clear" w:fill="auto"/>
        </w:rPr>
        <w:t xml:space="preserve"> </w:t>
      </w:r>
    </w:p>
    <w:p w14:paraId="5E321410">
      <w:pPr>
        <w:spacing w:before="10" w:after="10" w:line="240" w:lineRule="auto"/>
        <w:ind w:left="0" w:right="0" w:firstLine="640"/>
        <w:jc w:val="left"/>
        <w:rPr>
          <w:rFonts w:ascii="黑体" w:hAnsi="黑体" w:eastAsia="黑体" w:cs="黑体"/>
          <w:color w:val="000000"/>
          <w:spacing w:val="0"/>
          <w:position w:val="0"/>
          <w:sz w:val="32"/>
          <w:shd w:val="clear" w:fill="auto"/>
        </w:rPr>
      </w:pPr>
    </w:p>
    <w:p w14:paraId="2F743B02">
      <w:pPr>
        <w:spacing w:before="10" w:after="10" w:line="240" w:lineRule="auto"/>
        <w:ind w:right="0"/>
        <w:jc w:val="left"/>
        <w:rPr>
          <w:rFonts w:ascii="黑体" w:hAnsi="黑体" w:eastAsia="黑体" w:cs="黑体"/>
          <w:color w:val="000000"/>
          <w:spacing w:val="0"/>
          <w:position w:val="0"/>
          <w:sz w:val="32"/>
          <w:shd w:val="clear" w:fill="auto"/>
        </w:rPr>
      </w:pPr>
    </w:p>
    <w:p w14:paraId="2668BF48">
      <w:pPr>
        <w:spacing w:before="10" w:after="10" w:line="240" w:lineRule="auto"/>
        <w:ind w:left="0" w:right="0" w:firstLine="640"/>
        <w:jc w:val="left"/>
        <w:rPr>
          <w:rFonts w:ascii="黑体" w:hAnsi="黑体" w:eastAsia="黑体" w:cs="黑体"/>
          <w:color w:val="000000"/>
          <w:spacing w:val="0"/>
          <w:position w:val="0"/>
          <w:sz w:val="32"/>
          <w:shd w:val="clear" w:fill="auto"/>
        </w:rPr>
      </w:pPr>
    </w:p>
    <w:p w14:paraId="5366922B">
      <w:pPr>
        <w:spacing w:before="10" w:after="10" w:line="240" w:lineRule="auto"/>
        <w:ind w:left="0" w:right="0" w:firstLine="640"/>
        <w:jc w:val="left"/>
        <w:rPr>
          <w:rFonts w:ascii="黑体" w:hAnsi="黑体" w:eastAsia="黑体" w:cs="黑体"/>
          <w:color w:val="000000"/>
          <w:spacing w:val="0"/>
          <w:position w:val="0"/>
          <w:sz w:val="32"/>
          <w:shd w:val="clear" w:fill="auto"/>
        </w:rPr>
      </w:pPr>
    </w:p>
    <w:p w14:paraId="44AA7035">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八、名词解释</w:t>
      </w:r>
    </w:p>
    <w:p w14:paraId="500357E3">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1</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财政拨款收入：</w:t>
      </w:r>
      <w:r>
        <w:rPr>
          <w:rFonts w:ascii="宋体" w:hAnsi="宋体" w:eastAsia="宋体" w:cs="宋体"/>
          <w:color w:val="000000"/>
          <w:spacing w:val="0"/>
          <w:position w:val="0"/>
          <w:sz w:val="28"/>
          <w:shd w:val="clear" w:fill="auto"/>
        </w:rPr>
        <w:t>指本级财政当年拨付的资金，包括一般公共预算拨款、政府性基金预算拨款、国有资本经营预算拨款。</w:t>
      </w:r>
    </w:p>
    <w:p w14:paraId="0ED8A047">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2</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财政专户管理资金收入：</w:t>
      </w:r>
      <w:r>
        <w:rPr>
          <w:rFonts w:ascii="宋体" w:hAnsi="宋体" w:eastAsia="宋体" w:cs="宋体"/>
          <w:color w:val="000000"/>
          <w:spacing w:val="0"/>
          <w:position w:val="0"/>
          <w:sz w:val="28"/>
          <w:shd w:val="clear" w:fill="auto"/>
        </w:rPr>
        <w:t>缴入财政专户、实行专项管理的教育收费收入。</w:t>
      </w:r>
    </w:p>
    <w:p w14:paraId="5EE19B21">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3</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单位资金收入：</w:t>
      </w:r>
      <w:r>
        <w:rPr>
          <w:rFonts w:ascii="宋体" w:hAnsi="宋体" w:eastAsia="宋体" w:cs="宋体"/>
          <w:color w:val="000000"/>
          <w:spacing w:val="0"/>
          <w:position w:val="0"/>
          <w:sz w:val="28"/>
          <w:shd w:val="clear" w:fill="auto"/>
        </w:rPr>
        <w:t>指除财政拨款收入和财政专户管理资金以外的收入，包括事业收入（不含教育收费）、上级补助收入、附属单位上缴收入、事业单位经营收入及其他收入，其中，其他收入主要包括债务收入、投资收益等。</w:t>
      </w:r>
    </w:p>
    <w:p w14:paraId="60A889FD">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4</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事业收入：</w:t>
      </w:r>
      <w:r>
        <w:rPr>
          <w:rFonts w:ascii="宋体" w:hAnsi="宋体" w:eastAsia="宋体" w:cs="宋体"/>
          <w:color w:val="000000"/>
          <w:spacing w:val="0"/>
          <w:position w:val="0"/>
          <w:sz w:val="28"/>
          <w:shd w:val="clear" w:fill="auto"/>
        </w:rPr>
        <w:t>指事业单位开展专业业务活动及辅助活动所取得的收入。</w:t>
      </w:r>
    </w:p>
    <w:p w14:paraId="0A6F833A">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5</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事业单位经营收入：</w:t>
      </w:r>
      <w:r>
        <w:rPr>
          <w:rFonts w:ascii="宋体" w:hAnsi="宋体" w:eastAsia="宋体" w:cs="宋体"/>
          <w:color w:val="000000"/>
          <w:spacing w:val="0"/>
          <w:position w:val="0"/>
          <w:sz w:val="28"/>
          <w:shd w:val="clear" w:fill="auto"/>
        </w:rPr>
        <w:t>指事业单位在专业业务活动及其辅助活动之外开展非独立核算经营活动取得的收入。</w:t>
      </w:r>
    </w:p>
    <w:p w14:paraId="658660B8">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6</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上年结转：</w:t>
      </w:r>
      <w:r>
        <w:rPr>
          <w:rFonts w:ascii="宋体" w:hAnsi="宋体" w:eastAsia="宋体" w:cs="宋体"/>
          <w:color w:val="000000"/>
          <w:spacing w:val="0"/>
          <w:position w:val="0"/>
          <w:sz w:val="28"/>
          <w:shd w:val="clear" w:fill="auto"/>
        </w:rPr>
        <w:t>指以前年度安排、结转到本年仍按原规定用途继续使用的资金。</w:t>
      </w:r>
    </w:p>
    <w:p w14:paraId="5637E09B">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7</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单位预算支出：</w:t>
      </w:r>
      <w:r>
        <w:rPr>
          <w:rFonts w:ascii="宋体" w:hAnsi="宋体" w:eastAsia="宋体" w:cs="宋体"/>
          <w:color w:val="000000"/>
          <w:spacing w:val="0"/>
          <w:position w:val="0"/>
          <w:sz w:val="28"/>
          <w:shd w:val="clear" w:fill="auto"/>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75EED8">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8</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事业单位经营支出：</w:t>
      </w:r>
      <w:r>
        <w:rPr>
          <w:rFonts w:ascii="宋体" w:hAnsi="宋体" w:eastAsia="宋体" w:cs="宋体"/>
          <w:color w:val="000000"/>
          <w:spacing w:val="0"/>
          <w:position w:val="0"/>
          <w:sz w:val="28"/>
          <w:shd w:val="clear" w:fill="auto"/>
        </w:rPr>
        <w:t>指事业单位在专业业务活动及其辅助活动之外开展非独立核算经营活动发生的支出。</w:t>
      </w:r>
    </w:p>
    <w:p w14:paraId="3A7880E1">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9</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“三公”经费：</w:t>
      </w:r>
      <w:r>
        <w:rPr>
          <w:rFonts w:ascii="宋体" w:hAnsi="宋体" w:eastAsia="宋体" w:cs="宋体"/>
          <w:color w:val="000000"/>
          <w:spacing w:val="0"/>
          <w:position w:val="0"/>
          <w:sz w:val="28"/>
          <w:shd w:val="clear" w:fill="auto"/>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BFE381">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000000"/>
          <w:spacing w:val="0"/>
          <w:position w:val="0"/>
          <w:sz w:val="28"/>
          <w:shd w:val="clear" w:fill="auto"/>
        </w:rPr>
        <w:t>10</w:t>
      </w:r>
      <w:r>
        <w:rPr>
          <w:rFonts w:ascii="宋体" w:hAnsi="宋体" w:eastAsia="宋体" w:cs="宋体"/>
          <w:color w:val="000000"/>
          <w:spacing w:val="0"/>
          <w:position w:val="0"/>
          <w:sz w:val="28"/>
          <w:shd w:val="clear" w:fill="auto"/>
        </w:rPr>
        <w:t>、</w:t>
      </w:r>
      <w:r>
        <w:rPr>
          <w:rFonts w:ascii="宋体" w:hAnsi="宋体" w:eastAsia="宋体" w:cs="宋体"/>
          <w:b/>
          <w:color w:val="000000"/>
          <w:spacing w:val="0"/>
          <w:position w:val="0"/>
          <w:sz w:val="28"/>
          <w:shd w:val="clear" w:fill="auto"/>
        </w:rPr>
        <w:t>机关运行经费：</w:t>
      </w:r>
      <w:r>
        <w:rPr>
          <w:rFonts w:ascii="宋体" w:hAnsi="宋体" w:eastAsia="宋体" w:cs="宋体"/>
          <w:color w:val="000000"/>
          <w:spacing w:val="0"/>
          <w:position w:val="0"/>
          <w:sz w:val="28"/>
          <w:shd w:val="clear" w:fill="auto"/>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A7774D">
      <w:pPr>
        <w:spacing w:before="10" w:after="10" w:line="240" w:lineRule="auto"/>
        <w:ind w:left="0" w:right="0" w:firstLine="640"/>
        <w:jc w:val="left"/>
        <w:rPr>
          <w:rFonts w:ascii="Times New Roman" w:hAnsi="Times New Roman" w:eastAsia="Times New Roman" w:cs="Times New Roman"/>
          <w:color w:val="auto"/>
          <w:spacing w:val="0"/>
          <w:position w:val="0"/>
          <w:sz w:val="24"/>
          <w:shd w:val="clear" w:fill="auto"/>
        </w:rPr>
      </w:pPr>
      <w:r>
        <w:rPr>
          <w:rFonts w:ascii="黑体" w:hAnsi="黑体" w:eastAsia="黑体" w:cs="黑体"/>
          <w:color w:val="000000"/>
          <w:spacing w:val="0"/>
          <w:position w:val="0"/>
          <w:sz w:val="32"/>
          <w:shd w:val="clear" w:fill="auto"/>
        </w:rPr>
        <w:t>九、其他需要说明的事项</w:t>
      </w:r>
    </w:p>
    <w:p w14:paraId="5435B4D6">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000000"/>
          <w:spacing w:val="0"/>
          <w:position w:val="0"/>
          <w:sz w:val="28"/>
          <w:shd w:val="clear" w:fill="auto"/>
        </w:rPr>
        <w:t>我单位无其他需要说明的事项。</w:t>
      </w:r>
    </w:p>
    <w:p w14:paraId="73EEF869">
      <w:pPr>
        <w:spacing w:before="0" w:after="0" w:line="240" w:lineRule="auto"/>
        <w:ind w:left="0" w:right="0" w:firstLine="0"/>
        <w:jc w:val="center"/>
        <w:rPr>
          <w:rFonts w:ascii="宋体" w:hAnsi="宋体" w:eastAsia="宋体" w:cs="宋体"/>
          <w:color w:val="000000"/>
          <w:spacing w:val="0"/>
          <w:position w:val="0"/>
          <w:sz w:val="44"/>
          <w:shd w:val="clear" w:fill="auto"/>
        </w:rPr>
      </w:pPr>
    </w:p>
    <w:p w14:paraId="6F3F45F0">
      <w:pPr>
        <w:spacing w:before="0" w:after="0" w:line="500" w:lineRule="auto"/>
        <w:ind w:left="0" w:right="0" w:firstLine="560"/>
        <w:jc w:val="left"/>
        <w:rPr>
          <w:rFonts w:ascii="Times New Roman" w:hAnsi="Times New Roman" w:eastAsia="Times New Roman" w:cs="Times New Roman"/>
          <w:color w:val="auto"/>
          <w:spacing w:val="0"/>
          <w:position w:val="0"/>
          <w:sz w:val="24"/>
          <w:shd w:val="clear" w:fill="auto"/>
        </w:rP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ocumentProtection w:enforcement="0"/>
  <w:compat>
    <w:useFELayout/>
    <w:splitPgBreakAndParaMark/>
    <w:compatSetting w:name="compatibilityMode" w:uri="http://schemas.microsoft.com/office/word" w:val="12"/>
  </w:compat>
  <w:rsids>
    <w:rsidRoot w:val="00000000"/>
    <w:rsid w:val="0D321B03"/>
    <w:rsid w:val="1CD50B10"/>
    <w:rsid w:val="388E58C3"/>
    <w:rsid w:val="3EED0ECD"/>
    <w:rsid w:val="526A79EA"/>
    <w:rsid w:val="7A0E0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s="Times New Roman"/>
      <w:color w:val="000000"/>
      <w:sz w:val="28"/>
    </w:rPr>
  </w:style>
  <w:style w:type="paragraph" w:customStyle="1" w:styleId="5">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6">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647</Words>
  <Characters>749</Characters>
  <TotalTime>0</TotalTime>
  <ScaleCrop>false</ScaleCrop>
  <LinksUpToDate>false</LinksUpToDate>
  <CharactersWithSpaces>759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2026-02-11T07:39:00Z</dcterms:created>
  <dc:creator>Administrator</dc:creator>
  <cp:lastModifiedBy>little me</cp:lastModifiedBy>
  <dcterms:modified xsi:type="dcterms:W3CDTF">2026-02-13T02:27:24Z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eyJoZGlkIjoiY2I2ZWUzMWQ5YzViZDAxZjFkY2JkOGQzYzZlNTEzY2IiLCJ1c2VySWQiOiI0OTQ3NTIxNzIifQ==</vt:lpwstr>
  </property>
  <property fmtid="{D5CDD505-2E9C-101B-9397-08002B2CF9AE}" pid="3" name="KSOProductBuildVer">
    <vt:lpwstr>2052-12.1.0.25225</vt:lpwstr>
  </property>
  <property fmtid="{D5CDD505-2E9C-101B-9397-08002B2CF9AE}" pid="4" name="ICV">
    <vt:lpwstr>7421E477920D42A495522633941A5587_12</vt:lpwstr>
  </property>
</Properties>
</file>