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rPr>
          <w:rFonts w:hint="eastAsia"/>
          <w:lang w:eastAsia="zh-CN"/>
        </w:rPr>
        <w:t>单位</w:t>
      </w:r>
      <w: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rPr>
          <w:rFonts w:hint="eastAsia"/>
          <w:lang w:eastAsia="zh-CN"/>
        </w:rP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rPr>
          <w:rFonts w:hint="eastAsia"/>
          <w:lang w:eastAsia="zh-CN"/>
        </w:rPr>
        <w:fldChar w:fldCharType="end"/>
      </w:r>
    </w:p>
    <w:p>
      <w:pPr>
        <w:pStyle w:val="4"/>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rPr>
          <w:rFonts w:hint="eastAsia"/>
          <w:lang w:eastAsia="zh-CN"/>
        </w:rPr>
        <w:fldChar w:fldCharType="end"/>
      </w:r>
      <w:r>
        <w:rPr>
          <w:rFonts w:hint="eastAsia"/>
          <w:lang w:val="en-US" w:eastAsia="zh-CN"/>
        </w:rPr>
        <w:t>0</w:t>
      </w:r>
    </w:p>
    <w:p>
      <w:pPr>
        <w:pStyle w:val="4"/>
        <w:tabs>
          <w:tab w:val="right" w:leader="dot" w:pos="14562"/>
        </w:tabs>
        <w:rPr>
          <w:rFonts w:hint="default"/>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rPr>
          <w:rFonts w:hint="eastAsia"/>
          <w:lang w:eastAsia="zh-CN"/>
        </w:rP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val="en-US" w:eastAsia="zh-CN"/>
        </w:rPr>
        <w:t>4</w:t>
      </w:r>
    </w:p>
    <w:p>
      <w:pPr>
        <w:pStyle w:val="4"/>
        <w:tabs>
          <w:tab w:val="right" w:leader="dot" w:pos="14562"/>
        </w:tabs>
      </w:pPr>
      <w:r>
        <w:fldChar w:fldCharType="end"/>
      </w:r>
    </w:p>
    <w:p>
      <w:pPr>
        <w:pStyle w:val="4"/>
        <w:tabs>
          <w:tab w:val="right" w:leader="dot" w:pos="14562"/>
        </w:tabs>
      </w:pPr>
      <w:r>
        <w:rPr>
          <w:rFonts w:hint="eastAsia"/>
          <w:lang w:eastAsia="zh-CN"/>
        </w:rPr>
        <w:t>单位</w:t>
      </w:r>
      <w:r>
        <w:t>预算信息公开情况说明</w:t>
      </w:r>
    </w:p>
    <w:p>
      <w:pPr>
        <w:pStyle w:val="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val="en-US" w:eastAsia="zh-CN"/>
        </w:rPr>
        <w:t>5</w:t>
      </w:r>
    </w:p>
    <w:p>
      <w:pPr>
        <w:pStyle w:val="4"/>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val="en-US" w:eastAsia="zh-CN"/>
        </w:rPr>
        <w:t>7</w:t>
      </w:r>
    </w:p>
    <w:p>
      <w:pPr>
        <w:pStyle w:val="4"/>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7</w:t>
      </w:r>
    </w:p>
    <w:p>
      <w:pPr>
        <w:pStyle w:val="4"/>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8</w:t>
      </w:r>
    </w:p>
    <w:p>
      <w:pPr>
        <w:pStyle w:val="4"/>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8</w:t>
      </w:r>
    </w:p>
    <w:p>
      <w:pPr>
        <w:pStyle w:val="4"/>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8</w:t>
      </w:r>
    </w:p>
    <w:p>
      <w:pPr>
        <w:pStyle w:val="4"/>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val="en-US" w:eastAsia="zh-CN"/>
        </w:rPr>
        <w:t>9</w:t>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29</w:t>
      </w:r>
      <w:r>
        <w:rPr>
          <w:rFonts w:hint="eastAsia"/>
          <w:lang w:eastAsia="zh-CN"/>
        </w:rPr>
        <w:fldChar w:fldCharType="end"/>
      </w:r>
    </w:p>
    <w:p>
      <w:pPr>
        <w:pStyle w:val="4"/>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0</w:t>
      </w:r>
    </w:p>
    <w:p>
      <w:pPr>
        <w:pStyle w:val="24"/>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bookmarkStart w:id="3" w:name="_GoBack"/>
      <w:bookmarkEnd w:id="3"/>
    </w:p>
    <w:p>
      <w:pPr>
        <w:jc w:val="center"/>
        <w:outlineLvl w:val="3"/>
      </w:pPr>
      <w:bookmarkStart w:id="0" w:name="_Toc_4_4_0000000001"/>
      <w:r>
        <w:rPr>
          <w:rFonts w:ascii="方正小标宋_GBK" w:hAnsi="方正小标宋_GBK" w:eastAsia="方正小标宋_GBK" w:cs="方正小标宋_GBK"/>
          <w:color w:val="000000"/>
          <w:sz w:val="44"/>
        </w:rPr>
        <w:t>一、成安县统计局机关收支预算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410001成安县统计局机关</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391.02</w:t>
            </w:r>
          </w:p>
        </w:tc>
        <w:tc>
          <w:tcPr>
            <w:tcW w:w="4535" w:type="dxa"/>
            <w:vAlign w:val="center"/>
          </w:tcPr>
          <w:p>
            <w:pPr>
              <w:pStyle w:val="13"/>
            </w:pPr>
            <w:r>
              <w:t>一、一般公共服务支出</w:t>
            </w:r>
          </w:p>
        </w:tc>
        <w:tc>
          <w:tcPr>
            <w:tcW w:w="2126" w:type="dxa"/>
            <w:vAlign w:val="center"/>
          </w:tcPr>
          <w:p>
            <w:pPr>
              <w:pStyle w:val="12"/>
            </w:pPr>
            <w:r>
              <w:t>333.01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391.02</w:t>
            </w:r>
          </w:p>
        </w:tc>
        <w:tc>
          <w:tcPr>
            <w:tcW w:w="4535" w:type="dxa"/>
            <w:vAlign w:val="center"/>
          </w:tcPr>
          <w:p>
            <w:pPr>
              <w:pStyle w:val="15"/>
            </w:pPr>
            <w:r>
              <w:t>本年支出合计</w:t>
            </w:r>
          </w:p>
        </w:tc>
        <w:tc>
          <w:tcPr>
            <w:tcW w:w="2126" w:type="dxa"/>
            <w:vAlign w:val="center"/>
          </w:tcPr>
          <w:p>
            <w:pPr>
              <w:pStyle w:val="16"/>
            </w:pPr>
            <w:r>
              <w:t>391.02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391.02</w:t>
            </w:r>
          </w:p>
        </w:tc>
        <w:tc>
          <w:tcPr>
            <w:tcW w:w="4535" w:type="dxa"/>
            <w:vAlign w:val="center"/>
          </w:tcPr>
          <w:p>
            <w:pPr>
              <w:pStyle w:val="15"/>
            </w:pPr>
            <w:r>
              <w:t>支出总计</w:t>
            </w:r>
          </w:p>
        </w:tc>
        <w:tc>
          <w:tcPr>
            <w:tcW w:w="2126" w:type="dxa"/>
            <w:vAlign w:val="center"/>
          </w:tcPr>
          <w:p>
            <w:pPr>
              <w:pStyle w:val="16"/>
            </w:pPr>
            <w:r>
              <w:t>391.02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410001成安县统计局机关</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391.02</w:t>
            </w:r>
          </w:p>
        </w:tc>
        <w:tc>
          <w:tcPr>
            <w:tcW w:w="1134" w:type="dxa"/>
            <w:vAlign w:val="center"/>
          </w:tcPr>
          <w:p>
            <w:pPr>
              <w:pStyle w:val="16"/>
            </w:pPr>
            <w:r>
              <w:t>391.02</w:t>
            </w:r>
          </w:p>
        </w:tc>
        <w:tc>
          <w:tcPr>
            <w:tcW w:w="1134" w:type="dxa"/>
            <w:vAlign w:val="center"/>
          </w:tcPr>
          <w:p>
            <w:pPr>
              <w:pStyle w:val="16"/>
            </w:pPr>
            <w:r>
              <w:t>391.02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333.01</w:t>
            </w:r>
          </w:p>
        </w:tc>
        <w:tc>
          <w:tcPr>
            <w:tcW w:w="1134" w:type="dxa"/>
            <w:vAlign w:val="center"/>
          </w:tcPr>
          <w:p>
            <w:pPr>
              <w:pStyle w:val="12"/>
            </w:pPr>
            <w:r>
              <w:t>333.01</w:t>
            </w:r>
          </w:p>
        </w:tc>
        <w:tc>
          <w:tcPr>
            <w:tcW w:w="1134" w:type="dxa"/>
            <w:vAlign w:val="center"/>
          </w:tcPr>
          <w:p>
            <w:pPr>
              <w:pStyle w:val="12"/>
            </w:pPr>
            <w:r>
              <w:t>333.01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20105</w:t>
            </w:r>
          </w:p>
        </w:tc>
        <w:tc>
          <w:tcPr>
            <w:tcW w:w="1559" w:type="dxa"/>
            <w:vAlign w:val="center"/>
          </w:tcPr>
          <w:p>
            <w:pPr>
              <w:pStyle w:val="13"/>
            </w:pPr>
            <w:r>
              <w:t>统计信息事务</w:t>
            </w:r>
          </w:p>
        </w:tc>
        <w:tc>
          <w:tcPr>
            <w:tcW w:w="1134" w:type="dxa"/>
            <w:vAlign w:val="center"/>
          </w:tcPr>
          <w:p>
            <w:pPr>
              <w:pStyle w:val="12"/>
            </w:pPr>
            <w:r>
              <w:t>333.01</w:t>
            </w:r>
          </w:p>
        </w:tc>
        <w:tc>
          <w:tcPr>
            <w:tcW w:w="1134" w:type="dxa"/>
            <w:vAlign w:val="center"/>
          </w:tcPr>
          <w:p>
            <w:pPr>
              <w:pStyle w:val="12"/>
            </w:pPr>
            <w:r>
              <w:t>333.01</w:t>
            </w:r>
          </w:p>
        </w:tc>
        <w:tc>
          <w:tcPr>
            <w:tcW w:w="1134" w:type="dxa"/>
            <w:vAlign w:val="center"/>
          </w:tcPr>
          <w:p>
            <w:pPr>
              <w:pStyle w:val="12"/>
            </w:pPr>
            <w:r>
              <w:t>333.01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2010501</w:t>
            </w:r>
          </w:p>
        </w:tc>
        <w:tc>
          <w:tcPr>
            <w:tcW w:w="1559" w:type="dxa"/>
            <w:vAlign w:val="center"/>
          </w:tcPr>
          <w:p>
            <w:pPr>
              <w:pStyle w:val="13"/>
            </w:pPr>
            <w:r>
              <w:t>行政运行</w:t>
            </w:r>
          </w:p>
        </w:tc>
        <w:tc>
          <w:tcPr>
            <w:tcW w:w="1134" w:type="dxa"/>
            <w:vAlign w:val="center"/>
          </w:tcPr>
          <w:p>
            <w:pPr>
              <w:pStyle w:val="12"/>
            </w:pPr>
            <w:r>
              <w:t>226.23</w:t>
            </w:r>
          </w:p>
        </w:tc>
        <w:tc>
          <w:tcPr>
            <w:tcW w:w="1134" w:type="dxa"/>
            <w:vAlign w:val="center"/>
          </w:tcPr>
          <w:p>
            <w:pPr>
              <w:pStyle w:val="12"/>
            </w:pPr>
            <w:r>
              <w:t>226.23</w:t>
            </w:r>
          </w:p>
        </w:tc>
        <w:tc>
          <w:tcPr>
            <w:tcW w:w="1134" w:type="dxa"/>
            <w:vAlign w:val="center"/>
          </w:tcPr>
          <w:p>
            <w:pPr>
              <w:pStyle w:val="12"/>
            </w:pPr>
            <w:r>
              <w:t>226.23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2010505</w:t>
            </w:r>
          </w:p>
        </w:tc>
        <w:tc>
          <w:tcPr>
            <w:tcW w:w="1559" w:type="dxa"/>
            <w:vAlign w:val="center"/>
          </w:tcPr>
          <w:p>
            <w:pPr>
              <w:pStyle w:val="13"/>
            </w:pPr>
            <w:r>
              <w:t>专项统计业务</w:t>
            </w:r>
          </w:p>
        </w:tc>
        <w:tc>
          <w:tcPr>
            <w:tcW w:w="1134" w:type="dxa"/>
            <w:vAlign w:val="center"/>
          </w:tcPr>
          <w:p>
            <w:pPr>
              <w:pStyle w:val="12"/>
            </w:pPr>
            <w:r>
              <w:t>106.78</w:t>
            </w:r>
          </w:p>
        </w:tc>
        <w:tc>
          <w:tcPr>
            <w:tcW w:w="1134" w:type="dxa"/>
            <w:vAlign w:val="center"/>
          </w:tcPr>
          <w:p>
            <w:pPr>
              <w:pStyle w:val="12"/>
            </w:pPr>
            <w:r>
              <w:t>106.78</w:t>
            </w:r>
          </w:p>
        </w:tc>
        <w:tc>
          <w:tcPr>
            <w:tcW w:w="1134" w:type="dxa"/>
            <w:vAlign w:val="center"/>
          </w:tcPr>
          <w:p>
            <w:pPr>
              <w:pStyle w:val="12"/>
            </w:pPr>
            <w:r>
              <w:t>106.78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37.55</w:t>
            </w:r>
          </w:p>
        </w:tc>
        <w:tc>
          <w:tcPr>
            <w:tcW w:w="1134" w:type="dxa"/>
            <w:vAlign w:val="center"/>
          </w:tcPr>
          <w:p>
            <w:pPr>
              <w:pStyle w:val="12"/>
            </w:pPr>
            <w:r>
              <w:t>37.55</w:t>
            </w:r>
          </w:p>
        </w:tc>
        <w:tc>
          <w:tcPr>
            <w:tcW w:w="1134" w:type="dxa"/>
            <w:vAlign w:val="center"/>
          </w:tcPr>
          <w:p>
            <w:pPr>
              <w:pStyle w:val="12"/>
            </w:pPr>
            <w:r>
              <w:t>37.55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36.89</w:t>
            </w:r>
          </w:p>
        </w:tc>
        <w:tc>
          <w:tcPr>
            <w:tcW w:w="1134" w:type="dxa"/>
            <w:vAlign w:val="center"/>
          </w:tcPr>
          <w:p>
            <w:pPr>
              <w:pStyle w:val="12"/>
            </w:pPr>
            <w:r>
              <w:t>36.89</w:t>
            </w:r>
          </w:p>
        </w:tc>
        <w:tc>
          <w:tcPr>
            <w:tcW w:w="1134" w:type="dxa"/>
            <w:vAlign w:val="center"/>
          </w:tcPr>
          <w:p>
            <w:pPr>
              <w:pStyle w:val="12"/>
            </w:pPr>
            <w:r>
              <w:t>36.89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9.82</w:t>
            </w:r>
          </w:p>
        </w:tc>
        <w:tc>
          <w:tcPr>
            <w:tcW w:w="1134" w:type="dxa"/>
            <w:vAlign w:val="center"/>
          </w:tcPr>
          <w:p>
            <w:pPr>
              <w:pStyle w:val="12"/>
            </w:pPr>
            <w:r>
              <w:t>9.82</w:t>
            </w:r>
          </w:p>
        </w:tc>
        <w:tc>
          <w:tcPr>
            <w:tcW w:w="1134" w:type="dxa"/>
            <w:vAlign w:val="center"/>
          </w:tcPr>
          <w:p>
            <w:pPr>
              <w:pStyle w:val="12"/>
            </w:pPr>
            <w:r>
              <w:t>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27.07</w:t>
            </w:r>
          </w:p>
        </w:tc>
        <w:tc>
          <w:tcPr>
            <w:tcW w:w="1134" w:type="dxa"/>
            <w:vAlign w:val="center"/>
          </w:tcPr>
          <w:p>
            <w:pPr>
              <w:pStyle w:val="12"/>
            </w:pPr>
            <w:r>
              <w:t>27.07</w:t>
            </w:r>
          </w:p>
        </w:tc>
        <w:tc>
          <w:tcPr>
            <w:tcW w:w="1134" w:type="dxa"/>
            <w:vAlign w:val="center"/>
          </w:tcPr>
          <w:p>
            <w:pPr>
              <w:pStyle w:val="12"/>
            </w:pPr>
            <w:r>
              <w:t>27.07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0.66</w:t>
            </w:r>
          </w:p>
        </w:tc>
        <w:tc>
          <w:tcPr>
            <w:tcW w:w="1134" w:type="dxa"/>
            <w:vAlign w:val="center"/>
          </w:tcPr>
          <w:p>
            <w:pPr>
              <w:pStyle w:val="12"/>
            </w:pPr>
            <w:r>
              <w:t>0.66</w:t>
            </w:r>
          </w:p>
        </w:tc>
        <w:tc>
          <w:tcPr>
            <w:tcW w:w="1134" w:type="dxa"/>
            <w:vAlign w:val="center"/>
          </w:tcPr>
          <w:p>
            <w:pPr>
              <w:pStyle w:val="12"/>
            </w:pPr>
            <w:r>
              <w:t>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0.66</w:t>
            </w:r>
          </w:p>
        </w:tc>
        <w:tc>
          <w:tcPr>
            <w:tcW w:w="1134" w:type="dxa"/>
            <w:vAlign w:val="center"/>
          </w:tcPr>
          <w:p>
            <w:pPr>
              <w:pStyle w:val="12"/>
            </w:pPr>
            <w:r>
              <w:t>0.66</w:t>
            </w:r>
          </w:p>
        </w:tc>
        <w:tc>
          <w:tcPr>
            <w:tcW w:w="1134" w:type="dxa"/>
            <w:vAlign w:val="center"/>
          </w:tcPr>
          <w:p>
            <w:pPr>
              <w:pStyle w:val="12"/>
            </w:pPr>
            <w:r>
              <w:t>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1.79</w:t>
            </w:r>
          </w:p>
        </w:tc>
        <w:tc>
          <w:tcPr>
            <w:tcW w:w="1134" w:type="dxa"/>
            <w:vAlign w:val="center"/>
          </w:tcPr>
          <w:p>
            <w:pPr>
              <w:pStyle w:val="12"/>
            </w:pPr>
            <w:r>
              <w:t>1.79</w:t>
            </w:r>
          </w:p>
        </w:tc>
        <w:tc>
          <w:tcPr>
            <w:tcW w:w="1134" w:type="dxa"/>
            <w:vAlign w:val="center"/>
          </w:tcPr>
          <w:p>
            <w:pPr>
              <w:pStyle w:val="12"/>
            </w:pPr>
            <w:r>
              <w:t>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0.13</w:t>
            </w:r>
          </w:p>
        </w:tc>
        <w:tc>
          <w:tcPr>
            <w:tcW w:w="1134" w:type="dxa"/>
            <w:vAlign w:val="center"/>
          </w:tcPr>
          <w:p>
            <w:pPr>
              <w:pStyle w:val="12"/>
            </w:pPr>
            <w:r>
              <w:t>0.13</w:t>
            </w:r>
          </w:p>
        </w:tc>
        <w:tc>
          <w:tcPr>
            <w:tcW w:w="1134" w:type="dxa"/>
            <w:vAlign w:val="center"/>
          </w:tcPr>
          <w:p>
            <w:pPr>
              <w:pStyle w:val="12"/>
            </w:pPr>
            <w:r>
              <w:t>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0.13</w:t>
            </w:r>
          </w:p>
        </w:tc>
        <w:tc>
          <w:tcPr>
            <w:tcW w:w="1134" w:type="dxa"/>
            <w:vAlign w:val="center"/>
          </w:tcPr>
          <w:p>
            <w:pPr>
              <w:pStyle w:val="12"/>
            </w:pPr>
            <w:r>
              <w:t>0.13</w:t>
            </w:r>
          </w:p>
        </w:tc>
        <w:tc>
          <w:tcPr>
            <w:tcW w:w="1134" w:type="dxa"/>
            <w:vAlign w:val="center"/>
          </w:tcPr>
          <w:p>
            <w:pPr>
              <w:pStyle w:val="12"/>
            </w:pPr>
            <w:r>
              <w:t>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1.66</w:t>
            </w:r>
          </w:p>
        </w:tc>
        <w:tc>
          <w:tcPr>
            <w:tcW w:w="1134" w:type="dxa"/>
            <w:vAlign w:val="center"/>
          </w:tcPr>
          <w:p>
            <w:pPr>
              <w:pStyle w:val="12"/>
            </w:pPr>
            <w:r>
              <w:t>1.66</w:t>
            </w:r>
          </w:p>
        </w:tc>
        <w:tc>
          <w:tcPr>
            <w:tcW w:w="1134" w:type="dxa"/>
            <w:vAlign w:val="center"/>
          </w:tcPr>
          <w:p>
            <w:pPr>
              <w:pStyle w:val="12"/>
            </w:pPr>
            <w:r>
              <w:t>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1.66</w:t>
            </w:r>
          </w:p>
        </w:tc>
        <w:tc>
          <w:tcPr>
            <w:tcW w:w="1134" w:type="dxa"/>
            <w:vAlign w:val="center"/>
          </w:tcPr>
          <w:p>
            <w:pPr>
              <w:pStyle w:val="12"/>
            </w:pPr>
            <w:r>
              <w:t>1.66</w:t>
            </w:r>
          </w:p>
        </w:tc>
        <w:tc>
          <w:tcPr>
            <w:tcW w:w="1134" w:type="dxa"/>
            <w:vAlign w:val="center"/>
          </w:tcPr>
          <w:p>
            <w:pPr>
              <w:pStyle w:val="12"/>
            </w:pPr>
            <w:r>
              <w:t>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391.02</w:t>
            </w:r>
          </w:p>
        </w:tc>
        <w:tc>
          <w:tcPr>
            <w:tcW w:w="1361" w:type="dxa"/>
            <w:vAlign w:val="center"/>
          </w:tcPr>
          <w:p>
            <w:pPr>
              <w:pStyle w:val="16"/>
            </w:pPr>
            <w:r>
              <w:t>284.24</w:t>
            </w:r>
          </w:p>
        </w:tc>
        <w:tc>
          <w:tcPr>
            <w:tcW w:w="1361" w:type="dxa"/>
            <w:vAlign w:val="center"/>
          </w:tcPr>
          <w:p>
            <w:pPr>
              <w:pStyle w:val="16"/>
            </w:pPr>
            <w:r>
              <w:t>106.78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333.01</w:t>
            </w:r>
          </w:p>
        </w:tc>
        <w:tc>
          <w:tcPr>
            <w:tcW w:w="1361" w:type="dxa"/>
            <w:vAlign w:val="center"/>
          </w:tcPr>
          <w:p>
            <w:pPr>
              <w:pStyle w:val="12"/>
            </w:pPr>
            <w:r>
              <w:t>226.23</w:t>
            </w:r>
          </w:p>
        </w:tc>
        <w:tc>
          <w:tcPr>
            <w:tcW w:w="1361" w:type="dxa"/>
            <w:vAlign w:val="center"/>
          </w:tcPr>
          <w:p>
            <w:pPr>
              <w:pStyle w:val="12"/>
            </w:pPr>
            <w:r>
              <w:t>106.78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20105</w:t>
            </w:r>
          </w:p>
        </w:tc>
        <w:tc>
          <w:tcPr>
            <w:tcW w:w="4535" w:type="dxa"/>
            <w:vAlign w:val="center"/>
          </w:tcPr>
          <w:p>
            <w:pPr>
              <w:pStyle w:val="13"/>
            </w:pPr>
            <w:r>
              <w:t>统计信息事务</w:t>
            </w:r>
          </w:p>
        </w:tc>
        <w:tc>
          <w:tcPr>
            <w:tcW w:w="1361" w:type="dxa"/>
            <w:vAlign w:val="center"/>
          </w:tcPr>
          <w:p>
            <w:pPr>
              <w:pStyle w:val="12"/>
            </w:pPr>
            <w:r>
              <w:t>333.01</w:t>
            </w:r>
          </w:p>
        </w:tc>
        <w:tc>
          <w:tcPr>
            <w:tcW w:w="1361" w:type="dxa"/>
            <w:vAlign w:val="center"/>
          </w:tcPr>
          <w:p>
            <w:pPr>
              <w:pStyle w:val="12"/>
            </w:pPr>
            <w:r>
              <w:t>226.23</w:t>
            </w:r>
          </w:p>
        </w:tc>
        <w:tc>
          <w:tcPr>
            <w:tcW w:w="1361" w:type="dxa"/>
            <w:vAlign w:val="center"/>
          </w:tcPr>
          <w:p>
            <w:pPr>
              <w:pStyle w:val="12"/>
            </w:pPr>
            <w:r>
              <w:t>106.78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2010501</w:t>
            </w:r>
          </w:p>
        </w:tc>
        <w:tc>
          <w:tcPr>
            <w:tcW w:w="4535" w:type="dxa"/>
            <w:vAlign w:val="center"/>
          </w:tcPr>
          <w:p>
            <w:pPr>
              <w:pStyle w:val="13"/>
            </w:pPr>
            <w:r>
              <w:t>行政运行</w:t>
            </w:r>
          </w:p>
        </w:tc>
        <w:tc>
          <w:tcPr>
            <w:tcW w:w="1361" w:type="dxa"/>
            <w:vAlign w:val="center"/>
          </w:tcPr>
          <w:p>
            <w:pPr>
              <w:pStyle w:val="12"/>
            </w:pPr>
            <w:r>
              <w:t>226.23</w:t>
            </w:r>
          </w:p>
        </w:tc>
        <w:tc>
          <w:tcPr>
            <w:tcW w:w="1361" w:type="dxa"/>
            <w:vAlign w:val="center"/>
          </w:tcPr>
          <w:p>
            <w:pPr>
              <w:pStyle w:val="12"/>
            </w:pPr>
            <w:r>
              <w:t>226.23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2010505</w:t>
            </w:r>
          </w:p>
        </w:tc>
        <w:tc>
          <w:tcPr>
            <w:tcW w:w="4535" w:type="dxa"/>
            <w:vAlign w:val="center"/>
          </w:tcPr>
          <w:p>
            <w:pPr>
              <w:pStyle w:val="13"/>
            </w:pPr>
            <w:r>
              <w:t>专项统计业务</w:t>
            </w:r>
          </w:p>
        </w:tc>
        <w:tc>
          <w:tcPr>
            <w:tcW w:w="1361" w:type="dxa"/>
            <w:vAlign w:val="center"/>
          </w:tcPr>
          <w:p>
            <w:pPr>
              <w:pStyle w:val="12"/>
            </w:pPr>
            <w:r>
              <w:t>106.78</w:t>
            </w:r>
          </w:p>
        </w:tc>
        <w:tc>
          <w:tcPr>
            <w:tcW w:w="1361" w:type="dxa"/>
            <w:vAlign w:val="center"/>
          </w:tcPr>
          <w:p>
            <w:pPr>
              <w:pStyle w:val="12"/>
            </w:pPr>
          </w:p>
        </w:tc>
        <w:tc>
          <w:tcPr>
            <w:tcW w:w="1361" w:type="dxa"/>
            <w:vAlign w:val="center"/>
          </w:tcPr>
          <w:p>
            <w:pPr>
              <w:pStyle w:val="12"/>
            </w:pPr>
            <w:r>
              <w:t>106.78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37.55</w:t>
            </w:r>
          </w:p>
        </w:tc>
        <w:tc>
          <w:tcPr>
            <w:tcW w:w="1361" w:type="dxa"/>
            <w:vAlign w:val="center"/>
          </w:tcPr>
          <w:p>
            <w:pPr>
              <w:pStyle w:val="12"/>
            </w:pPr>
            <w:r>
              <w:t>37.55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36.89</w:t>
            </w:r>
          </w:p>
        </w:tc>
        <w:tc>
          <w:tcPr>
            <w:tcW w:w="1361" w:type="dxa"/>
            <w:vAlign w:val="center"/>
          </w:tcPr>
          <w:p>
            <w:pPr>
              <w:pStyle w:val="12"/>
            </w:pPr>
            <w:r>
              <w:t>36.89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9.82</w:t>
            </w:r>
          </w:p>
        </w:tc>
        <w:tc>
          <w:tcPr>
            <w:tcW w:w="1361" w:type="dxa"/>
            <w:vAlign w:val="center"/>
          </w:tcPr>
          <w:p>
            <w:pPr>
              <w:pStyle w:val="12"/>
            </w:pPr>
            <w:r>
              <w:t>9.82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27.07</w:t>
            </w:r>
          </w:p>
        </w:tc>
        <w:tc>
          <w:tcPr>
            <w:tcW w:w="1361" w:type="dxa"/>
            <w:vAlign w:val="center"/>
          </w:tcPr>
          <w:p>
            <w:pPr>
              <w:pStyle w:val="12"/>
            </w:pPr>
            <w:r>
              <w:t>27.07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0.66</w:t>
            </w:r>
          </w:p>
        </w:tc>
        <w:tc>
          <w:tcPr>
            <w:tcW w:w="1361" w:type="dxa"/>
            <w:vAlign w:val="center"/>
          </w:tcPr>
          <w:p>
            <w:pPr>
              <w:pStyle w:val="12"/>
            </w:pPr>
            <w:r>
              <w:t>0.66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0.66</w:t>
            </w:r>
          </w:p>
        </w:tc>
        <w:tc>
          <w:tcPr>
            <w:tcW w:w="1361" w:type="dxa"/>
            <w:vAlign w:val="center"/>
          </w:tcPr>
          <w:p>
            <w:pPr>
              <w:pStyle w:val="12"/>
            </w:pPr>
            <w:r>
              <w:t>0.66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1.79</w:t>
            </w:r>
          </w:p>
        </w:tc>
        <w:tc>
          <w:tcPr>
            <w:tcW w:w="1361" w:type="dxa"/>
            <w:vAlign w:val="center"/>
          </w:tcPr>
          <w:p>
            <w:pPr>
              <w:pStyle w:val="12"/>
            </w:pPr>
            <w:r>
              <w:t>1.79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0.13</w:t>
            </w:r>
          </w:p>
        </w:tc>
        <w:tc>
          <w:tcPr>
            <w:tcW w:w="1361" w:type="dxa"/>
            <w:vAlign w:val="center"/>
          </w:tcPr>
          <w:p>
            <w:pPr>
              <w:pStyle w:val="12"/>
            </w:pPr>
            <w:r>
              <w:t>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0.13</w:t>
            </w:r>
          </w:p>
        </w:tc>
        <w:tc>
          <w:tcPr>
            <w:tcW w:w="1361" w:type="dxa"/>
            <w:vAlign w:val="center"/>
          </w:tcPr>
          <w:p>
            <w:pPr>
              <w:pStyle w:val="12"/>
            </w:pPr>
            <w:r>
              <w:t>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1.66</w:t>
            </w:r>
          </w:p>
        </w:tc>
        <w:tc>
          <w:tcPr>
            <w:tcW w:w="1361" w:type="dxa"/>
            <w:vAlign w:val="center"/>
          </w:tcPr>
          <w:p>
            <w:pPr>
              <w:pStyle w:val="12"/>
            </w:pPr>
            <w:r>
              <w:t>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1.66</w:t>
            </w:r>
          </w:p>
        </w:tc>
        <w:tc>
          <w:tcPr>
            <w:tcW w:w="1361" w:type="dxa"/>
            <w:vAlign w:val="center"/>
          </w:tcPr>
          <w:p>
            <w:pPr>
              <w:pStyle w:val="12"/>
            </w:pPr>
            <w:r>
              <w:t>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18.67</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18.67</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18.67</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391.02</w:t>
            </w:r>
          </w:p>
        </w:tc>
        <w:tc>
          <w:tcPr>
            <w:tcW w:w="3402" w:type="dxa"/>
            <w:vAlign w:val="center"/>
          </w:tcPr>
          <w:p>
            <w:pPr>
              <w:pStyle w:val="13"/>
            </w:pPr>
            <w:r>
              <w:t>一、一般公共服务支出</w:t>
            </w:r>
          </w:p>
        </w:tc>
        <w:tc>
          <w:tcPr>
            <w:tcW w:w="1474" w:type="dxa"/>
            <w:vAlign w:val="center"/>
          </w:tcPr>
          <w:p>
            <w:pPr>
              <w:pStyle w:val="12"/>
            </w:pPr>
            <w:r>
              <w:t>333.01</w:t>
            </w:r>
          </w:p>
        </w:tc>
        <w:tc>
          <w:tcPr>
            <w:tcW w:w="1474" w:type="dxa"/>
            <w:vAlign w:val="center"/>
          </w:tcPr>
          <w:p>
            <w:pPr>
              <w:pStyle w:val="12"/>
            </w:pPr>
            <w:r>
              <w:t>333.01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37.55</w:t>
            </w:r>
          </w:p>
        </w:tc>
        <w:tc>
          <w:tcPr>
            <w:tcW w:w="1474" w:type="dxa"/>
            <w:vAlign w:val="center"/>
          </w:tcPr>
          <w:p>
            <w:pPr>
              <w:pStyle w:val="12"/>
            </w:pPr>
            <w:r>
              <w:t>37.55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1.79</w:t>
            </w:r>
          </w:p>
        </w:tc>
        <w:tc>
          <w:tcPr>
            <w:tcW w:w="1474" w:type="dxa"/>
            <w:vAlign w:val="center"/>
          </w:tcPr>
          <w:p>
            <w:pPr>
              <w:pStyle w:val="12"/>
            </w:pPr>
            <w:r>
              <w:t>1.79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18.67</w:t>
            </w:r>
          </w:p>
        </w:tc>
        <w:tc>
          <w:tcPr>
            <w:tcW w:w="1474" w:type="dxa"/>
            <w:vAlign w:val="center"/>
          </w:tcPr>
          <w:p>
            <w:pPr>
              <w:pStyle w:val="12"/>
            </w:pPr>
            <w:r>
              <w:t>18.67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391.02</w:t>
            </w:r>
          </w:p>
        </w:tc>
        <w:tc>
          <w:tcPr>
            <w:tcW w:w="3402" w:type="dxa"/>
            <w:vAlign w:val="center"/>
          </w:tcPr>
          <w:p>
            <w:pPr>
              <w:pStyle w:val="15"/>
            </w:pPr>
            <w:r>
              <w:t>本年支出合计</w:t>
            </w:r>
          </w:p>
        </w:tc>
        <w:tc>
          <w:tcPr>
            <w:tcW w:w="1474" w:type="dxa"/>
            <w:vAlign w:val="center"/>
          </w:tcPr>
          <w:p>
            <w:pPr>
              <w:pStyle w:val="16"/>
            </w:pPr>
            <w:r>
              <w:t>391.02</w:t>
            </w:r>
          </w:p>
        </w:tc>
        <w:tc>
          <w:tcPr>
            <w:tcW w:w="1474" w:type="dxa"/>
            <w:vAlign w:val="center"/>
          </w:tcPr>
          <w:p>
            <w:pPr>
              <w:pStyle w:val="16"/>
            </w:pPr>
            <w:r>
              <w:t>391.02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391.02</w:t>
            </w:r>
          </w:p>
        </w:tc>
        <w:tc>
          <w:tcPr>
            <w:tcW w:w="3402" w:type="dxa"/>
            <w:vAlign w:val="center"/>
          </w:tcPr>
          <w:p>
            <w:pPr>
              <w:pStyle w:val="15"/>
            </w:pPr>
            <w:r>
              <w:t>支出总计</w:t>
            </w:r>
          </w:p>
        </w:tc>
        <w:tc>
          <w:tcPr>
            <w:tcW w:w="1474" w:type="dxa"/>
            <w:vAlign w:val="center"/>
          </w:tcPr>
          <w:p>
            <w:pPr>
              <w:pStyle w:val="16"/>
            </w:pPr>
            <w:r>
              <w:t>391.02</w:t>
            </w:r>
          </w:p>
        </w:tc>
        <w:tc>
          <w:tcPr>
            <w:tcW w:w="1474" w:type="dxa"/>
            <w:vAlign w:val="center"/>
          </w:tcPr>
          <w:p>
            <w:pPr>
              <w:pStyle w:val="16"/>
            </w:pPr>
            <w:r>
              <w:t>391.02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391.02</w:t>
            </w:r>
          </w:p>
        </w:tc>
        <w:tc>
          <w:tcPr>
            <w:tcW w:w="2551" w:type="dxa"/>
            <w:vAlign w:val="center"/>
          </w:tcPr>
          <w:p>
            <w:pPr>
              <w:pStyle w:val="16"/>
            </w:pPr>
            <w:r>
              <w:t>284.24</w:t>
            </w:r>
          </w:p>
        </w:tc>
        <w:tc>
          <w:tcPr>
            <w:tcW w:w="2551" w:type="dxa"/>
            <w:vAlign w:val="center"/>
          </w:tcPr>
          <w:p>
            <w:pPr>
              <w:pStyle w:val="16"/>
            </w:pPr>
            <w:r>
              <w:t>106.78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333.01</w:t>
            </w:r>
          </w:p>
        </w:tc>
        <w:tc>
          <w:tcPr>
            <w:tcW w:w="2551" w:type="dxa"/>
            <w:vAlign w:val="center"/>
          </w:tcPr>
          <w:p>
            <w:pPr>
              <w:pStyle w:val="12"/>
            </w:pPr>
            <w:r>
              <w:t>226.23</w:t>
            </w:r>
          </w:p>
        </w:tc>
        <w:tc>
          <w:tcPr>
            <w:tcW w:w="2551" w:type="dxa"/>
            <w:vAlign w:val="center"/>
          </w:tcPr>
          <w:p>
            <w:pPr>
              <w:pStyle w:val="12"/>
            </w:pPr>
            <w:r>
              <w:t>106.78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20105</w:t>
            </w:r>
          </w:p>
        </w:tc>
        <w:tc>
          <w:tcPr>
            <w:tcW w:w="4535" w:type="dxa"/>
            <w:vAlign w:val="center"/>
          </w:tcPr>
          <w:p>
            <w:pPr>
              <w:pStyle w:val="13"/>
            </w:pPr>
            <w:r>
              <w:t>统计信息事务</w:t>
            </w:r>
          </w:p>
        </w:tc>
        <w:tc>
          <w:tcPr>
            <w:tcW w:w="2551" w:type="dxa"/>
            <w:vAlign w:val="center"/>
          </w:tcPr>
          <w:p>
            <w:pPr>
              <w:pStyle w:val="12"/>
            </w:pPr>
            <w:r>
              <w:t>333.01</w:t>
            </w:r>
          </w:p>
        </w:tc>
        <w:tc>
          <w:tcPr>
            <w:tcW w:w="2551" w:type="dxa"/>
            <w:vAlign w:val="center"/>
          </w:tcPr>
          <w:p>
            <w:pPr>
              <w:pStyle w:val="12"/>
            </w:pPr>
            <w:r>
              <w:t>226.23</w:t>
            </w:r>
          </w:p>
        </w:tc>
        <w:tc>
          <w:tcPr>
            <w:tcW w:w="2551" w:type="dxa"/>
            <w:vAlign w:val="center"/>
          </w:tcPr>
          <w:p>
            <w:pPr>
              <w:pStyle w:val="12"/>
            </w:pPr>
            <w:r>
              <w:t>106.78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2010501</w:t>
            </w:r>
          </w:p>
        </w:tc>
        <w:tc>
          <w:tcPr>
            <w:tcW w:w="4535" w:type="dxa"/>
            <w:vAlign w:val="center"/>
          </w:tcPr>
          <w:p>
            <w:pPr>
              <w:pStyle w:val="13"/>
            </w:pPr>
            <w:r>
              <w:t>行政运行</w:t>
            </w:r>
          </w:p>
        </w:tc>
        <w:tc>
          <w:tcPr>
            <w:tcW w:w="2551" w:type="dxa"/>
            <w:vAlign w:val="center"/>
          </w:tcPr>
          <w:p>
            <w:pPr>
              <w:pStyle w:val="12"/>
            </w:pPr>
            <w:r>
              <w:t>226.23</w:t>
            </w:r>
          </w:p>
        </w:tc>
        <w:tc>
          <w:tcPr>
            <w:tcW w:w="2551" w:type="dxa"/>
            <w:vAlign w:val="center"/>
          </w:tcPr>
          <w:p>
            <w:pPr>
              <w:pStyle w:val="12"/>
            </w:pPr>
            <w:r>
              <w:t>226.23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2010505</w:t>
            </w:r>
          </w:p>
        </w:tc>
        <w:tc>
          <w:tcPr>
            <w:tcW w:w="4535" w:type="dxa"/>
            <w:vAlign w:val="center"/>
          </w:tcPr>
          <w:p>
            <w:pPr>
              <w:pStyle w:val="13"/>
            </w:pPr>
            <w:r>
              <w:t>专项统计业务</w:t>
            </w:r>
          </w:p>
        </w:tc>
        <w:tc>
          <w:tcPr>
            <w:tcW w:w="2551" w:type="dxa"/>
            <w:vAlign w:val="center"/>
          </w:tcPr>
          <w:p>
            <w:pPr>
              <w:pStyle w:val="12"/>
            </w:pPr>
            <w:r>
              <w:t>106.78</w:t>
            </w:r>
          </w:p>
        </w:tc>
        <w:tc>
          <w:tcPr>
            <w:tcW w:w="2551" w:type="dxa"/>
            <w:vAlign w:val="center"/>
          </w:tcPr>
          <w:p>
            <w:pPr>
              <w:pStyle w:val="12"/>
            </w:pPr>
          </w:p>
        </w:tc>
        <w:tc>
          <w:tcPr>
            <w:tcW w:w="2551" w:type="dxa"/>
            <w:vAlign w:val="center"/>
          </w:tcPr>
          <w:p>
            <w:pPr>
              <w:pStyle w:val="12"/>
            </w:pPr>
            <w:r>
              <w:t>106.78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37.55</w:t>
            </w:r>
          </w:p>
        </w:tc>
        <w:tc>
          <w:tcPr>
            <w:tcW w:w="2551" w:type="dxa"/>
            <w:vAlign w:val="center"/>
          </w:tcPr>
          <w:p>
            <w:pPr>
              <w:pStyle w:val="12"/>
            </w:pPr>
            <w:r>
              <w:t>37.55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36.89</w:t>
            </w:r>
          </w:p>
        </w:tc>
        <w:tc>
          <w:tcPr>
            <w:tcW w:w="2551" w:type="dxa"/>
            <w:vAlign w:val="center"/>
          </w:tcPr>
          <w:p>
            <w:pPr>
              <w:pStyle w:val="12"/>
            </w:pPr>
            <w:r>
              <w:t>36.89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9.82</w:t>
            </w:r>
          </w:p>
        </w:tc>
        <w:tc>
          <w:tcPr>
            <w:tcW w:w="2551" w:type="dxa"/>
            <w:vAlign w:val="center"/>
          </w:tcPr>
          <w:p>
            <w:pPr>
              <w:pStyle w:val="12"/>
            </w:pPr>
            <w:r>
              <w:t>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27.07</w:t>
            </w:r>
          </w:p>
        </w:tc>
        <w:tc>
          <w:tcPr>
            <w:tcW w:w="2551" w:type="dxa"/>
            <w:vAlign w:val="center"/>
          </w:tcPr>
          <w:p>
            <w:pPr>
              <w:pStyle w:val="12"/>
            </w:pPr>
            <w:r>
              <w:t>27.07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0.66</w:t>
            </w:r>
          </w:p>
        </w:tc>
        <w:tc>
          <w:tcPr>
            <w:tcW w:w="2551" w:type="dxa"/>
            <w:vAlign w:val="center"/>
          </w:tcPr>
          <w:p>
            <w:pPr>
              <w:pStyle w:val="12"/>
            </w:pPr>
            <w:r>
              <w:t>0.66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0.66</w:t>
            </w:r>
          </w:p>
        </w:tc>
        <w:tc>
          <w:tcPr>
            <w:tcW w:w="2551" w:type="dxa"/>
            <w:vAlign w:val="center"/>
          </w:tcPr>
          <w:p>
            <w:pPr>
              <w:pStyle w:val="12"/>
            </w:pPr>
            <w:r>
              <w:t>0.66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1.79</w:t>
            </w:r>
          </w:p>
        </w:tc>
        <w:tc>
          <w:tcPr>
            <w:tcW w:w="2551" w:type="dxa"/>
            <w:vAlign w:val="center"/>
          </w:tcPr>
          <w:p>
            <w:pPr>
              <w:pStyle w:val="12"/>
            </w:pPr>
            <w:r>
              <w:t>1.79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1.66</w:t>
            </w:r>
          </w:p>
        </w:tc>
        <w:tc>
          <w:tcPr>
            <w:tcW w:w="2551" w:type="dxa"/>
            <w:vAlign w:val="center"/>
          </w:tcPr>
          <w:p>
            <w:pPr>
              <w:pStyle w:val="12"/>
            </w:pPr>
            <w:r>
              <w:t>1.66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1.66</w:t>
            </w:r>
          </w:p>
        </w:tc>
        <w:tc>
          <w:tcPr>
            <w:tcW w:w="2551" w:type="dxa"/>
            <w:vAlign w:val="center"/>
          </w:tcPr>
          <w:p>
            <w:pPr>
              <w:pStyle w:val="12"/>
            </w:pPr>
            <w:r>
              <w:t>1.66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284.24</w:t>
            </w:r>
          </w:p>
        </w:tc>
        <w:tc>
          <w:tcPr>
            <w:tcW w:w="2551" w:type="dxa"/>
            <w:vAlign w:val="center"/>
          </w:tcPr>
          <w:p>
            <w:pPr>
              <w:pStyle w:val="16"/>
            </w:pPr>
            <w:r>
              <w:t>256.62</w:t>
            </w:r>
          </w:p>
        </w:tc>
        <w:tc>
          <w:tcPr>
            <w:tcW w:w="2551" w:type="dxa"/>
            <w:vAlign w:val="center"/>
          </w:tcPr>
          <w:p>
            <w:pPr>
              <w:pStyle w:val="16"/>
            </w:pPr>
            <w:r>
              <w:t>27.62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246.80</w:t>
            </w:r>
          </w:p>
        </w:tc>
        <w:tc>
          <w:tcPr>
            <w:tcW w:w="2551" w:type="dxa"/>
            <w:vAlign w:val="center"/>
          </w:tcPr>
          <w:p>
            <w:pPr>
              <w:pStyle w:val="12"/>
            </w:pPr>
            <w:r>
              <w:t>246.80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121.75</w:t>
            </w:r>
          </w:p>
        </w:tc>
        <w:tc>
          <w:tcPr>
            <w:tcW w:w="2551" w:type="dxa"/>
            <w:vAlign w:val="center"/>
          </w:tcPr>
          <w:p>
            <w:pPr>
              <w:pStyle w:val="12"/>
            </w:pPr>
            <w:r>
              <w:t>121.75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22.47</w:t>
            </w:r>
          </w:p>
        </w:tc>
        <w:tc>
          <w:tcPr>
            <w:tcW w:w="2551" w:type="dxa"/>
            <w:vAlign w:val="center"/>
          </w:tcPr>
          <w:p>
            <w:pPr>
              <w:pStyle w:val="12"/>
            </w:pPr>
            <w:r>
              <w:t>22.47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20.91</w:t>
            </w:r>
          </w:p>
        </w:tc>
        <w:tc>
          <w:tcPr>
            <w:tcW w:w="2551" w:type="dxa"/>
            <w:vAlign w:val="center"/>
          </w:tcPr>
          <w:p>
            <w:pPr>
              <w:pStyle w:val="12"/>
            </w:pPr>
            <w:r>
              <w:t>20.91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33.48</w:t>
            </w:r>
          </w:p>
        </w:tc>
        <w:tc>
          <w:tcPr>
            <w:tcW w:w="2551" w:type="dxa"/>
            <w:vAlign w:val="center"/>
          </w:tcPr>
          <w:p>
            <w:pPr>
              <w:pStyle w:val="12"/>
            </w:pPr>
            <w:r>
              <w:t>33.48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27.07</w:t>
            </w:r>
          </w:p>
        </w:tc>
        <w:tc>
          <w:tcPr>
            <w:tcW w:w="2551" w:type="dxa"/>
            <w:vAlign w:val="center"/>
          </w:tcPr>
          <w:p>
            <w:pPr>
              <w:pStyle w:val="12"/>
            </w:pPr>
            <w:r>
              <w:t>27.07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1.79</w:t>
            </w:r>
          </w:p>
        </w:tc>
        <w:tc>
          <w:tcPr>
            <w:tcW w:w="2551" w:type="dxa"/>
            <w:vAlign w:val="center"/>
          </w:tcPr>
          <w:p>
            <w:pPr>
              <w:pStyle w:val="12"/>
            </w:pPr>
            <w:r>
              <w:t>1.79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0.66</w:t>
            </w:r>
          </w:p>
        </w:tc>
        <w:tc>
          <w:tcPr>
            <w:tcW w:w="2551" w:type="dxa"/>
            <w:vAlign w:val="center"/>
          </w:tcPr>
          <w:p>
            <w:pPr>
              <w:pStyle w:val="12"/>
            </w:pPr>
            <w:r>
              <w:t>0.66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18.67</w:t>
            </w:r>
          </w:p>
        </w:tc>
        <w:tc>
          <w:tcPr>
            <w:tcW w:w="2551" w:type="dxa"/>
            <w:vAlign w:val="center"/>
          </w:tcPr>
          <w:p>
            <w:pPr>
              <w:pStyle w:val="12"/>
            </w:pPr>
            <w:r>
              <w:t>18.67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27.62</w:t>
            </w:r>
          </w:p>
        </w:tc>
        <w:tc>
          <w:tcPr>
            <w:tcW w:w="2551" w:type="dxa"/>
            <w:vAlign w:val="center"/>
          </w:tcPr>
          <w:p>
            <w:pPr>
              <w:pStyle w:val="12"/>
            </w:pPr>
          </w:p>
        </w:tc>
        <w:tc>
          <w:tcPr>
            <w:tcW w:w="2551" w:type="dxa"/>
            <w:vAlign w:val="center"/>
          </w:tcPr>
          <w:p>
            <w:pPr>
              <w:pStyle w:val="12"/>
            </w:pPr>
            <w:r>
              <w:t>27.62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7.62</w:t>
            </w:r>
          </w:p>
        </w:tc>
        <w:tc>
          <w:tcPr>
            <w:tcW w:w="2551" w:type="dxa"/>
            <w:vAlign w:val="center"/>
          </w:tcPr>
          <w:p>
            <w:pPr>
              <w:pStyle w:val="12"/>
            </w:pPr>
          </w:p>
        </w:tc>
        <w:tc>
          <w:tcPr>
            <w:tcW w:w="2551" w:type="dxa"/>
            <w:vAlign w:val="center"/>
          </w:tcPr>
          <w:p>
            <w:pPr>
              <w:pStyle w:val="12"/>
            </w:pPr>
            <w:r>
              <w:t>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6.20</w:t>
            </w:r>
          </w:p>
        </w:tc>
        <w:tc>
          <w:tcPr>
            <w:tcW w:w="2551" w:type="dxa"/>
            <w:vAlign w:val="center"/>
          </w:tcPr>
          <w:p>
            <w:pPr>
              <w:pStyle w:val="12"/>
            </w:pPr>
          </w:p>
        </w:tc>
        <w:tc>
          <w:tcPr>
            <w:tcW w:w="2551" w:type="dxa"/>
            <w:vAlign w:val="center"/>
          </w:tcPr>
          <w:p>
            <w:pPr>
              <w:pStyle w:val="12"/>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9.82</w:t>
            </w:r>
          </w:p>
        </w:tc>
        <w:tc>
          <w:tcPr>
            <w:tcW w:w="2551" w:type="dxa"/>
            <w:vAlign w:val="center"/>
          </w:tcPr>
          <w:p>
            <w:pPr>
              <w:pStyle w:val="12"/>
            </w:pPr>
            <w:r>
              <w:t>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9.82</w:t>
            </w:r>
          </w:p>
        </w:tc>
        <w:tc>
          <w:tcPr>
            <w:tcW w:w="2551" w:type="dxa"/>
            <w:vAlign w:val="center"/>
          </w:tcPr>
          <w:p>
            <w:pPr>
              <w:pStyle w:val="12"/>
            </w:pPr>
            <w:r>
              <w:t>9.82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410001成安县统计局机关</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5"/>
              <w:rPr>
                <w:rFonts w:ascii="方正书宋_GBK" w:hAnsi="方正书宋_GBK" w:eastAsia="方正书宋_GBK" w:cs="方正书宋_GBK"/>
                <w:b/>
                <w:sz w:val="21"/>
                <w:szCs w:val="24"/>
                <w:lang w:val="en-US" w:eastAsia="uk-UA" w:bidi="ar-SA"/>
              </w:rPr>
            </w:pPr>
            <w:r>
              <w:t>合计</w:t>
            </w:r>
          </w:p>
        </w:tc>
        <w:tc>
          <w:tcPr>
            <w:tcW w:w="2381" w:type="dxa"/>
            <w:vAlign w:val="center"/>
          </w:tcPr>
          <w:p>
            <w:pPr>
              <w:pStyle w:val="16"/>
              <w:jc w:val="center"/>
              <w:rPr>
                <w:rFonts w:hint="default" w:ascii="方正书宋_GBK" w:hAnsi="方正书宋_GBK" w:eastAsia="方正书宋_GBK" w:cs="方正书宋_GBK"/>
                <w:b/>
                <w:sz w:val="21"/>
                <w:szCs w:val="24"/>
                <w:lang w:val="en-US" w:eastAsia="zh-CN" w:bidi="ar-SA"/>
              </w:rPr>
            </w:pPr>
            <w:r>
              <w:rPr>
                <w:rFonts w:hint="eastAsia"/>
                <w:lang w:val="en-US" w:eastAsia="zh-CN"/>
              </w:rPr>
              <w:t>2</w:t>
            </w:r>
          </w:p>
        </w:tc>
        <w:tc>
          <w:tcPr>
            <w:tcW w:w="2381" w:type="dxa"/>
            <w:vAlign w:val="center"/>
          </w:tcPr>
          <w:p>
            <w:pPr>
              <w:pStyle w:val="16"/>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“三公”经费小计</w:t>
            </w:r>
          </w:p>
        </w:tc>
        <w:tc>
          <w:tcPr>
            <w:tcW w:w="2381"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一、因公出国（境）费</w:t>
            </w: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 xml:space="preserve">    其中：教学科研人员因公出国（境）费</w:t>
            </w: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 xml:space="preserve">          其他因公出国（境）费</w:t>
            </w: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二、公务用车购置及运维费</w:t>
            </w: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 xml:space="preserve">    其中：公务用车购置费</w:t>
            </w: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jc w:val="center"/>
              <w:rPr>
                <w:rFonts w:ascii="方正书宋_GBK" w:hAnsi="方正书宋_GBK" w:eastAsia="方正书宋_GBK" w:cs="方正书宋_GBK"/>
                <w:sz w:val="21"/>
                <w:szCs w:val="24"/>
                <w:lang w:val="en-US" w:eastAsia="uk-UA" w:bidi="ar-SA"/>
              </w:rPr>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ascii="方正书宋_GBK" w:hAnsi="方正书宋_GBK" w:eastAsia="方正书宋_GBK" w:cs="方正书宋_GBK"/>
                <w:sz w:val="21"/>
                <w:szCs w:val="24"/>
                <w:lang w:val="en-US" w:eastAsia="uk-UA" w:bidi="ar-SA"/>
              </w:rPr>
            </w:pPr>
            <w:r>
              <w:t xml:space="preserve">          公务用车运行维护费</w:t>
            </w:r>
          </w:p>
        </w:tc>
        <w:tc>
          <w:tcPr>
            <w:tcW w:w="2381"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tcPr>
          <w:p>
            <w:pPr>
              <w:pStyle w:val="14"/>
            </w:pPr>
          </w:p>
        </w:tc>
        <w:tc>
          <w:tcPr>
            <w:tcW w:w="0" w:type="auto"/>
            <w:vAlign w:val="center"/>
          </w:tcPr>
          <w:p>
            <w:pPr>
              <w:pStyle w:val="13"/>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2"/>
              <w:rPr>
                <w:rFonts w:ascii="方正书宋_GBK" w:hAnsi="方正书宋_GBK" w:eastAsia="方正书宋_GBK" w:cs="方正书宋_GBK"/>
                <w:sz w:val="21"/>
                <w:szCs w:val="24"/>
                <w:lang w:val="en-US" w:eastAsia="uk-UA" w:bidi="ar-SA"/>
              </w:rPr>
            </w:pPr>
          </w:p>
        </w:tc>
        <w:tc>
          <w:tcPr>
            <w:tcW w:w="0" w:type="auto"/>
            <w:vAlign w:val="center"/>
          </w:tcPr>
          <w:p>
            <w:pPr>
              <w:pStyle w:val="12"/>
              <w:rPr>
                <w:rFonts w:ascii="方正书宋_GBK" w:hAnsi="方正书宋_GBK" w:eastAsia="方正书宋_GBK" w:cs="方正书宋_GBK"/>
                <w:sz w:val="21"/>
                <w:szCs w:val="24"/>
                <w:lang w:val="en-US" w:eastAsia="uk-UA" w:bidi="ar-SA"/>
              </w:rPr>
            </w:pPr>
          </w:p>
        </w:tc>
        <w:tc>
          <w:tcPr>
            <w:tcW w:w="0" w:type="auto"/>
          </w:tcPr>
          <w:p>
            <w:pPr>
              <w:pStyle w:val="12"/>
            </w:pPr>
          </w:p>
        </w:tc>
        <w:tc>
          <w:tcPr>
            <w:tcW w:w="0" w:type="auto"/>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tcPr>
          <w:p>
            <w:pPr>
              <w:pStyle w:val="14"/>
            </w:pPr>
          </w:p>
        </w:tc>
        <w:tc>
          <w:tcPr>
            <w:tcW w:w="0" w:type="auto"/>
            <w:vAlign w:val="center"/>
          </w:tcPr>
          <w:p>
            <w:pPr>
              <w:pStyle w:val="13"/>
            </w:pPr>
          </w:p>
        </w:tc>
        <w:tc>
          <w:tcPr>
            <w:tcW w:w="0" w:type="auto"/>
            <w:vAlign w:val="center"/>
          </w:tcPr>
          <w:p>
            <w:pPr>
              <w:pStyle w:val="12"/>
              <w:rPr>
                <w:rFonts w:ascii="方正书宋_GBK" w:hAnsi="方正书宋_GBK" w:eastAsia="方正书宋_GBK" w:cs="方正书宋_GBK"/>
                <w:sz w:val="21"/>
                <w:szCs w:val="24"/>
                <w:lang w:val="en-US" w:eastAsia="uk-UA" w:bidi="ar-SA"/>
              </w:rPr>
            </w:pPr>
          </w:p>
        </w:tc>
        <w:tc>
          <w:tcPr>
            <w:tcW w:w="0" w:type="auto"/>
            <w:vAlign w:val="center"/>
          </w:tcPr>
          <w:p>
            <w:pPr>
              <w:pStyle w:val="12"/>
              <w:rPr>
                <w:rFonts w:ascii="方正书宋_GBK" w:hAnsi="方正书宋_GBK" w:eastAsia="方正书宋_GBK" w:cs="方正书宋_GBK"/>
                <w:sz w:val="21"/>
                <w:szCs w:val="24"/>
                <w:lang w:val="en-US" w:eastAsia="uk-UA" w:bidi="ar-SA"/>
              </w:rPr>
            </w:pPr>
          </w:p>
        </w:tc>
        <w:tc>
          <w:tcPr>
            <w:tcW w:w="0" w:type="auto"/>
          </w:tcPr>
          <w:p>
            <w:pPr>
              <w:pStyle w:val="12"/>
            </w:pPr>
          </w:p>
        </w:tc>
        <w:tc>
          <w:tcPr>
            <w:tcW w:w="0" w:type="auto"/>
          </w:tcPr>
          <w:p>
            <w:pPr>
              <w:pStyle w:val="12"/>
            </w:pPr>
          </w:p>
        </w:tc>
      </w:tr>
    </w:tbl>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成安县统计局机关2025年单位预算信息公开情况说明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按照《中华人民共和国预算法》、《地方预决算公开操作规程》和《关于进一步推进预算公开工作的实施意见》规定，现将成安县统计局机关2025年单位预算公开如下：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1、依照国家和省有关法律、法规和政策、计划，制</w:t>
      </w:r>
      <w:r>
        <w:rPr>
          <w:rFonts w:hint="eastAsia" w:ascii="仿宋" w:hAnsi="仿宋" w:eastAsia="仿宋" w:cs="Times New Roman"/>
          <w:sz w:val="32"/>
          <w:szCs w:val="32"/>
          <w:lang w:eastAsia="zh-CN"/>
        </w:rPr>
        <w:t>定</w:t>
      </w:r>
      <w:r>
        <w:rPr>
          <w:rFonts w:hint="eastAsia" w:ascii="仿宋" w:hAnsi="仿宋" w:eastAsia="仿宋" w:cs="Times New Roman"/>
          <w:sz w:val="32"/>
          <w:szCs w:val="32"/>
        </w:rPr>
        <w:t>实施统计工作规章和统计调查计划；组织领导和监督检查县内各乡镇、各部门统计和国民经济核算工作，监督检查统计法律、法规实施情况。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2、贯彻执行国家和省国民经济核算体系、统计指标体系和基本统计制度；组织、协调全县统计工作和国民经济核算工作；统一组织、管理全县统计报表工作。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3、汇总、整理全县基本统计资料；对国民经济、科学进步和社会发展情况统计分析、预测、监督和考核，向县委、县政府及有关部门提供统计信息和咨询建议。</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4、统一核定、管理、公布、出版全县的基本统计资料，定期发布全县国民经济和社会发展情况的统计信息。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5、组织管理统计人员持证上岗及培训教育，协调有关部门组织管理统计专业考试工作。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6、负责全县各部门各单位统计工作业务指导，开展统计工作和统计科学的学术交流合作。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7、组织完成国家和省、市部署的普查任务；组织协调各乡镇、各部门社会经济调查。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8、执行上级统计部门制定的能源统计制度，组织好全县的能源统计核算工作。</w:t>
      </w:r>
    </w:p>
    <w:p>
      <w:pPr>
        <w:spacing w:line="360" w:lineRule="auto"/>
        <w:ind w:firstLine="627" w:firstLineChars="196"/>
        <w:rPr>
          <w:rFonts w:ascii="仿宋" w:hAnsi="仿宋" w:eastAsia="仿宋" w:cs="Times New Roman"/>
          <w:sz w:val="32"/>
          <w:szCs w:val="32"/>
        </w:rPr>
      </w:pPr>
      <w:r>
        <w:rPr>
          <w:rFonts w:hint="eastAsia" w:ascii="仿宋" w:hAnsi="仿宋" w:eastAsia="仿宋" w:cs="Times New Roman"/>
          <w:sz w:val="32"/>
          <w:szCs w:val="32"/>
        </w:rPr>
        <w:t>9、承办县委、县政府交办的其它事项，承</w:t>
      </w:r>
      <w:r>
        <w:rPr>
          <w:rFonts w:hint="eastAsia" w:ascii="仿宋" w:hAnsi="仿宋" w:eastAsia="仿宋" w:cs="Times New Roman"/>
          <w:sz w:val="32"/>
          <w:szCs w:val="32"/>
          <w:lang w:eastAsia="zh-CN"/>
        </w:rPr>
        <w:t>办县委、</w:t>
      </w:r>
      <w:r>
        <w:rPr>
          <w:rFonts w:hint="eastAsia" w:ascii="仿宋" w:hAnsi="仿宋" w:eastAsia="仿宋" w:cs="Times New Roman"/>
          <w:sz w:val="32"/>
          <w:szCs w:val="32"/>
        </w:rPr>
        <w:t>县政协建议、提案事宜。</w:t>
      </w:r>
    </w:p>
    <w:p>
      <w:pPr>
        <w:spacing w:line="360" w:lineRule="auto"/>
        <w:ind w:firstLine="630" w:firstLineChars="196"/>
        <w:rPr>
          <w:rFonts w:ascii="楷体" w:hAnsi="楷体" w:eastAsia="楷体" w:cs="Times New Roman"/>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人员编制1</w:t>
      </w:r>
      <w:r>
        <w:rPr>
          <w:rFonts w:hint="eastAsia" w:ascii="仿宋" w:hAnsi="仿宋" w:eastAsia="仿宋" w:cs="仿宋"/>
          <w:bCs/>
          <w:sz w:val="32"/>
          <w:szCs w:val="32"/>
          <w:lang w:val="en-US" w:eastAsia="zh-CN"/>
        </w:rPr>
        <w:t>9</w:t>
      </w:r>
      <w:r>
        <w:rPr>
          <w:rFonts w:hint="eastAsia" w:ascii="仿宋" w:hAnsi="仿宋" w:eastAsia="仿宋" w:cs="仿宋"/>
          <w:bCs/>
          <w:sz w:val="32"/>
          <w:szCs w:val="32"/>
        </w:rPr>
        <w:t>名，其中领导职数4</w:t>
      </w:r>
      <w:r>
        <w:rPr>
          <w:rFonts w:hint="eastAsia" w:ascii="仿宋" w:hAnsi="仿宋" w:eastAsia="仿宋" w:cs="仿宋"/>
          <w:bCs/>
          <w:sz w:val="32"/>
          <w:szCs w:val="32"/>
          <w:lang w:eastAsia="zh-CN"/>
        </w:rPr>
        <w:t>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成安县统计局设置2个内设机构。</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1、办公室</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协调机关政务工作，负责文秘、机要、档案等工作，管理机关财务和国有资产，负责机关后勤保障及接待服务等工作;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2、业务综合股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负责组织实施国家和省、市的工业、建筑业、能源、投资、房地产等统计制度，搜集、整理和调查统计数据，检查和评估统计数据质量，进行统计分析。</w:t>
      </w:r>
    </w:p>
    <w:p>
      <w:pPr>
        <w:pStyle w:val="18"/>
      </w:pPr>
      <w:r>
        <w:rPr>
          <w:rFonts w:hint="eastAsia" w:ascii="仿宋" w:hAnsi="仿宋" w:eastAsia="仿宋"/>
          <w:sz w:val="32"/>
          <w:szCs w:val="32"/>
        </w:rPr>
        <w:t>负责组织实施国家和省、市的服务业、商业、外经、劳动工资、科技等统计制度，搜集、整理和调查统计数据，检查和评估统计数据质量，进行统计分析</w:t>
      </w:r>
      <w:r>
        <w:rPr>
          <w:rFonts w:hint="eastAsia" w:ascii="仿宋" w:hAnsi="仿宋" w:eastAsia="仿宋"/>
          <w:sz w:val="32"/>
          <w:szCs w:val="32"/>
          <w:lang w:eastAsia="zh-CN"/>
        </w:rPr>
        <w:t>。</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成安县统计局机关</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按照预算管理有关规定，目前我省部门预算的编制实行综合预算管理，即全部收入和支出都反映在预算中。成安县统计局机关及所属事业单位的收支包含在部门预算中。</w:t>
      </w:r>
    </w:p>
    <w:p>
      <w:pPr>
        <w:spacing w:line="560" w:lineRule="exact"/>
        <w:ind w:firstLine="640"/>
        <w:rPr>
          <w:rFonts w:ascii="楷体_GB2312" w:hAnsi="楷体" w:eastAsia="楷体_GB2312" w:cs="Times New Roman"/>
          <w:b/>
          <w:sz w:val="32"/>
          <w:szCs w:val="32"/>
        </w:rPr>
      </w:pPr>
      <w:r>
        <w:rPr>
          <w:rFonts w:hint="eastAsia" w:ascii="楷体_GB2312" w:hAnsi="楷体" w:eastAsia="楷体_GB2312" w:cs="Times New Roman"/>
          <w:b/>
          <w:sz w:val="32"/>
          <w:szCs w:val="32"/>
        </w:rPr>
        <w:t>1、收入说明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年预算收入</w:t>
      </w:r>
      <w:r>
        <w:rPr>
          <w:rFonts w:hint="eastAsia" w:ascii="仿宋" w:hAnsi="仿宋" w:eastAsia="仿宋" w:cs="Times New Roman"/>
          <w:sz w:val="32"/>
          <w:szCs w:val="32"/>
          <w:lang w:val="en-US" w:eastAsia="zh-CN"/>
        </w:rPr>
        <w:t>391.02</w:t>
      </w:r>
      <w:r>
        <w:rPr>
          <w:rFonts w:hint="eastAsia" w:ascii="仿宋" w:hAnsi="仿宋" w:eastAsia="仿宋" w:cs="Times New Roman"/>
          <w:sz w:val="32"/>
          <w:szCs w:val="32"/>
        </w:rPr>
        <w:t>万元，其中：一般公共预算收入</w:t>
      </w:r>
      <w:r>
        <w:rPr>
          <w:rFonts w:hint="eastAsia" w:ascii="仿宋" w:hAnsi="仿宋" w:eastAsia="仿宋" w:cs="Times New Roman"/>
          <w:sz w:val="32"/>
          <w:szCs w:val="32"/>
          <w:lang w:val="en-US" w:eastAsia="zh-CN"/>
        </w:rPr>
        <w:t>391.02</w:t>
      </w:r>
      <w:r>
        <w:rPr>
          <w:rFonts w:hint="eastAsia" w:ascii="仿宋" w:hAnsi="仿宋" w:eastAsia="仿宋" w:cs="Times New Roman"/>
          <w:sz w:val="32"/>
          <w:szCs w:val="32"/>
        </w:rPr>
        <w:t>万元，政府性基金收入0万元，国有资本经营收入0万元，事业收入0万元，其他收入0万元。</w:t>
      </w:r>
    </w:p>
    <w:p>
      <w:pPr>
        <w:spacing w:line="560" w:lineRule="exact"/>
        <w:ind w:firstLine="640"/>
        <w:rPr>
          <w:rFonts w:ascii="楷体_GB2312" w:hAnsi="楷体" w:eastAsia="楷体_GB2312" w:cs="Times New Roman"/>
          <w:b/>
          <w:sz w:val="32"/>
          <w:szCs w:val="32"/>
        </w:rPr>
      </w:pPr>
      <w:r>
        <w:rPr>
          <w:rFonts w:hint="eastAsia" w:ascii="楷体_GB2312" w:hAnsi="楷体" w:eastAsia="楷体_GB2312" w:cs="Times New Roman"/>
          <w:b/>
          <w:sz w:val="32"/>
          <w:szCs w:val="32"/>
        </w:rPr>
        <w:t>2、支出说明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391.02</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284.24</w:t>
      </w:r>
      <w:r>
        <w:rPr>
          <w:rFonts w:hint="eastAsia" w:ascii="仿宋" w:hAnsi="仿宋" w:eastAsia="仿宋" w:cs="Times New Roman"/>
          <w:sz w:val="32"/>
          <w:szCs w:val="32"/>
        </w:rPr>
        <w:t>万元，包括人员经费</w:t>
      </w:r>
      <w:r>
        <w:rPr>
          <w:rFonts w:hint="eastAsia" w:ascii="仿宋" w:hAnsi="仿宋" w:eastAsia="仿宋" w:cs="Times New Roman"/>
          <w:sz w:val="32"/>
          <w:szCs w:val="32"/>
          <w:lang w:val="en-US" w:eastAsia="zh-CN"/>
        </w:rPr>
        <w:t>256.62</w:t>
      </w:r>
      <w:r>
        <w:rPr>
          <w:rFonts w:hint="eastAsia" w:ascii="仿宋" w:hAnsi="仿宋" w:eastAsia="仿宋" w:cs="Times New Roman"/>
          <w:sz w:val="32"/>
          <w:szCs w:val="32"/>
        </w:rPr>
        <w:t>万元,公用经费</w:t>
      </w:r>
      <w:r>
        <w:rPr>
          <w:rFonts w:hint="eastAsia" w:ascii="仿宋" w:hAnsi="仿宋" w:eastAsia="仿宋" w:cs="Times New Roman"/>
          <w:sz w:val="32"/>
          <w:szCs w:val="32"/>
          <w:lang w:val="en-US" w:eastAsia="zh-CN"/>
        </w:rPr>
        <w:t>27.62</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项目支出106.78万元</w:t>
      </w:r>
      <w:r>
        <w:rPr>
          <w:rFonts w:hint="eastAsia" w:ascii="仿宋" w:hAnsi="仿宋" w:eastAsia="仿宋" w:cs="Times New Roman"/>
          <w:sz w:val="32"/>
          <w:szCs w:val="32"/>
        </w:rPr>
        <w:t>。</w:t>
      </w:r>
    </w:p>
    <w:p>
      <w:pPr>
        <w:spacing w:line="560" w:lineRule="exact"/>
        <w:ind w:firstLine="640"/>
        <w:rPr>
          <w:rFonts w:ascii="楷体_GB2312" w:hAnsi="楷体" w:eastAsia="楷体_GB2312" w:cs="Times New Roman"/>
          <w:b/>
          <w:sz w:val="32"/>
          <w:szCs w:val="32"/>
        </w:rPr>
      </w:pPr>
      <w:r>
        <w:rPr>
          <w:rFonts w:hint="eastAsia" w:ascii="楷体_GB2312" w:hAnsi="楷体" w:eastAsia="楷体_GB2312" w:cs="Times New Roman"/>
          <w:b/>
          <w:sz w:val="32"/>
          <w:szCs w:val="32"/>
        </w:rPr>
        <w:t>3、比上年增减变化情况</w:t>
      </w:r>
    </w:p>
    <w:p>
      <w:pPr>
        <w:pStyle w:val="27"/>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年预算收支安排</w:t>
      </w:r>
      <w:r>
        <w:rPr>
          <w:rFonts w:hint="eastAsia" w:ascii="仿宋" w:hAnsi="仿宋" w:eastAsia="仿宋" w:cs="仿宋"/>
          <w:bCs/>
          <w:sz w:val="32"/>
          <w:szCs w:val="32"/>
          <w:lang w:val="en-US" w:eastAsia="zh-CN"/>
        </w:rPr>
        <w:t>391.02</w:t>
      </w:r>
      <w:r>
        <w:rPr>
          <w:rFonts w:hint="eastAsia" w:ascii="仿宋" w:hAnsi="仿宋" w:eastAsia="仿宋" w:cs="仿宋"/>
          <w:bCs/>
          <w:sz w:val="32"/>
          <w:szCs w:val="32"/>
        </w:rPr>
        <w:t>万元，</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年财政拨款收支为</w:t>
      </w:r>
      <w:r>
        <w:rPr>
          <w:rFonts w:hint="eastAsia" w:ascii="仿宋" w:hAnsi="仿宋" w:eastAsia="仿宋" w:cs="仿宋"/>
          <w:bCs/>
          <w:sz w:val="32"/>
          <w:szCs w:val="32"/>
          <w:lang w:val="en-US" w:eastAsia="zh-CN"/>
        </w:rPr>
        <w:t>328.09</w:t>
      </w:r>
      <w:r>
        <w:rPr>
          <w:rFonts w:hint="eastAsia" w:ascii="仿宋" w:hAnsi="仿宋" w:eastAsia="仿宋" w:cs="仿宋"/>
          <w:bCs/>
          <w:sz w:val="32"/>
          <w:szCs w:val="32"/>
        </w:rPr>
        <w:t>万元，比去年</w:t>
      </w:r>
      <w:r>
        <w:rPr>
          <w:rFonts w:hint="eastAsia" w:ascii="仿宋" w:hAnsi="仿宋" w:eastAsia="仿宋" w:cs="仿宋"/>
          <w:bCs/>
          <w:sz w:val="32"/>
          <w:szCs w:val="32"/>
          <w:lang w:eastAsia="zh-CN"/>
        </w:rPr>
        <w:t>增加</w:t>
      </w:r>
      <w:r>
        <w:rPr>
          <w:rFonts w:hint="eastAsia" w:ascii="仿宋" w:hAnsi="仿宋" w:eastAsia="仿宋" w:cs="仿宋"/>
          <w:bCs/>
          <w:sz w:val="32"/>
          <w:szCs w:val="32"/>
          <w:lang w:val="en-US" w:eastAsia="zh-CN"/>
        </w:rPr>
        <w:t>62.93</w:t>
      </w:r>
      <w:r>
        <w:rPr>
          <w:rFonts w:hint="eastAsia" w:ascii="仿宋" w:hAnsi="仿宋" w:eastAsia="仿宋" w:cs="仿宋"/>
          <w:bCs/>
          <w:sz w:val="32"/>
          <w:szCs w:val="32"/>
        </w:rPr>
        <w:t>万元，原因为</w:t>
      </w:r>
      <w:r>
        <w:rPr>
          <w:rFonts w:hint="eastAsia" w:ascii="仿宋" w:hAnsi="仿宋" w:eastAsia="仿宋" w:cs="仿宋"/>
          <w:bCs/>
          <w:sz w:val="32"/>
          <w:szCs w:val="32"/>
          <w:lang w:val="en-US" w:eastAsia="zh-CN"/>
        </w:rPr>
        <w:t>业务活动增加</w:t>
      </w:r>
      <w:r>
        <w:rPr>
          <w:rFonts w:hint="eastAsia" w:ascii="仿宋" w:hAnsi="仿宋" w:eastAsia="仿宋" w:cs="仿宋"/>
          <w:bCs/>
          <w:sz w:val="32"/>
          <w:szCs w:val="32"/>
          <w:lang w:eastAsia="zh-CN"/>
        </w:rPr>
        <w:t>所致</w:t>
      </w:r>
      <w:r>
        <w:rPr>
          <w:rFonts w:hint="eastAsia" w:ascii="仿宋" w:hAnsi="仿宋" w:eastAsia="仿宋" w:cs="仿宋"/>
          <w:bCs/>
          <w:sz w:val="32"/>
          <w:szCs w:val="32"/>
        </w:rPr>
        <w:t>。</w:t>
      </w:r>
    </w:p>
    <w:p>
      <w:pPr>
        <w:pStyle w:val="19"/>
      </w:pPr>
    </w:p>
    <w:p>
      <w:pPr>
        <w:spacing w:before="10" w:after="10"/>
        <w:ind w:firstLine="640"/>
        <w:outlineLvl w:val="5"/>
      </w:pPr>
      <w:r>
        <w:rPr>
          <w:rFonts w:ascii="黑体" w:hAnsi="黑体" w:eastAsia="黑体" w:cs="黑体"/>
          <w:color w:val="000000"/>
          <w:sz w:val="32"/>
        </w:rPr>
        <w:t>三、机关运行经费安排情况</w:t>
      </w:r>
    </w:p>
    <w:p>
      <w:pPr>
        <w:pStyle w:val="28"/>
      </w:pPr>
      <w:r>
        <w:rPr>
          <w:rFonts w:hint="eastAsia" w:ascii="仿宋" w:hAnsi="仿宋" w:eastAsia="仿宋"/>
          <w:bCs/>
          <w:sz w:val="32"/>
          <w:szCs w:val="32"/>
        </w:rPr>
        <w:t>机关运行经费</w:t>
      </w:r>
      <w:r>
        <w:rPr>
          <w:rFonts w:hint="eastAsia" w:ascii="仿宋" w:hAnsi="仿宋" w:eastAsia="仿宋"/>
          <w:bCs/>
          <w:sz w:val="32"/>
          <w:szCs w:val="32"/>
          <w:lang w:val="en-US" w:eastAsia="zh-CN"/>
        </w:rPr>
        <w:t>27.62</w:t>
      </w:r>
      <w:r>
        <w:rPr>
          <w:rFonts w:hint="eastAsia" w:ascii="仿宋" w:hAnsi="仿宋" w:eastAsia="仿宋"/>
          <w:bCs/>
          <w:sz w:val="32"/>
          <w:szCs w:val="32"/>
        </w:rPr>
        <w:t>万元，主要用于办公区的日常运转的办公费、邮电费、公务用车维护费、公务交通补贴、印刷费、劳务费等日常运行支出。</w:t>
      </w:r>
    </w:p>
    <w:p>
      <w:pPr>
        <w:spacing w:before="10" w:after="10" w:line="360" w:lineRule="auto"/>
        <w:ind w:firstLine="640"/>
        <w:outlineLvl w:val="2"/>
        <w:rPr>
          <w:rFonts w:ascii="黑体" w:hAnsi="黑体" w:eastAsia="黑体" w:cs="黑体"/>
          <w:color w:val="000000"/>
          <w:sz w:val="32"/>
        </w:rPr>
      </w:pPr>
      <w:bookmarkStart w:id="1"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
    </w:p>
    <w:p>
      <w:pPr>
        <w:spacing w:line="560" w:lineRule="exact"/>
        <w:ind w:firstLine="640"/>
        <w:rPr>
          <w:rFonts w:ascii="仿宋_GB2312" w:hAnsi="仿宋_GB2312" w:eastAsia="仿宋_GB2312" w:cs="Times New Roman"/>
          <w:color w:val="000000"/>
          <w:sz w:val="32"/>
          <w:szCs w:val="32"/>
          <w:shd w:val="clear" w:color="auto" w:fill="FFFFFF"/>
        </w:rPr>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年，我单位“三公”经费预算安排</w:t>
      </w:r>
      <w:r>
        <w:rPr>
          <w:rFonts w:hint="eastAsia" w:ascii="仿宋" w:hAnsi="仿宋" w:eastAsia="仿宋" w:cs="仿宋"/>
          <w:bCs/>
          <w:sz w:val="32"/>
          <w:szCs w:val="32"/>
          <w:lang w:val="en-US" w:eastAsia="zh-CN"/>
        </w:rPr>
        <w:t>2</w:t>
      </w:r>
      <w:r>
        <w:rPr>
          <w:rFonts w:hint="eastAsia" w:ascii="仿宋" w:hAnsi="仿宋" w:eastAsia="仿宋" w:cs="仿宋"/>
          <w:bCs/>
          <w:sz w:val="32"/>
          <w:szCs w:val="32"/>
        </w:rPr>
        <w:t>万元与上年持平，其中因公出国（境）费0万元；公务用车购置及运维费</w:t>
      </w:r>
      <w:r>
        <w:rPr>
          <w:rFonts w:hint="eastAsia" w:ascii="仿宋" w:hAnsi="仿宋" w:eastAsia="仿宋" w:cs="仿宋"/>
          <w:bCs/>
          <w:sz w:val="32"/>
          <w:szCs w:val="32"/>
          <w:lang w:val="en-US" w:eastAsia="zh-CN"/>
        </w:rPr>
        <w:t>2</w:t>
      </w:r>
      <w:r>
        <w:rPr>
          <w:rFonts w:hint="eastAsia" w:ascii="仿宋" w:hAnsi="仿宋" w:eastAsia="仿宋" w:cs="仿宋"/>
          <w:bCs/>
          <w:sz w:val="32"/>
          <w:szCs w:val="32"/>
        </w:rPr>
        <w:t>万元（其中：公务用车购置费为0万元，公务用车运行费</w:t>
      </w:r>
      <w:r>
        <w:rPr>
          <w:rFonts w:hint="eastAsia" w:ascii="仿宋" w:hAnsi="仿宋" w:eastAsia="仿宋" w:cs="仿宋"/>
          <w:bCs/>
          <w:sz w:val="32"/>
          <w:szCs w:val="32"/>
          <w:lang w:val="en-US" w:eastAsia="zh-CN"/>
        </w:rPr>
        <w:t>2</w:t>
      </w:r>
      <w:r>
        <w:rPr>
          <w:rFonts w:hint="eastAsia" w:ascii="仿宋" w:hAnsi="仿宋" w:eastAsia="仿宋" w:cs="仿宋"/>
          <w:bCs/>
          <w:sz w:val="32"/>
          <w:szCs w:val="32"/>
        </w:rPr>
        <w:t>万元)；公务接待费0万元；会议费0万。</w:t>
      </w:r>
      <w:r>
        <w:rPr>
          <w:rFonts w:hint="eastAsia" w:ascii="仿宋" w:hAnsi="仿宋" w:eastAsia="仿宋" w:cs="仿宋"/>
          <w:bCs/>
          <w:sz w:val="32"/>
          <w:szCs w:val="32"/>
          <w:lang w:eastAsia="zh-CN"/>
        </w:rPr>
        <w:t>因业务增加</w:t>
      </w:r>
      <w:r>
        <w:rPr>
          <w:rFonts w:hint="eastAsia" w:ascii="仿宋" w:hAnsi="仿宋" w:eastAsia="仿宋" w:cs="仿宋"/>
          <w:bCs/>
          <w:sz w:val="32"/>
          <w:szCs w:val="32"/>
        </w:rPr>
        <w:t>与</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年相比</w:t>
      </w:r>
      <w:r>
        <w:rPr>
          <w:rFonts w:hint="eastAsia" w:ascii="仿宋" w:hAnsi="仿宋" w:eastAsia="仿宋" w:cs="仿宋"/>
          <w:bCs/>
          <w:sz w:val="32"/>
          <w:szCs w:val="32"/>
          <w:lang w:eastAsia="zh-CN"/>
        </w:rPr>
        <w:t>略微</w:t>
      </w:r>
      <w:r>
        <w:rPr>
          <w:rFonts w:hint="eastAsia" w:ascii="仿宋" w:hAnsi="仿宋" w:eastAsia="仿宋" w:cs="仿宋"/>
          <w:bCs/>
          <w:sz w:val="32"/>
          <w:szCs w:val="32"/>
        </w:rPr>
        <w:t>增</w:t>
      </w:r>
      <w:r>
        <w:rPr>
          <w:rFonts w:hint="eastAsia" w:ascii="仿宋" w:hAnsi="仿宋" w:eastAsia="仿宋" w:cs="仿宋"/>
          <w:bCs/>
          <w:sz w:val="32"/>
          <w:szCs w:val="32"/>
          <w:lang w:eastAsia="zh-CN"/>
        </w:rPr>
        <w:t>涨</w:t>
      </w:r>
      <w:r>
        <w:rPr>
          <w:rFonts w:hint="eastAsia" w:ascii="仿宋" w:hAnsi="仿宋" w:eastAsia="仿宋" w:cs="仿宋"/>
          <w:bCs/>
          <w:sz w:val="32"/>
          <w:szCs w:val="32"/>
        </w:rPr>
        <w:t>。</w:t>
      </w:r>
    </w:p>
    <w:p>
      <w:pPr>
        <w:spacing w:before="10" w:after="10"/>
        <w:ind w:firstLine="640"/>
        <w:outlineLvl w:val="5"/>
        <w:rPr>
          <w:rFonts w:ascii="黑体" w:hAnsi="黑体" w:eastAsia="黑体" w:cs="黑体"/>
          <w:color w:val="000000"/>
          <w:sz w:val="32"/>
        </w:rPr>
      </w:pPr>
    </w:p>
    <w:p>
      <w:pPr>
        <w:numPr>
          <w:ilvl w:val="0"/>
          <w:numId w:val="1"/>
        </w:numPr>
        <w:spacing w:before="10" w:after="10"/>
        <w:ind w:firstLine="640" w:firstLineChars="20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（一）总体绩效目标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完成全县年度数据的测算审核认定工作</w:t>
      </w:r>
      <w:r>
        <w:rPr>
          <w:rFonts w:ascii="仿宋" w:hAnsi="仿宋" w:eastAsia="仿宋" w:cs="仿宋"/>
          <w:bCs/>
          <w:sz w:val="32"/>
          <w:szCs w:val="32"/>
        </w:rPr>
        <w:t>;</w:t>
      </w:r>
      <w:r>
        <w:rPr>
          <w:rFonts w:hint="eastAsia" w:ascii="仿宋" w:hAnsi="仿宋" w:eastAsia="仿宋" w:cs="仿宋"/>
          <w:bCs/>
          <w:sz w:val="32"/>
          <w:szCs w:val="32"/>
        </w:rPr>
        <w:t xml:space="preserve">完成必要分析，对相关经济决策提供重要依据完成全县年度、季度数据及各市年度数据的测算审核认定工作 。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cs="Times New Roman"/>
          <w:sz w:val="32"/>
        </w:rPr>
      </w:pPr>
      <w:r>
        <w:rPr>
          <w:rFonts w:cs="Times New Roman"/>
          <w:sz w:val="28"/>
        </w:rPr>
        <w:t xml:space="preserve"> </w:t>
      </w:r>
      <w:r>
        <w:rPr>
          <w:rFonts w:hint="eastAsia" w:cs="Times New Roman"/>
          <w:sz w:val="28"/>
        </w:rPr>
        <w:t xml:space="preserve">   </w:t>
      </w:r>
      <w:r>
        <w:rPr>
          <w:rFonts w:hint="eastAsia" w:eastAsia="宋体" w:cs="Times New Roman"/>
          <w:sz w:val="28"/>
          <w:lang w:val="en-US" w:eastAsia="zh-CN"/>
        </w:rPr>
        <w:t xml:space="preserve">  </w:t>
      </w:r>
      <w:r>
        <w:rPr>
          <w:rFonts w:hint="eastAsia" w:ascii="仿宋" w:hAnsi="仿宋" w:eastAsia="仿宋" w:cs="Times New Roman"/>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安做出统计贡献。</w:t>
      </w:r>
    </w:p>
    <w:p>
      <w:pPr>
        <w:pStyle w:val="30"/>
      </w:pPr>
      <w:r>
        <w:rPr>
          <w:rFonts w:hint="eastAsia" w:ascii="仿宋" w:hAnsi="仿宋" w:eastAsia="仿宋" w:cs="Times New Roman"/>
          <w:sz w:val="32"/>
          <w:szCs w:val="24"/>
          <w:lang w:val="en-US" w:eastAsia="uk-UA" w:bidi="ar-SA"/>
        </w:rPr>
        <w:t>我局</w:t>
      </w:r>
      <w:r>
        <w:rPr>
          <w:rFonts w:hint="eastAsia" w:ascii="仿宋" w:hAnsi="仿宋" w:eastAsia="仿宋" w:cs="Times New Roman"/>
          <w:sz w:val="32"/>
          <w:szCs w:val="24"/>
          <w:lang w:val="en-US" w:eastAsia="zh-CN" w:bidi="ar-SA"/>
        </w:rPr>
        <w:t>2025</w:t>
      </w:r>
      <w:r>
        <w:rPr>
          <w:rFonts w:hint="eastAsia" w:ascii="仿宋" w:hAnsi="仿宋" w:eastAsia="仿宋" w:cs="Times New Roman"/>
          <w:sz w:val="32"/>
          <w:szCs w:val="24"/>
          <w:lang w:val="en-US" w:eastAsia="uk-UA" w:bidi="ar-SA"/>
        </w:rPr>
        <w:t>年主要有四项重点工作，具体是：一是全县第七次人口</w:t>
      </w:r>
      <w:r>
        <w:rPr>
          <w:rFonts w:hint="eastAsia" w:ascii="仿宋" w:hAnsi="仿宋" w:eastAsia="仿宋" w:cs="Times New Roman"/>
          <w:sz w:val="32"/>
          <w:szCs w:val="24"/>
          <w:lang w:val="en-US" w:eastAsia="zh-CN" w:bidi="ar-SA"/>
        </w:rPr>
        <w:t>抽样调查</w:t>
      </w:r>
      <w:r>
        <w:rPr>
          <w:rFonts w:hint="eastAsia" w:ascii="仿宋" w:hAnsi="仿宋" w:eastAsia="仿宋" w:cs="Times New Roman"/>
          <w:sz w:val="32"/>
          <w:szCs w:val="24"/>
          <w:lang w:val="en-US" w:eastAsia="uk-UA" w:bidi="ar-SA"/>
        </w:rPr>
        <w:t>当年工作完成率达到100%。二是全县专项统计调查工作完成率达到95%以上。三是开展统计执法检查、统计案件处理率至少达到90%。</w:t>
      </w: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cs="Times New Roman"/>
          <w:sz w:val="28"/>
        </w:rPr>
      </w:pPr>
      <w:r>
        <w:rPr>
          <w:rFonts w:hint="eastAsia" w:ascii="仿宋" w:hAnsi="仿宋" w:eastAsia="仿宋" w:cs="Times New Roman"/>
          <w:sz w:val="28"/>
        </w:rPr>
        <w:t>（1）</w:t>
      </w:r>
      <w:r>
        <w:rPr>
          <w:rFonts w:ascii="仿宋" w:hAnsi="仿宋" w:eastAsia="仿宋" w:cs="Times New Roman"/>
          <w:sz w:val="28"/>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cs="Times New Roman"/>
          <w:sz w:val="32"/>
        </w:rPr>
      </w:pPr>
      <w:r>
        <w:rPr>
          <w:rFonts w:ascii="仿宋" w:hAnsi="仿宋" w:eastAsia="仿宋" w:cs="Times New Roman"/>
          <w:sz w:val="32"/>
        </w:rPr>
        <w:t>绩效目标：</w:t>
      </w:r>
      <w:r>
        <w:rPr>
          <w:rFonts w:hint="eastAsia" w:ascii="仿宋" w:hAnsi="仿宋" w:eastAsia="仿宋" w:cs="Times New Roman"/>
          <w:sz w:val="32"/>
          <w:lang w:eastAsia="zh-CN"/>
        </w:rPr>
        <w:t>202</w:t>
      </w:r>
      <w:r>
        <w:rPr>
          <w:rFonts w:hint="eastAsia" w:ascii="仿宋" w:hAnsi="仿宋" w:eastAsia="仿宋" w:cs="Times New Roman"/>
          <w:sz w:val="32"/>
          <w:lang w:val="en-US" w:eastAsia="zh-CN"/>
        </w:rPr>
        <w:t>5</w:t>
      </w:r>
      <w:r>
        <w:rPr>
          <w:rFonts w:ascii="仿宋" w:hAnsi="仿宋" w:eastAsia="仿宋" w:cs="Times New Roman"/>
          <w:sz w:val="32"/>
        </w:rPr>
        <w:t>年全国人口</w:t>
      </w:r>
      <w:r>
        <w:rPr>
          <w:rFonts w:hint="eastAsia" w:ascii="仿宋" w:hAnsi="仿宋" w:eastAsia="仿宋" w:cs="Times New Roman"/>
          <w:sz w:val="32"/>
          <w:lang w:eastAsia="zh-CN"/>
        </w:rPr>
        <w:t>抽样调</w:t>
      </w:r>
      <w:r>
        <w:rPr>
          <w:rFonts w:ascii="仿宋" w:hAnsi="仿宋" w:eastAsia="仿宋" w:cs="Times New Roman"/>
          <w:sz w:val="32"/>
        </w:rPr>
        <w:t>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cs="Times New Roman"/>
          <w:sz w:val="32"/>
        </w:rPr>
      </w:pPr>
      <w:r>
        <w:rPr>
          <w:rFonts w:ascii="仿宋" w:hAnsi="仿宋" w:eastAsia="仿宋" w:cs="Times New Roman"/>
          <w:sz w:val="32"/>
        </w:rPr>
        <w:t>绩效指标：1.人口</w:t>
      </w:r>
      <w:r>
        <w:rPr>
          <w:rFonts w:hint="eastAsia" w:ascii="仿宋" w:hAnsi="仿宋" w:eastAsia="仿宋" w:cs="Times New Roman"/>
          <w:sz w:val="32"/>
          <w:lang w:eastAsia="zh-CN"/>
        </w:rPr>
        <w:t>抽样调</w:t>
      </w:r>
      <w:r>
        <w:rPr>
          <w:rFonts w:ascii="仿宋" w:hAnsi="仿宋" w:eastAsia="仿宋" w:cs="Times New Roman"/>
          <w:sz w:val="32"/>
        </w:rPr>
        <w:t>查信息、调研报告受到县领导批示或被省统计局采用的数量至少达到六篇。2.</w:t>
      </w:r>
      <w:bookmarkStart w:id="2" w:name="OLE_LINK1"/>
      <w:r>
        <w:rPr>
          <w:rFonts w:ascii="仿宋" w:hAnsi="仿宋" w:eastAsia="仿宋" w:cs="Times New Roman"/>
          <w:sz w:val="32"/>
        </w:rPr>
        <w:t>人口</w:t>
      </w:r>
      <w:r>
        <w:rPr>
          <w:rFonts w:hint="eastAsia" w:ascii="仿宋" w:hAnsi="仿宋" w:eastAsia="仿宋" w:cs="Times New Roman"/>
          <w:sz w:val="32"/>
          <w:lang w:eastAsia="zh-CN"/>
        </w:rPr>
        <w:t>抽样调</w:t>
      </w:r>
      <w:r>
        <w:rPr>
          <w:rFonts w:ascii="仿宋" w:hAnsi="仿宋" w:eastAsia="仿宋" w:cs="Times New Roman"/>
          <w:sz w:val="32"/>
        </w:rPr>
        <w:t>查</w:t>
      </w:r>
      <w:bookmarkEnd w:id="2"/>
      <w:r>
        <w:rPr>
          <w:rFonts w:ascii="仿宋" w:hAnsi="仿宋" w:eastAsia="仿宋" w:cs="Times New Roman"/>
          <w:sz w:val="32"/>
        </w:rPr>
        <w:t>数据在规定时限上报的比率至少达到90% 。3.人口</w:t>
      </w:r>
      <w:r>
        <w:rPr>
          <w:rFonts w:hint="eastAsia" w:ascii="仿宋" w:hAnsi="仿宋" w:eastAsia="仿宋" w:cs="Times New Roman"/>
          <w:sz w:val="32"/>
          <w:lang w:eastAsia="zh-CN"/>
        </w:rPr>
        <w:t>抽样调</w:t>
      </w:r>
      <w:r>
        <w:rPr>
          <w:rFonts w:ascii="仿宋" w:hAnsi="仿宋" w:eastAsia="仿宋" w:cs="Times New Roman"/>
          <w:sz w:val="32"/>
        </w:rPr>
        <w:t>查当年工作完成率至少达到95%。4.人口</w:t>
      </w:r>
      <w:r>
        <w:rPr>
          <w:rFonts w:hint="eastAsia" w:ascii="仿宋" w:hAnsi="仿宋" w:eastAsia="仿宋" w:cs="Times New Roman"/>
          <w:sz w:val="32"/>
          <w:lang w:eastAsia="zh-CN"/>
        </w:rPr>
        <w:t>抽样调</w:t>
      </w:r>
      <w:r>
        <w:rPr>
          <w:rFonts w:ascii="仿宋" w:hAnsi="仿宋" w:eastAsia="仿宋" w:cs="Times New Roman"/>
          <w:sz w:val="32"/>
        </w:rPr>
        <w:t>查对象了解度至少达到95%。5.人口</w:t>
      </w:r>
      <w:r>
        <w:rPr>
          <w:rFonts w:hint="eastAsia" w:ascii="仿宋" w:hAnsi="仿宋" w:eastAsia="仿宋" w:cs="Times New Roman"/>
          <w:sz w:val="32"/>
          <w:lang w:eastAsia="zh-CN"/>
        </w:rPr>
        <w:t>抽样调</w:t>
      </w:r>
      <w:r>
        <w:rPr>
          <w:rFonts w:ascii="仿宋" w:hAnsi="仿宋" w:eastAsia="仿宋" w:cs="Times New Roman"/>
          <w:sz w:val="32"/>
        </w:rPr>
        <w:t>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cs="Times New Roman"/>
          <w:sz w:val="28"/>
        </w:rPr>
      </w:pPr>
      <w:r>
        <w:rPr>
          <w:rFonts w:hint="eastAsia" w:ascii="仿宋" w:hAnsi="仿宋" w:eastAsia="仿宋" w:cs="Times New Roman"/>
          <w:sz w:val="28"/>
        </w:rPr>
        <w:t>（2）</w:t>
      </w:r>
      <w:r>
        <w:rPr>
          <w:rFonts w:ascii="仿宋" w:hAnsi="仿宋" w:eastAsia="仿宋" w:cs="Times New Roman"/>
          <w:sz w:val="28"/>
        </w:rPr>
        <w:t>专项统计调查绩效目标</w:t>
      </w:r>
    </w:p>
    <w:p>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444444"/>
          <w:sz w:val="32"/>
          <w:lang w:eastAsia="zh-CN"/>
        </w:rPr>
      </w:pPr>
      <w:r>
        <w:rPr>
          <w:rFonts w:ascii="仿宋" w:hAnsi="仿宋" w:eastAsia="仿宋"/>
          <w:sz w:val="32"/>
          <w:lang w:eastAsia="zh-CN"/>
        </w:rPr>
        <w:t>绩效目标：</w:t>
      </w:r>
      <w:r>
        <w:rPr>
          <w:rFonts w:ascii="仿宋" w:hAnsi="仿宋" w:eastAsia="仿宋"/>
          <w:color w:val="444444"/>
          <w:sz w:val="32"/>
          <w:lang w:eastAsia="zh-CN"/>
        </w:rPr>
        <w:t>组织实施全县核算全县及各</w:t>
      </w:r>
      <w:r>
        <w:rPr>
          <w:rFonts w:hint="eastAsia" w:ascii="仿宋" w:hAnsi="仿宋" w:eastAsia="仿宋"/>
          <w:color w:val="444444"/>
          <w:sz w:val="32"/>
          <w:lang w:eastAsia="zh-CN"/>
        </w:rPr>
        <w:t>乡镇</w:t>
      </w:r>
      <w:r>
        <w:rPr>
          <w:rFonts w:ascii="仿宋" w:hAnsi="仿宋" w:eastAsia="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统计资料，</w:t>
      </w:r>
      <w:r>
        <w:rPr>
          <w:rFonts w:ascii="仿宋" w:hAnsi="仿宋" w:eastAsia="仿宋"/>
          <w:sz w:val="32"/>
          <w:lang w:eastAsia="zh-CN"/>
        </w:rPr>
        <w:t>了解基层情况和动态。</w:t>
      </w:r>
      <w:r>
        <w:rPr>
          <w:rFonts w:ascii="仿宋" w:hAnsi="仿宋" w:eastAsia="仿宋"/>
          <w:color w:val="444444"/>
          <w:sz w:val="32"/>
          <w:lang w:eastAsia="zh-CN"/>
        </w:rPr>
        <w:t>印刷《</w:t>
      </w:r>
      <w:r>
        <w:rPr>
          <w:rFonts w:hint="eastAsia" w:ascii="仿宋" w:hAnsi="仿宋" w:eastAsia="仿宋"/>
          <w:color w:val="444444"/>
          <w:sz w:val="32"/>
          <w:lang w:eastAsia="zh-CN"/>
        </w:rPr>
        <w:t>成安</w:t>
      </w:r>
      <w:r>
        <w:rPr>
          <w:rFonts w:ascii="仿宋" w:hAnsi="仿宋" w:eastAsia="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cs="Times New Roman"/>
          <w:sz w:val="32"/>
        </w:rPr>
      </w:pPr>
      <w:r>
        <w:rPr>
          <w:rFonts w:ascii="仿宋" w:hAnsi="仿宋" w:eastAsia="仿宋" w:cs="Times New Roman"/>
          <w:color w:val="444444"/>
          <w:sz w:val="32"/>
        </w:rPr>
        <w:t>绩效指标：1.</w:t>
      </w:r>
      <w:r>
        <w:rPr>
          <w:rFonts w:cs="Times New Roman"/>
        </w:rPr>
        <w:t xml:space="preserve"> </w:t>
      </w:r>
      <w:r>
        <w:rPr>
          <w:rFonts w:ascii="仿宋" w:hAnsi="仿宋" w:eastAsia="仿宋" w:cs="Times New Roman"/>
          <w:color w:val="444444"/>
          <w:sz w:val="32"/>
        </w:rPr>
        <w:t>统计信息、调研报告受到县领导批示或被省统计局采用的数量</w:t>
      </w:r>
      <w:r>
        <w:rPr>
          <w:rFonts w:ascii="仿宋" w:hAnsi="仿宋" w:eastAsia="仿宋" w:cs="Times New Roman"/>
          <w:sz w:val="32"/>
        </w:rPr>
        <w:t>至少六篇。2.统计调查数据上报及时率至少达到95% 。3.</w:t>
      </w:r>
      <w:r>
        <w:rPr>
          <w:rFonts w:cs="Times New Roman"/>
        </w:rPr>
        <w:t xml:space="preserve"> </w:t>
      </w:r>
      <w:r>
        <w:rPr>
          <w:rFonts w:ascii="仿宋" w:hAnsi="仿宋" w:eastAsia="仿宋" w:cs="Times New Roman"/>
          <w:sz w:val="32"/>
        </w:rPr>
        <w:t>各类专项统计调查任务的完成程度至少达到95% 。4.统计调查对象了解度至少达到95%。5.统计调查对象满意度和政府部门认可度至少达到95%。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firstLineChars="200"/>
        <w:rPr>
          <w:rFonts w:ascii="新宋体" w:hAnsi="新宋体" w:eastAsia="新宋体" w:cs="Times New Roman"/>
          <w:sz w:val="28"/>
        </w:rPr>
      </w:pPr>
      <w:r>
        <w:rPr>
          <w:rFonts w:hint="eastAsia" w:ascii="仿宋" w:hAnsi="仿宋" w:eastAsia="仿宋" w:cs="Times New Roman"/>
          <w:sz w:val="28"/>
        </w:rPr>
        <w:t>（</w:t>
      </w:r>
      <w:r>
        <w:rPr>
          <w:rFonts w:hint="eastAsia" w:ascii="仿宋" w:hAnsi="仿宋" w:eastAsia="仿宋" w:cs="Times New Roman"/>
          <w:sz w:val="28"/>
          <w:lang w:val="en-US" w:eastAsia="zh-CN"/>
        </w:rPr>
        <w:t>3</w:t>
      </w:r>
      <w:r>
        <w:rPr>
          <w:rFonts w:hint="eastAsia" w:ascii="仿宋" w:hAnsi="仿宋" w:eastAsia="仿宋" w:cs="Times New Roman"/>
          <w:sz w:val="28"/>
        </w:rPr>
        <w:t>）</w:t>
      </w:r>
      <w:r>
        <w:rPr>
          <w:rFonts w:ascii="新宋体" w:hAnsi="新宋体" w:eastAsia="新宋体" w:cs="Times New Roman"/>
          <w:sz w:val="28"/>
        </w:rPr>
        <w:t>统计执法检查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Times New Roman"/>
          <w:sz w:val="32"/>
        </w:rPr>
      </w:pPr>
      <w:r>
        <w:rPr>
          <w:rFonts w:ascii="仿宋" w:hAnsi="仿宋" w:eastAsia="仿宋" w:cs="Times New Roman"/>
          <w:sz w:val="32"/>
        </w:rPr>
        <w:t>绩效目标：按照《中华人民共和国统计法》以及相关法律制度，开展统计执法检查，查处统计违法现象。</w:t>
      </w:r>
    </w:p>
    <w:p>
      <w:pPr>
        <w:pStyle w:val="32"/>
      </w:pPr>
      <w:r>
        <w:rPr>
          <w:rFonts w:ascii="仿宋" w:hAnsi="仿宋" w:eastAsia="仿宋" w:cs="Times New Roman"/>
          <w:sz w:val="32"/>
          <w:szCs w:val="24"/>
          <w:lang w:val="en-US" w:eastAsia="uk-UA" w:bidi="ar-SA"/>
        </w:rPr>
        <w:t>绩效指标：1.</w:t>
      </w:r>
      <w:r>
        <w:rPr>
          <w:rFonts w:ascii="Times New Roman" w:hAnsi="Times New Roman" w:eastAsia="方正仿宋_GBK" w:cs="Times New Roman"/>
          <w:sz w:val="28"/>
          <w:szCs w:val="24"/>
          <w:lang w:val="en-US" w:eastAsia="uk-UA" w:bidi="ar-SA"/>
        </w:rPr>
        <w:t xml:space="preserve"> </w:t>
      </w:r>
      <w:r>
        <w:rPr>
          <w:rFonts w:ascii="仿宋" w:hAnsi="仿宋" w:eastAsia="仿宋" w:cs="Times New Roman"/>
          <w:sz w:val="32"/>
          <w:szCs w:val="24"/>
          <w:lang w:val="en-US" w:eastAsia="uk-UA" w:bidi="ar-SA"/>
        </w:rPr>
        <w:t>统计案件处理率至少达到90%。2.</w:t>
      </w:r>
      <w:r>
        <w:rPr>
          <w:rFonts w:ascii="Times New Roman" w:hAnsi="Times New Roman" w:eastAsia="方正仿宋_GBK" w:cs="Times New Roman"/>
          <w:sz w:val="28"/>
          <w:szCs w:val="24"/>
          <w:lang w:val="en-US" w:eastAsia="uk-UA" w:bidi="ar-SA"/>
        </w:rPr>
        <w:t xml:space="preserve"> </w:t>
      </w:r>
      <w:r>
        <w:rPr>
          <w:rFonts w:ascii="仿宋" w:hAnsi="仿宋" w:eastAsia="仿宋" w:cs="Times New Roman"/>
          <w:sz w:val="32"/>
          <w:szCs w:val="24"/>
          <w:lang w:val="en-US" w:eastAsia="uk-UA" w:bidi="ar-SA"/>
        </w:rPr>
        <w:t>在规定时间完成的执法案件占总的执法案件的总数至少达到90%。3.</w:t>
      </w:r>
      <w:r>
        <w:rPr>
          <w:rFonts w:ascii="Times New Roman" w:hAnsi="Times New Roman" w:eastAsia="方正仿宋_GBK" w:cs="Times New Roman"/>
          <w:sz w:val="28"/>
          <w:szCs w:val="24"/>
          <w:lang w:val="en-US" w:eastAsia="uk-UA" w:bidi="ar-SA"/>
        </w:rPr>
        <w:t xml:space="preserve"> </w:t>
      </w:r>
      <w:r>
        <w:rPr>
          <w:rFonts w:ascii="仿宋" w:hAnsi="仿宋" w:eastAsia="仿宋" w:cs="Times New Roman"/>
          <w:sz w:val="32"/>
          <w:szCs w:val="24"/>
          <w:lang w:val="en-US" w:eastAsia="uk-UA" w:bidi="ar-SA"/>
        </w:rPr>
        <w:t>执法信息等统计信息、分析、课题受县领导或省统计局批示或被采用情况至少达到3篇。4.本级政府部门和上级部门对执法检查的满意度至少达到95%。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（1）</w:t>
      </w:r>
      <w:r>
        <w:rPr>
          <w:rFonts w:ascii="楷体" w:hAnsi="楷体" w:eastAsia="楷体" w:cs="Times New Roman"/>
          <w:sz w:val="32"/>
        </w:rPr>
        <w:t>完善制度建设，强化制度执行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（2）</w:t>
      </w:r>
      <w:r>
        <w:rPr>
          <w:rFonts w:ascii="楷体" w:hAnsi="楷体" w:eastAsia="楷体" w:cs="Times New Roman"/>
          <w:sz w:val="32"/>
        </w:rPr>
        <w:t>加强支出管理，提升支出进度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黑体" w:hAnsi="黑体" w:eastAsia="黑体" w:cs="黑体"/>
          <w:color w:val="000000"/>
          <w:sz w:val="32"/>
        </w:rPr>
      </w:pPr>
      <w:r>
        <w:rPr>
          <w:rFonts w:hint="eastAsia" w:ascii="仿宋" w:hAnsi="仿宋" w:eastAsia="仿宋" w:cs="Times New Roman"/>
          <w:sz w:val="28"/>
        </w:rPr>
        <w:t>（3）</w:t>
      </w:r>
      <w:r>
        <w:rPr>
          <w:rFonts w:ascii="楷体" w:hAnsi="楷体" w:eastAsia="楷体" w:cs="Times New Roman"/>
          <w:sz w:val="32"/>
        </w:rPr>
        <w:t>加强绩效运行监控，确保绩效目标实现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按照《邯郸市统计局预算绩效运行监控工作规程》的文件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（4）</w:t>
      </w:r>
      <w:r>
        <w:rPr>
          <w:rFonts w:ascii="楷体" w:hAnsi="楷体" w:eastAsia="楷体" w:cs="Times New Roman"/>
          <w:sz w:val="32"/>
        </w:rPr>
        <w:t>做好绩效自评，完善自评流程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cs="Times New Roman"/>
          <w:color w:val="000000"/>
          <w:sz w:val="32"/>
        </w:rPr>
      </w:pPr>
      <w:r>
        <w:rPr>
          <w:rFonts w:ascii="仿宋" w:hAnsi="仿宋" w:eastAsia="仿宋" w:cs="Times New Roman"/>
          <w:sz w:val="32"/>
        </w:rPr>
        <w:t>按要求开展上年度部门预算自评工作，</w:t>
      </w:r>
      <w:r>
        <w:rPr>
          <w:rFonts w:ascii="仿宋" w:hAnsi="仿宋" w:eastAsia="仿宋" w:cs="Times New Roman"/>
          <w:color w:val="000000"/>
          <w:sz w:val="32"/>
        </w:rPr>
        <w:t>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color w:val="000000"/>
          <w:sz w:val="32"/>
        </w:rPr>
      </w:pPr>
      <w:r>
        <w:rPr>
          <w:rFonts w:hint="eastAsia" w:ascii="仿宋" w:hAnsi="仿宋" w:eastAsia="仿宋" w:cs="Times New Roman"/>
          <w:sz w:val="28"/>
        </w:rPr>
        <w:t>（5）</w:t>
      </w:r>
      <w:r>
        <w:rPr>
          <w:rFonts w:ascii="楷体" w:hAnsi="楷体" w:eastAsia="楷体" w:cs="Times New Roman"/>
          <w:color w:val="000000"/>
          <w:sz w:val="32"/>
        </w:rPr>
        <w:t>规范财务资产管理，保障资产安全完整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（6）</w:t>
      </w:r>
      <w:r>
        <w:rPr>
          <w:rFonts w:ascii="楷体" w:hAnsi="楷体" w:eastAsia="楷体" w:cs="Times New Roman"/>
          <w:sz w:val="32"/>
        </w:rPr>
        <w:t>加强内部监督，强化内控建设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cs="Times New Roman"/>
          <w:sz w:val="32"/>
        </w:rPr>
      </w:pPr>
      <w:r>
        <w:rPr>
          <w:rFonts w:ascii="仿宋" w:hAnsi="仿宋" w:eastAsia="仿宋" w:cs="Times New Roman"/>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s="Times New Roman"/>
          <w:sz w:val="32"/>
        </w:rPr>
      </w:pPr>
      <w:r>
        <w:rPr>
          <w:rFonts w:hint="eastAsia" w:ascii="仿宋" w:hAnsi="仿宋" w:eastAsia="仿宋" w:cs="Times New Roman"/>
          <w:sz w:val="28"/>
        </w:rPr>
        <w:t>（7）</w:t>
      </w:r>
      <w:r>
        <w:rPr>
          <w:rFonts w:ascii="楷体" w:hAnsi="楷体" w:eastAsia="楷体" w:cs="Times New Roman"/>
          <w:sz w:val="32"/>
        </w:rPr>
        <w:t>加强宣传培训，开展深入调研</w:t>
      </w:r>
    </w:p>
    <w:p>
      <w:pPr>
        <w:numPr>
          <w:ilvl w:val="0"/>
          <w:numId w:val="0"/>
        </w:numPr>
        <w:spacing w:before="10" w:after="10" w:line="240" w:lineRule="auto"/>
        <w:jc w:val="left"/>
        <w:outlineLvl w:val="5"/>
        <w:rPr>
          <w:rFonts w:ascii="仿宋" w:hAnsi="仿宋" w:eastAsia="仿宋" w:cs="Times New Roman"/>
          <w:sz w:val="32"/>
        </w:rPr>
      </w:pPr>
      <w:r>
        <w:rPr>
          <w:rFonts w:ascii="仿宋" w:hAnsi="仿宋" w:eastAsia="仿宋" w:cs="Times New Roman"/>
          <w:sz w:val="32"/>
        </w:rPr>
        <w:t>一是切实加强人员培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提升。</w:t>
      </w:r>
    </w:p>
    <w:p>
      <w:pPr>
        <w:numPr>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1、2025年规上企业统计经费及乡镇统计经费绩效目标表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13042425P00007010003D</w:t>
            </w:r>
          </w:p>
        </w:tc>
        <w:tc>
          <w:tcPr>
            <w:tcW w:w="2835" w:type="dxa"/>
            <w:vAlign w:val="center"/>
          </w:tcPr>
          <w:p>
            <w:pPr>
              <w:pStyle w:val="11"/>
            </w:pPr>
            <w:r>
              <w:t>项目名称</w:t>
            </w:r>
          </w:p>
        </w:tc>
        <w:tc>
          <w:tcPr>
            <w:tcW w:w="6095" w:type="dxa"/>
            <w:gridSpan w:val="3"/>
            <w:vAlign w:val="center"/>
          </w:tcPr>
          <w:p>
            <w:pPr>
              <w:pStyle w:val="13"/>
            </w:pPr>
            <w:r>
              <w:t>2025年规上企业统计经费及乡镇统计经费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31.40</w:t>
            </w:r>
          </w:p>
        </w:tc>
        <w:tc>
          <w:tcPr>
            <w:tcW w:w="2835" w:type="dxa"/>
            <w:vAlign w:val="center"/>
          </w:tcPr>
          <w:p>
            <w:pPr>
              <w:pStyle w:val="11"/>
            </w:pPr>
            <w:r>
              <w:t>其中：财政    资金</w:t>
            </w:r>
          </w:p>
        </w:tc>
        <w:tc>
          <w:tcPr>
            <w:tcW w:w="2551" w:type="dxa"/>
            <w:vAlign w:val="center"/>
          </w:tcPr>
          <w:p>
            <w:pPr>
              <w:pStyle w:val="13"/>
            </w:pPr>
            <w:r>
              <w:t>31.40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保障统计工作正常运转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7.85</w:t>
            </w:r>
          </w:p>
        </w:tc>
        <w:tc>
          <w:tcPr>
            <w:tcW w:w="2835" w:type="dxa"/>
            <w:vAlign w:val="center"/>
          </w:tcPr>
          <w:p>
            <w:pPr>
              <w:pStyle w:val="14"/>
            </w:pPr>
            <w:r>
              <w:t>15.70</w:t>
            </w:r>
          </w:p>
        </w:tc>
        <w:tc>
          <w:tcPr>
            <w:tcW w:w="2551" w:type="dxa"/>
            <w:vAlign w:val="center"/>
          </w:tcPr>
          <w:p>
            <w:pPr>
              <w:pStyle w:val="14"/>
            </w:pPr>
            <w:r>
              <w:t>23.55</w:t>
            </w:r>
          </w:p>
        </w:tc>
        <w:tc>
          <w:tcPr>
            <w:tcW w:w="3544" w:type="dxa"/>
            <w:gridSpan w:val="2"/>
            <w:vAlign w:val="center"/>
          </w:tcPr>
          <w:p>
            <w:pPr>
              <w:pStyle w:val="14"/>
            </w:pPr>
            <w:r>
              <w:t>31.40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1.有效保障调查统计数据的准备性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乡镇数量</w:t>
            </w:r>
          </w:p>
        </w:tc>
        <w:tc>
          <w:tcPr>
            <w:tcW w:w="5386" w:type="dxa"/>
            <w:vAlign w:val="center"/>
          </w:tcPr>
          <w:p>
            <w:pPr>
              <w:pStyle w:val="13"/>
            </w:pPr>
            <w:r>
              <w:t>乡镇数量</w:t>
            </w:r>
          </w:p>
        </w:tc>
        <w:tc>
          <w:tcPr>
            <w:tcW w:w="2268" w:type="dxa"/>
            <w:vAlign w:val="center"/>
          </w:tcPr>
          <w:p>
            <w:pPr>
              <w:pStyle w:val="13"/>
            </w:pPr>
            <w:r>
              <w:t>10个</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规上企业数量</w:t>
            </w:r>
          </w:p>
        </w:tc>
        <w:tc>
          <w:tcPr>
            <w:tcW w:w="5386" w:type="dxa"/>
            <w:vAlign w:val="center"/>
          </w:tcPr>
          <w:p>
            <w:pPr>
              <w:pStyle w:val="13"/>
            </w:pPr>
            <w:r>
              <w:t>规上企业数量</w:t>
            </w:r>
          </w:p>
        </w:tc>
        <w:tc>
          <w:tcPr>
            <w:tcW w:w="2268" w:type="dxa"/>
            <w:vAlign w:val="center"/>
          </w:tcPr>
          <w:p>
            <w:pPr>
              <w:pStyle w:val="13"/>
            </w:pPr>
            <w:r>
              <w:t>220家</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调查统计覆盖率</w:t>
            </w:r>
          </w:p>
        </w:tc>
        <w:tc>
          <w:tcPr>
            <w:tcW w:w="5386" w:type="dxa"/>
            <w:vAlign w:val="center"/>
          </w:tcPr>
          <w:p>
            <w:pPr>
              <w:pStyle w:val="13"/>
            </w:pPr>
            <w:r>
              <w:t>选取样本数量占调查对象总量的比例</w:t>
            </w:r>
          </w:p>
        </w:tc>
        <w:tc>
          <w:tcPr>
            <w:tcW w:w="2268" w:type="dxa"/>
            <w:vAlign w:val="center"/>
          </w:tcPr>
          <w:p>
            <w:pPr>
              <w:pStyle w:val="13"/>
            </w:pPr>
            <w:r>
              <w:t>≥80%</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调查统计完成率</w:t>
            </w:r>
          </w:p>
        </w:tc>
        <w:tc>
          <w:tcPr>
            <w:tcW w:w="5386" w:type="dxa"/>
            <w:vAlign w:val="center"/>
          </w:tcPr>
          <w:p>
            <w:pPr>
              <w:pStyle w:val="13"/>
            </w:pPr>
            <w:r>
              <w:t>调查任务的完成程度</w:t>
            </w:r>
          </w:p>
        </w:tc>
        <w:tc>
          <w:tcPr>
            <w:tcW w:w="2268" w:type="dxa"/>
            <w:vAlign w:val="center"/>
          </w:tcPr>
          <w:p>
            <w:pPr>
              <w:pStyle w:val="13"/>
            </w:pPr>
            <w:r>
              <w:t>100%</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每个乡镇年经费成本</w:t>
            </w:r>
          </w:p>
        </w:tc>
        <w:tc>
          <w:tcPr>
            <w:tcW w:w="5386" w:type="dxa"/>
            <w:vAlign w:val="center"/>
          </w:tcPr>
          <w:p>
            <w:pPr>
              <w:pStyle w:val="13"/>
            </w:pPr>
            <w:r>
              <w:t>每个乡镇年经费成本</w:t>
            </w:r>
          </w:p>
        </w:tc>
        <w:tc>
          <w:tcPr>
            <w:tcW w:w="2268" w:type="dxa"/>
            <w:vAlign w:val="center"/>
          </w:tcPr>
          <w:p>
            <w:pPr>
              <w:pStyle w:val="13"/>
            </w:pPr>
            <w:r>
              <w:t>0.5万元</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每家企业每月成本</w:t>
            </w:r>
          </w:p>
        </w:tc>
        <w:tc>
          <w:tcPr>
            <w:tcW w:w="5386" w:type="dxa"/>
            <w:vAlign w:val="center"/>
          </w:tcPr>
          <w:p>
            <w:pPr>
              <w:pStyle w:val="13"/>
            </w:pPr>
            <w:r>
              <w:t>每家企业每月成本</w:t>
            </w:r>
          </w:p>
        </w:tc>
        <w:tc>
          <w:tcPr>
            <w:tcW w:w="2268" w:type="dxa"/>
            <w:vAlign w:val="center"/>
          </w:tcPr>
          <w:p>
            <w:pPr>
              <w:pStyle w:val="13"/>
            </w:pPr>
            <w:r>
              <w:t>0.01万元</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统计失误率</w:t>
            </w:r>
          </w:p>
        </w:tc>
        <w:tc>
          <w:tcPr>
            <w:tcW w:w="5386" w:type="dxa"/>
            <w:vAlign w:val="center"/>
          </w:tcPr>
          <w:p>
            <w:pPr>
              <w:pStyle w:val="13"/>
            </w:pPr>
            <w:r>
              <w:t>统计失误率</w:t>
            </w:r>
          </w:p>
        </w:tc>
        <w:tc>
          <w:tcPr>
            <w:tcW w:w="2268" w:type="dxa"/>
            <w:vAlign w:val="center"/>
          </w:tcPr>
          <w:p>
            <w:pPr>
              <w:pStyle w:val="13"/>
            </w:pPr>
            <w:r>
              <w:t>≤5%</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为各种决策提供依据</w:t>
            </w:r>
          </w:p>
        </w:tc>
        <w:tc>
          <w:tcPr>
            <w:tcW w:w="5386" w:type="dxa"/>
            <w:vAlign w:val="center"/>
          </w:tcPr>
          <w:p>
            <w:pPr>
              <w:pStyle w:val="13"/>
            </w:pPr>
            <w:r>
              <w:t>为各种决策提供依据</w:t>
            </w:r>
          </w:p>
        </w:tc>
        <w:tc>
          <w:tcPr>
            <w:tcW w:w="2268" w:type="dxa"/>
            <w:vAlign w:val="center"/>
          </w:tcPr>
          <w:p>
            <w:pPr>
              <w:pStyle w:val="13"/>
            </w:pPr>
            <w:r>
              <w:t>有效提供</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调查对象满意度</w:t>
            </w:r>
          </w:p>
        </w:tc>
        <w:tc>
          <w:tcPr>
            <w:tcW w:w="5386" w:type="dxa"/>
            <w:vAlign w:val="center"/>
          </w:tcPr>
          <w:p>
            <w:pPr>
              <w:pStyle w:val="13"/>
            </w:pPr>
            <w:r>
              <w:t>调查对象满意度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2、2025年居民收支调查人员补贴绩效目标表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13042425P000070100041</w:t>
            </w:r>
          </w:p>
        </w:tc>
        <w:tc>
          <w:tcPr>
            <w:tcW w:w="2835" w:type="dxa"/>
            <w:vAlign w:val="center"/>
          </w:tcPr>
          <w:p>
            <w:pPr>
              <w:pStyle w:val="11"/>
            </w:pPr>
            <w:r>
              <w:t>项目名称</w:t>
            </w:r>
          </w:p>
        </w:tc>
        <w:tc>
          <w:tcPr>
            <w:tcW w:w="6095" w:type="dxa"/>
            <w:gridSpan w:val="3"/>
            <w:vAlign w:val="center"/>
          </w:tcPr>
          <w:p>
            <w:pPr>
              <w:pStyle w:val="13"/>
            </w:pPr>
            <w:r>
              <w:t>2025年居民收支调查人员补贴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61.38</w:t>
            </w:r>
          </w:p>
        </w:tc>
        <w:tc>
          <w:tcPr>
            <w:tcW w:w="2835" w:type="dxa"/>
            <w:vAlign w:val="center"/>
          </w:tcPr>
          <w:p>
            <w:pPr>
              <w:pStyle w:val="11"/>
            </w:pPr>
            <w:r>
              <w:t>其中：财政    资金</w:t>
            </w:r>
          </w:p>
        </w:tc>
        <w:tc>
          <w:tcPr>
            <w:tcW w:w="2551" w:type="dxa"/>
            <w:vAlign w:val="center"/>
          </w:tcPr>
          <w:p>
            <w:pPr>
              <w:pStyle w:val="13"/>
            </w:pPr>
            <w:r>
              <w:t>61.38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保障统计工作的正常运行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15.35</w:t>
            </w:r>
          </w:p>
        </w:tc>
        <w:tc>
          <w:tcPr>
            <w:tcW w:w="2835" w:type="dxa"/>
            <w:vAlign w:val="center"/>
          </w:tcPr>
          <w:p>
            <w:pPr>
              <w:pStyle w:val="14"/>
            </w:pPr>
            <w:r>
              <w:t>30.69</w:t>
            </w:r>
          </w:p>
        </w:tc>
        <w:tc>
          <w:tcPr>
            <w:tcW w:w="2551" w:type="dxa"/>
            <w:vAlign w:val="center"/>
          </w:tcPr>
          <w:p>
            <w:pPr>
              <w:pStyle w:val="14"/>
            </w:pPr>
            <w:r>
              <w:t>46.04</w:t>
            </w:r>
          </w:p>
        </w:tc>
        <w:tc>
          <w:tcPr>
            <w:tcW w:w="3544" w:type="dxa"/>
            <w:gridSpan w:val="2"/>
            <w:vAlign w:val="center"/>
          </w:tcPr>
          <w:p>
            <w:pPr>
              <w:pStyle w:val="14"/>
            </w:pPr>
            <w:r>
              <w:t>61.38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1.加强民众对统计工作的了解及提高统计能力建设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城乡住户调查数量</w:t>
            </w:r>
          </w:p>
        </w:tc>
        <w:tc>
          <w:tcPr>
            <w:tcW w:w="5386" w:type="dxa"/>
            <w:vAlign w:val="center"/>
          </w:tcPr>
          <w:p>
            <w:pPr>
              <w:pStyle w:val="13"/>
            </w:pPr>
            <w:r>
              <w:t>城乡住户调查数量</w:t>
            </w:r>
          </w:p>
        </w:tc>
        <w:tc>
          <w:tcPr>
            <w:tcW w:w="2268" w:type="dxa"/>
            <w:vAlign w:val="center"/>
          </w:tcPr>
          <w:p>
            <w:pPr>
              <w:pStyle w:val="13"/>
            </w:pPr>
            <w:r>
              <w:t>110户</w:t>
            </w:r>
          </w:p>
        </w:tc>
        <w:tc>
          <w:tcPr>
            <w:tcW w:w="1276" w:type="dxa"/>
            <w:vAlign w:val="center"/>
          </w:tcPr>
          <w:p>
            <w:pPr>
              <w:pStyle w:val="13"/>
            </w:pPr>
            <w:r>
              <w:t>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辅助调查员数量</w:t>
            </w:r>
          </w:p>
        </w:tc>
        <w:tc>
          <w:tcPr>
            <w:tcW w:w="5386" w:type="dxa"/>
            <w:vAlign w:val="center"/>
          </w:tcPr>
          <w:p>
            <w:pPr>
              <w:pStyle w:val="13"/>
            </w:pPr>
            <w:r>
              <w:t>辅助调查员数量</w:t>
            </w:r>
          </w:p>
        </w:tc>
        <w:tc>
          <w:tcPr>
            <w:tcW w:w="2268" w:type="dxa"/>
            <w:vAlign w:val="center"/>
          </w:tcPr>
          <w:p>
            <w:pPr>
              <w:pStyle w:val="13"/>
            </w:pPr>
            <w:r>
              <w:t>13人</w:t>
            </w:r>
          </w:p>
        </w:tc>
        <w:tc>
          <w:tcPr>
            <w:tcW w:w="1276" w:type="dxa"/>
            <w:vAlign w:val="center"/>
          </w:tcPr>
          <w:p>
            <w:pPr>
              <w:pStyle w:val="13"/>
            </w:pPr>
            <w:r>
              <w:t>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调查对象覆盖率</w:t>
            </w:r>
          </w:p>
        </w:tc>
        <w:tc>
          <w:tcPr>
            <w:tcW w:w="5386" w:type="dxa"/>
            <w:vAlign w:val="center"/>
          </w:tcPr>
          <w:p>
            <w:pPr>
              <w:pStyle w:val="13"/>
            </w:pPr>
            <w:r>
              <w:t>调查对象覆盖率</w:t>
            </w:r>
          </w:p>
        </w:tc>
        <w:tc>
          <w:tcPr>
            <w:tcW w:w="2268" w:type="dxa"/>
            <w:vAlign w:val="center"/>
          </w:tcPr>
          <w:p>
            <w:pPr>
              <w:pStyle w:val="13"/>
            </w:pPr>
            <w:r>
              <w:t>100%</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调查统计完成率</w:t>
            </w:r>
          </w:p>
        </w:tc>
        <w:tc>
          <w:tcPr>
            <w:tcW w:w="5386" w:type="dxa"/>
            <w:vAlign w:val="center"/>
          </w:tcPr>
          <w:p>
            <w:pPr>
              <w:pStyle w:val="13"/>
            </w:pPr>
            <w:r>
              <w:t>调查统计完成率</w:t>
            </w:r>
          </w:p>
        </w:tc>
        <w:tc>
          <w:tcPr>
            <w:tcW w:w="2268" w:type="dxa"/>
            <w:vAlign w:val="center"/>
          </w:tcPr>
          <w:p>
            <w:pPr>
              <w:pStyle w:val="13"/>
            </w:pPr>
            <w:r>
              <w:t>1年</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住户单位成本</w:t>
            </w:r>
          </w:p>
        </w:tc>
        <w:tc>
          <w:tcPr>
            <w:tcW w:w="5386" w:type="dxa"/>
            <w:vAlign w:val="center"/>
          </w:tcPr>
          <w:p>
            <w:pPr>
              <w:pStyle w:val="13"/>
            </w:pPr>
            <w:r>
              <w:t>住户单位成本</w:t>
            </w:r>
          </w:p>
        </w:tc>
        <w:tc>
          <w:tcPr>
            <w:tcW w:w="2268" w:type="dxa"/>
            <w:vAlign w:val="center"/>
          </w:tcPr>
          <w:p>
            <w:pPr>
              <w:pStyle w:val="13"/>
            </w:pPr>
            <w:r>
              <w:t>0.48万元</w:t>
            </w:r>
          </w:p>
        </w:tc>
        <w:tc>
          <w:tcPr>
            <w:tcW w:w="1276" w:type="dxa"/>
            <w:vAlign w:val="center"/>
          </w:tcPr>
          <w:p>
            <w:pPr>
              <w:pStyle w:val="13"/>
            </w:pPr>
            <w:r>
              <w:t>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调查员单位成本</w:t>
            </w:r>
          </w:p>
        </w:tc>
        <w:tc>
          <w:tcPr>
            <w:tcW w:w="5386" w:type="dxa"/>
            <w:vAlign w:val="center"/>
          </w:tcPr>
          <w:p>
            <w:pPr>
              <w:pStyle w:val="13"/>
            </w:pPr>
            <w:r>
              <w:t>调查员单位成本</w:t>
            </w:r>
          </w:p>
        </w:tc>
        <w:tc>
          <w:tcPr>
            <w:tcW w:w="2268" w:type="dxa"/>
            <w:vAlign w:val="center"/>
          </w:tcPr>
          <w:p>
            <w:pPr>
              <w:pStyle w:val="13"/>
            </w:pPr>
            <w:r>
              <w:t>0.66万元</w:t>
            </w:r>
          </w:p>
        </w:tc>
        <w:tc>
          <w:tcPr>
            <w:tcW w:w="1276" w:type="dxa"/>
            <w:vAlign w:val="center"/>
          </w:tcPr>
          <w:p>
            <w:pPr>
              <w:pStyle w:val="13"/>
            </w:pPr>
            <w:r>
              <w:t>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加强民众对统计的了解及提高统计工作效率</w:t>
            </w:r>
          </w:p>
        </w:tc>
        <w:tc>
          <w:tcPr>
            <w:tcW w:w="5386" w:type="dxa"/>
            <w:vAlign w:val="center"/>
          </w:tcPr>
          <w:p>
            <w:pPr>
              <w:pStyle w:val="13"/>
            </w:pPr>
            <w:r>
              <w:t>加强民众对统计的了解及提高统计工作效率</w:t>
            </w:r>
          </w:p>
        </w:tc>
        <w:tc>
          <w:tcPr>
            <w:tcW w:w="2268" w:type="dxa"/>
            <w:vAlign w:val="center"/>
          </w:tcPr>
          <w:p>
            <w:pPr>
              <w:pStyle w:val="13"/>
            </w:pPr>
            <w:r>
              <w:t>有效加强</w:t>
            </w:r>
          </w:p>
        </w:tc>
        <w:tc>
          <w:tcPr>
            <w:tcW w:w="1276" w:type="dxa"/>
            <w:vAlign w:val="center"/>
          </w:tcPr>
          <w:p>
            <w:pPr>
              <w:pStyle w:val="13"/>
            </w:pPr>
            <w:r>
              <w:t>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为各项决策提供有效依据</w:t>
            </w:r>
          </w:p>
        </w:tc>
        <w:tc>
          <w:tcPr>
            <w:tcW w:w="5386" w:type="dxa"/>
            <w:vAlign w:val="center"/>
          </w:tcPr>
          <w:p>
            <w:pPr>
              <w:pStyle w:val="13"/>
            </w:pPr>
            <w:r>
              <w:t>为各项决策提供有效依据</w:t>
            </w:r>
          </w:p>
        </w:tc>
        <w:tc>
          <w:tcPr>
            <w:tcW w:w="2268" w:type="dxa"/>
            <w:vAlign w:val="center"/>
          </w:tcPr>
          <w:p>
            <w:pPr>
              <w:pStyle w:val="13"/>
            </w:pPr>
            <w:r>
              <w:t>有效依据</w:t>
            </w:r>
          </w:p>
        </w:tc>
        <w:tc>
          <w:tcPr>
            <w:tcW w:w="1276" w:type="dxa"/>
            <w:vAlign w:val="center"/>
          </w:tcPr>
          <w:p>
            <w:pPr>
              <w:pStyle w:val="13"/>
            </w:pPr>
            <w:r>
              <w:t>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调查人员满意度</w:t>
            </w:r>
          </w:p>
        </w:tc>
        <w:tc>
          <w:tcPr>
            <w:tcW w:w="5386" w:type="dxa"/>
            <w:vAlign w:val="center"/>
          </w:tcPr>
          <w:p>
            <w:pPr>
              <w:pStyle w:val="13"/>
            </w:pPr>
            <w:r>
              <w:t>调查人员满意度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3、2025年乡镇统计人员差补工资绩效目标表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13042425P000070100016</w:t>
            </w:r>
          </w:p>
        </w:tc>
        <w:tc>
          <w:tcPr>
            <w:tcW w:w="2835" w:type="dxa"/>
            <w:vAlign w:val="center"/>
          </w:tcPr>
          <w:p>
            <w:pPr>
              <w:pStyle w:val="11"/>
            </w:pPr>
            <w:r>
              <w:t>项目名称</w:t>
            </w:r>
          </w:p>
        </w:tc>
        <w:tc>
          <w:tcPr>
            <w:tcW w:w="6095" w:type="dxa"/>
            <w:gridSpan w:val="3"/>
            <w:vAlign w:val="center"/>
          </w:tcPr>
          <w:p>
            <w:pPr>
              <w:pStyle w:val="13"/>
            </w:pPr>
            <w:r>
              <w:t>2025年乡镇统计人员差补工资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保障各乡镇统计工作正常运行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1.保障各乡镇统计数据的准确性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乡镇统计员数量</w:t>
            </w:r>
          </w:p>
        </w:tc>
        <w:tc>
          <w:tcPr>
            <w:tcW w:w="5386" w:type="dxa"/>
            <w:vAlign w:val="center"/>
          </w:tcPr>
          <w:p>
            <w:pPr>
              <w:pStyle w:val="13"/>
            </w:pPr>
            <w:r>
              <w:t>乡镇统计员数量</w:t>
            </w:r>
          </w:p>
        </w:tc>
        <w:tc>
          <w:tcPr>
            <w:tcW w:w="2268" w:type="dxa"/>
            <w:vAlign w:val="center"/>
          </w:tcPr>
          <w:p>
            <w:pPr>
              <w:pStyle w:val="13"/>
            </w:pPr>
            <w:r>
              <w:t>24人</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调查对象覆盖率</w:t>
            </w:r>
          </w:p>
        </w:tc>
        <w:tc>
          <w:tcPr>
            <w:tcW w:w="5386" w:type="dxa"/>
            <w:vAlign w:val="center"/>
          </w:tcPr>
          <w:p>
            <w:pPr>
              <w:pStyle w:val="13"/>
            </w:pPr>
            <w:r>
              <w:t>选取样本数量占调查对象的比例</w:t>
            </w:r>
          </w:p>
        </w:tc>
        <w:tc>
          <w:tcPr>
            <w:tcW w:w="2268" w:type="dxa"/>
            <w:vAlign w:val="center"/>
          </w:tcPr>
          <w:p>
            <w:pPr>
              <w:pStyle w:val="13"/>
            </w:pPr>
            <w:r>
              <w:t>≥80%</w:t>
            </w:r>
          </w:p>
        </w:tc>
        <w:tc>
          <w:tcPr>
            <w:tcW w:w="1276" w:type="dxa"/>
            <w:vAlign w:val="center"/>
          </w:tcPr>
          <w:p>
            <w:pPr>
              <w:pStyle w:val="13"/>
            </w:pPr>
            <w:r>
              <w:t>调查文件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调查统计完成率</w:t>
            </w:r>
          </w:p>
        </w:tc>
        <w:tc>
          <w:tcPr>
            <w:tcW w:w="5386" w:type="dxa"/>
            <w:vAlign w:val="center"/>
          </w:tcPr>
          <w:p>
            <w:pPr>
              <w:pStyle w:val="13"/>
            </w:pPr>
            <w:r>
              <w:t>调查统计完成率</w:t>
            </w:r>
          </w:p>
        </w:tc>
        <w:tc>
          <w:tcPr>
            <w:tcW w:w="2268" w:type="dxa"/>
            <w:vAlign w:val="center"/>
          </w:tcPr>
          <w:p>
            <w:pPr>
              <w:pStyle w:val="13"/>
            </w:pPr>
            <w:r>
              <w:t>100%</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统计员单位成本</w:t>
            </w:r>
          </w:p>
        </w:tc>
        <w:tc>
          <w:tcPr>
            <w:tcW w:w="5386" w:type="dxa"/>
            <w:vAlign w:val="center"/>
          </w:tcPr>
          <w:p>
            <w:pPr>
              <w:pStyle w:val="13"/>
            </w:pPr>
            <w:r>
              <w:t>统计员单位成本</w:t>
            </w:r>
          </w:p>
        </w:tc>
        <w:tc>
          <w:tcPr>
            <w:tcW w:w="2268" w:type="dxa"/>
            <w:vAlign w:val="center"/>
          </w:tcPr>
          <w:p>
            <w:pPr>
              <w:pStyle w:val="13"/>
            </w:pPr>
            <w:r>
              <w:t>5000元</w:t>
            </w:r>
          </w:p>
        </w:tc>
        <w:tc>
          <w:tcPr>
            <w:tcW w:w="1276" w:type="dxa"/>
            <w:vAlign w:val="center"/>
          </w:tcPr>
          <w:p>
            <w:pPr>
              <w:pStyle w:val="13"/>
            </w:pPr>
            <w:r>
              <w:t>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保障企业统计数据的准确性</w:t>
            </w:r>
          </w:p>
        </w:tc>
        <w:tc>
          <w:tcPr>
            <w:tcW w:w="5386" w:type="dxa"/>
            <w:vAlign w:val="center"/>
          </w:tcPr>
          <w:p>
            <w:pPr>
              <w:pStyle w:val="13"/>
            </w:pPr>
            <w:r>
              <w:t>保障企业统计数据的准确性</w:t>
            </w:r>
          </w:p>
        </w:tc>
        <w:tc>
          <w:tcPr>
            <w:tcW w:w="2268" w:type="dxa"/>
            <w:vAlign w:val="center"/>
          </w:tcPr>
          <w:p>
            <w:pPr>
              <w:pStyle w:val="13"/>
            </w:pPr>
            <w:r>
              <w:t>有效保障</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为各种决策提供有效依据</w:t>
            </w:r>
          </w:p>
        </w:tc>
        <w:tc>
          <w:tcPr>
            <w:tcW w:w="5386" w:type="dxa"/>
            <w:vAlign w:val="center"/>
          </w:tcPr>
          <w:p>
            <w:pPr>
              <w:pStyle w:val="13"/>
            </w:pPr>
            <w:r>
              <w:t>为各种决策提供有效依据</w:t>
            </w:r>
          </w:p>
        </w:tc>
        <w:tc>
          <w:tcPr>
            <w:tcW w:w="2268" w:type="dxa"/>
            <w:vAlign w:val="center"/>
          </w:tcPr>
          <w:p>
            <w:pPr>
              <w:pStyle w:val="13"/>
            </w:pPr>
            <w:r>
              <w:t>有效提供</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调查对象的满意度</w:t>
            </w:r>
          </w:p>
        </w:tc>
        <w:tc>
          <w:tcPr>
            <w:tcW w:w="5386" w:type="dxa"/>
            <w:vAlign w:val="center"/>
          </w:tcPr>
          <w:p>
            <w:pPr>
              <w:pStyle w:val="13"/>
            </w:pPr>
            <w:r>
              <w:t>调查对象的满意度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4、2025年月度劳动力调查经费绩效目标表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13042425P00007010002R</w:t>
            </w:r>
          </w:p>
        </w:tc>
        <w:tc>
          <w:tcPr>
            <w:tcW w:w="2835" w:type="dxa"/>
            <w:vAlign w:val="center"/>
          </w:tcPr>
          <w:p>
            <w:pPr>
              <w:pStyle w:val="11"/>
            </w:pPr>
            <w:r>
              <w:t>项目名称</w:t>
            </w:r>
          </w:p>
        </w:tc>
        <w:tc>
          <w:tcPr>
            <w:tcW w:w="6095" w:type="dxa"/>
            <w:gridSpan w:val="3"/>
            <w:vAlign w:val="center"/>
          </w:tcPr>
          <w:p>
            <w:pPr>
              <w:pStyle w:val="13"/>
            </w:pPr>
            <w:r>
              <w:t>2025年月度劳动力调查经费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保障统计工作正常运转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1.保障失业率指标的准确性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调查统计月数</w:t>
            </w:r>
          </w:p>
        </w:tc>
        <w:tc>
          <w:tcPr>
            <w:tcW w:w="5386" w:type="dxa"/>
            <w:vAlign w:val="center"/>
          </w:tcPr>
          <w:p>
            <w:pPr>
              <w:pStyle w:val="13"/>
            </w:pPr>
            <w:r>
              <w:t>调查统计月数</w:t>
            </w:r>
          </w:p>
        </w:tc>
        <w:tc>
          <w:tcPr>
            <w:tcW w:w="2268" w:type="dxa"/>
            <w:vAlign w:val="center"/>
          </w:tcPr>
          <w:p>
            <w:pPr>
              <w:pStyle w:val="13"/>
            </w:pPr>
            <w:r>
              <w:t>12月</w:t>
            </w:r>
          </w:p>
        </w:tc>
        <w:tc>
          <w:tcPr>
            <w:tcW w:w="1276" w:type="dxa"/>
            <w:vAlign w:val="center"/>
          </w:tcPr>
          <w:p>
            <w:pPr>
              <w:pStyle w:val="13"/>
            </w:pPr>
            <w:r>
              <w:t>调查方案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调查对象覆盖率</w:t>
            </w:r>
          </w:p>
          <w:p>
            <w:pPr>
              <w:pStyle w:val="13"/>
            </w:pPr>
          </w:p>
        </w:tc>
        <w:tc>
          <w:tcPr>
            <w:tcW w:w="5386" w:type="dxa"/>
            <w:vAlign w:val="center"/>
          </w:tcPr>
          <w:p>
            <w:pPr>
              <w:pStyle w:val="13"/>
            </w:pPr>
            <w:r>
              <w:t>调查对象覆盖率</w:t>
            </w:r>
          </w:p>
          <w:p>
            <w:pPr>
              <w:pStyle w:val="13"/>
            </w:pPr>
          </w:p>
        </w:tc>
        <w:tc>
          <w:tcPr>
            <w:tcW w:w="2268" w:type="dxa"/>
            <w:vAlign w:val="center"/>
          </w:tcPr>
          <w:p>
            <w:pPr>
              <w:pStyle w:val="13"/>
            </w:pPr>
            <w:r>
              <w:t>≥98%</w:t>
            </w:r>
          </w:p>
        </w:tc>
        <w:tc>
          <w:tcPr>
            <w:tcW w:w="1276" w:type="dxa"/>
            <w:vAlign w:val="center"/>
          </w:tcPr>
          <w:p>
            <w:pPr>
              <w:pStyle w:val="13"/>
            </w:pPr>
            <w:r>
              <w:t>调查方案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调查统计完成率</w:t>
            </w:r>
          </w:p>
        </w:tc>
        <w:tc>
          <w:tcPr>
            <w:tcW w:w="5386" w:type="dxa"/>
            <w:vAlign w:val="center"/>
          </w:tcPr>
          <w:p>
            <w:pPr>
              <w:pStyle w:val="13"/>
            </w:pPr>
            <w:r>
              <w:t>调查统计完成率</w:t>
            </w:r>
          </w:p>
        </w:tc>
        <w:tc>
          <w:tcPr>
            <w:tcW w:w="2268" w:type="dxa"/>
            <w:vAlign w:val="center"/>
          </w:tcPr>
          <w:p>
            <w:pPr>
              <w:pStyle w:val="13"/>
            </w:pPr>
            <w:r>
              <w:t>100%</w:t>
            </w:r>
          </w:p>
        </w:tc>
        <w:tc>
          <w:tcPr>
            <w:tcW w:w="1276" w:type="dxa"/>
            <w:vAlign w:val="center"/>
          </w:tcPr>
          <w:p>
            <w:pPr>
              <w:pStyle w:val="13"/>
            </w:pPr>
            <w:r>
              <w:t>调查方案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每人每天统计调查成本</w:t>
            </w:r>
          </w:p>
        </w:tc>
        <w:tc>
          <w:tcPr>
            <w:tcW w:w="5386" w:type="dxa"/>
            <w:vAlign w:val="center"/>
          </w:tcPr>
          <w:p>
            <w:pPr>
              <w:pStyle w:val="13"/>
            </w:pPr>
            <w:r>
              <w:t>每人每天统计调查成本</w:t>
            </w:r>
          </w:p>
        </w:tc>
        <w:tc>
          <w:tcPr>
            <w:tcW w:w="2268" w:type="dxa"/>
            <w:vAlign w:val="center"/>
          </w:tcPr>
          <w:p>
            <w:pPr>
              <w:pStyle w:val="13"/>
            </w:pPr>
            <w:r>
              <w:t>100元</w:t>
            </w:r>
          </w:p>
        </w:tc>
        <w:tc>
          <w:tcPr>
            <w:tcW w:w="1276" w:type="dxa"/>
            <w:vAlign w:val="center"/>
          </w:tcPr>
          <w:p>
            <w:pPr>
              <w:pStyle w:val="13"/>
            </w:pPr>
            <w:r>
              <w:t>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统计失误率</w:t>
            </w:r>
          </w:p>
        </w:tc>
        <w:tc>
          <w:tcPr>
            <w:tcW w:w="5386" w:type="dxa"/>
            <w:vAlign w:val="center"/>
          </w:tcPr>
          <w:p>
            <w:pPr>
              <w:pStyle w:val="13"/>
            </w:pPr>
            <w:r>
              <w:t>统计失误率</w:t>
            </w:r>
          </w:p>
        </w:tc>
        <w:tc>
          <w:tcPr>
            <w:tcW w:w="2268" w:type="dxa"/>
            <w:vAlign w:val="center"/>
          </w:tcPr>
          <w:p>
            <w:pPr>
              <w:pStyle w:val="13"/>
            </w:pPr>
            <w:r>
              <w:t>≤10%</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为统计工作提供有效数据</w:t>
            </w:r>
          </w:p>
        </w:tc>
        <w:tc>
          <w:tcPr>
            <w:tcW w:w="5386" w:type="dxa"/>
            <w:vAlign w:val="center"/>
          </w:tcPr>
          <w:p>
            <w:pPr>
              <w:pStyle w:val="13"/>
            </w:pPr>
            <w:r>
              <w:t>为统计工作提供有效数据</w:t>
            </w:r>
          </w:p>
        </w:tc>
        <w:tc>
          <w:tcPr>
            <w:tcW w:w="2268" w:type="dxa"/>
            <w:vAlign w:val="center"/>
          </w:tcPr>
          <w:p>
            <w:pPr>
              <w:pStyle w:val="13"/>
            </w:pPr>
            <w:r>
              <w:t>有效提高</w:t>
            </w:r>
          </w:p>
        </w:tc>
        <w:tc>
          <w:tcPr>
            <w:tcW w:w="1276" w:type="dxa"/>
            <w:vAlign w:val="center"/>
          </w:tcPr>
          <w:p>
            <w:pPr>
              <w:pStyle w:val="13"/>
            </w:pPr>
            <w:r>
              <w:t>统计报表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调查对象满意度</w:t>
            </w:r>
          </w:p>
        </w:tc>
        <w:tc>
          <w:tcPr>
            <w:tcW w:w="5386" w:type="dxa"/>
            <w:vAlign w:val="center"/>
          </w:tcPr>
          <w:p>
            <w:pPr>
              <w:pStyle w:val="13"/>
            </w:pPr>
            <w:r>
              <w:t>调查对象满意度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410001成安县统计局机关</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5.76</w:t>
            </w:r>
          </w:p>
        </w:tc>
        <w:tc>
          <w:tcPr>
            <w:tcW w:w="964" w:type="dxa"/>
            <w:vAlign w:val="center"/>
          </w:tcPr>
          <w:p>
            <w:pPr>
              <w:pStyle w:val="16"/>
            </w:pPr>
            <w:r>
              <w:t>5.76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成安县统计局机关小计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5.76</w:t>
            </w:r>
          </w:p>
        </w:tc>
        <w:tc>
          <w:tcPr>
            <w:tcW w:w="964" w:type="dxa"/>
            <w:vAlign w:val="center"/>
          </w:tcPr>
          <w:p>
            <w:pPr>
              <w:pStyle w:val="16"/>
            </w:pPr>
            <w:r>
              <w:t>5.76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20.00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20.00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盒</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公用经费一</w:t>
            </w:r>
          </w:p>
        </w:tc>
        <w:tc>
          <w:tcPr>
            <w:tcW w:w="964" w:type="dxa"/>
            <w:vAlign w:val="center"/>
          </w:tcPr>
          <w:p>
            <w:pPr>
              <w:pStyle w:val="12"/>
            </w:pPr>
            <w:r>
              <w:t>20.00</w:t>
            </w:r>
          </w:p>
        </w:tc>
        <w:tc>
          <w:tcPr>
            <w:tcW w:w="1134" w:type="dxa"/>
            <w:vAlign w:val="center"/>
          </w:tcPr>
          <w:p>
            <w:pPr>
              <w:pStyle w:val="13"/>
            </w:pPr>
            <w:r>
              <w:t>安全运维服务</w:t>
            </w:r>
          </w:p>
        </w:tc>
        <w:tc>
          <w:tcPr>
            <w:tcW w:w="1134" w:type="dxa"/>
            <w:vAlign w:val="center"/>
          </w:tcPr>
          <w:p>
            <w:pPr>
              <w:pStyle w:val="13"/>
            </w:pPr>
            <w:r>
              <w:t>C16070400</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20.00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2025年规上企业统计经费及乡镇统计经费</w:t>
            </w:r>
          </w:p>
        </w:tc>
        <w:tc>
          <w:tcPr>
            <w:tcW w:w="964" w:type="dxa"/>
            <w:vAlign w:val="center"/>
          </w:tcPr>
          <w:p>
            <w:pPr>
              <w:pStyle w:val="12"/>
            </w:pPr>
            <w:r>
              <w:t>31.40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2025年规上企业统计经费及乡镇统计经费</w:t>
            </w:r>
          </w:p>
        </w:tc>
        <w:tc>
          <w:tcPr>
            <w:tcW w:w="964" w:type="dxa"/>
            <w:vAlign w:val="center"/>
          </w:tcPr>
          <w:p>
            <w:pPr>
              <w:pStyle w:val="12"/>
            </w:pPr>
            <w:r>
              <w:t>31.40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盒</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2025年规上企业统计经费及乡镇统计经费</w:t>
            </w:r>
          </w:p>
        </w:tc>
        <w:tc>
          <w:tcPr>
            <w:tcW w:w="964" w:type="dxa"/>
            <w:vAlign w:val="center"/>
          </w:tcPr>
          <w:p>
            <w:pPr>
              <w:pStyle w:val="12"/>
            </w:pPr>
            <w:r>
              <w:t>31.40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0.30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jc w:val="center"/>
        <w:rPr>
          <w:rFonts w:eastAsia="方正仿宋_GBK"/>
          <w:color w:val="000000"/>
          <w:sz w:val="28"/>
        </w:rPr>
      </w:pPr>
      <w:r>
        <w:rPr>
          <w:rFonts w:eastAsia="方正仿宋_GBK"/>
          <w:color w:val="000000"/>
          <w:sz w:val="28"/>
        </w:rPr>
        <w:t>成安县统计局（含所属单位）上年末固定资产金额为</w:t>
      </w:r>
      <w:r>
        <w:rPr>
          <w:rFonts w:hint="eastAsia" w:eastAsia="方正仿宋_GBK"/>
          <w:color w:val="000000"/>
          <w:sz w:val="28"/>
          <w:lang w:val="en-US" w:eastAsia="zh-CN"/>
        </w:rPr>
        <w:t>23.95</w:t>
      </w:r>
      <w:r>
        <w:rPr>
          <w:rFonts w:eastAsia="方正仿宋_GBK"/>
          <w:color w:val="000000"/>
          <w:sz w:val="28"/>
        </w:rPr>
        <w:t>万元（详见下表）。本年度拟购置固定资产总额为</w:t>
      </w:r>
      <w:r>
        <w:rPr>
          <w:rFonts w:hint="eastAsia" w:eastAsia="方正仿宋_GBK"/>
          <w:color w:val="000000"/>
          <w:sz w:val="28"/>
          <w:lang w:val="en-US" w:eastAsia="zh-CN"/>
        </w:rPr>
        <w:t>1</w:t>
      </w:r>
      <w:r>
        <w:rPr>
          <w:rFonts w:eastAsia="方正仿宋_GBK"/>
          <w:color w:val="000000"/>
          <w:sz w:val="28"/>
        </w:rPr>
        <w:t>万元，已按要求列入政府采购预算，详见政府采购预算表。</w:t>
      </w:r>
    </w:p>
    <w:p>
      <w:pPr>
        <w:jc w:val="center"/>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410001成安县统计局机关</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宋体" w:eastAsia="仿宋_GB2312" w:cs="宋体"/>
                <w:bCs/>
                <w:sz w:val="22"/>
                <w:szCs w:val="24"/>
                <w:lang w:val="en-US" w:eastAsia="uk-UA" w:bidi="ar-SA"/>
              </w:rPr>
            </w:pPr>
            <w:r>
              <w:rPr>
                <w:rFonts w:hint="eastAsia" w:ascii="仿宋_GB2312" w:hAnsi="宋体" w:eastAsia="仿宋_GB2312" w:cs="宋体"/>
                <w:sz w:val="22"/>
              </w:rPr>
              <w:t>资产总额</w:t>
            </w:r>
          </w:p>
        </w:tc>
        <w:tc>
          <w:tcPr>
            <w:tcW w:w="2835" w:type="dxa"/>
            <w:vAlign w:val="center"/>
          </w:tcPr>
          <w:p>
            <w:pPr>
              <w:jc w:val="center"/>
              <w:rPr>
                <w:rFonts w:ascii="仿宋_GB2312" w:hAnsi="宋体" w:eastAsia="仿宋_GB2312" w:cs="宋体"/>
                <w:bCs/>
                <w:sz w:val="22"/>
                <w:szCs w:val="24"/>
                <w:lang w:val="en-US" w:eastAsia="uk-UA" w:bidi="ar-SA"/>
              </w:rPr>
            </w:pPr>
            <w:r>
              <w:rPr>
                <w:rFonts w:hint="eastAsia" w:ascii="仿宋_GB2312" w:hAnsi="宋体" w:eastAsia="仿宋_GB2312" w:cs="宋体"/>
                <w:sz w:val="22"/>
              </w:rPr>
              <w:t>——</w:t>
            </w:r>
          </w:p>
        </w:tc>
        <w:tc>
          <w:tcPr>
            <w:tcW w:w="2835" w:type="dxa"/>
            <w:vAlign w:val="center"/>
          </w:tcPr>
          <w:p>
            <w:pPr>
              <w:jc w:val="center"/>
              <w:rPr>
                <w:rFonts w:hint="default" w:ascii="仿宋_GB2312" w:hAnsi="宋体" w:eastAsia="仿宋_GB2312" w:cs="宋体"/>
                <w:bCs/>
                <w:sz w:val="22"/>
                <w:szCs w:val="24"/>
                <w:lang w:val="en-US" w:eastAsia="uk-UA" w:bidi="ar-SA"/>
              </w:rPr>
            </w:pPr>
            <w:r>
              <w:rPr>
                <w:rFonts w:hint="eastAsia" w:ascii="仿宋_GB2312" w:hAnsi="宋体" w:eastAsia="仿宋_GB2312" w:cs="宋体"/>
                <w:sz w:val="22"/>
                <w:lang w:val="en-US" w:eastAsia="zh-CN"/>
              </w:rPr>
              <w:t>23.95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rPr>
                <w:rFonts w:ascii="仿宋_GB2312" w:hAnsi="宋体" w:eastAsia="仿宋_GB2312" w:cs="宋体"/>
                <w:sz w:val="22"/>
                <w:szCs w:val="24"/>
                <w:lang w:val="en-US" w:eastAsia="uk-UA" w:bidi="ar-SA"/>
              </w:rPr>
            </w:pPr>
            <w:r>
              <w:rPr>
                <w:rFonts w:hint="eastAsia" w:ascii="仿宋_GB2312" w:hAnsi="宋体" w:eastAsia="仿宋_GB2312" w:cs="宋体"/>
                <w:sz w:val="22"/>
              </w:rPr>
              <w:t>1、房屋（平方米）</w:t>
            </w:r>
          </w:p>
        </w:tc>
        <w:tc>
          <w:tcPr>
            <w:tcW w:w="2835" w:type="dxa"/>
            <w:vAlign w:val="center"/>
          </w:tcPr>
          <w:p>
            <w:pPr>
              <w:jc w:val="center"/>
              <w:rPr>
                <w:rFonts w:ascii="仿宋_GB2312" w:hAnsi="宋体" w:eastAsia="仿宋_GB2312" w:cs="宋体"/>
                <w:sz w:val="22"/>
                <w:szCs w:val="24"/>
                <w:lang w:val="en-US" w:eastAsia="uk-UA" w:bidi="ar-SA"/>
              </w:rPr>
            </w:pPr>
            <w:r>
              <w:rPr>
                <w:rFonts w:hint="eastAsia" w:ascii="仿宋_GB2312" w:hAnsi="宋体" w:eastAsia="仿宋_GB2312" w:cs="宋体"/>
                <w:sz w:val="22"/>
              </w:rPr>
              <w:t>38</w:t>
            </w:r>
          </w:p>
        </w:tc>
        <w:tc>
          <w:tcPr>
            <w:tcW w:w="2835" w:type="dxa"/>
            <w:vAlign w:val="center"/>
          </w:tcPr>
          <w:p>
            <w:pPr>
              <w:jc w:val="center"/>
              <w:rPr>
                <w:rFonts w:hint="default" w:ascii="仿宋_GB2312" w:hAnsi="宋体" w:eastAsia="仿宋_GB2312" w:cs="宋体"/>
                <w:sz w:val="22"/>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rPr>
                <w:rFonts w:ascii="仿宋_GB2312" w:hAnsi="宋体" w:eastAsia="仿宋_GB2312" w:cs="宋体"/>
                <w:sz w:val="22"/>
                <w:szCs w:val="24"/>
                <w:lang w:val="en-US" w:eastAsia="uk-UA" w:bidi="ar-SA"/>
              </w:rPr>
            </w:pPr>
            <w:r>
              <w:rPr>
                <w:rFonts w:hint="eastAsia" w:ascii="仿宋_GB2312" w:hAnsi="宋体" w:eastAsia="仿宋_GB2312" w:cs="宋体"/>
                <w:sz w:val="22"/>
              </w:rPr>
              <w:t xml:space="preserve">   其中：办公用房（平方米）</w:t>
            </w:r>
          </w:p>
        </w:tc>
        <w:tc>
          <w:tcPr>
            <w:tcW w:w="2835" w:type="dxa"/>
            <w:vAlign w:val="center"/>
          </w:tcPr>
          <w:p>
            <w:pPr>
              <w:jc w:val="center"/>
              <w:rPr>
                <w:rFonts w:hint="default" w:ascii="仿宋_GB2312" w:hAnsi="宋体" w:eastAsia="仿宋_GB2312" w:cs="宋体"/>
                <w:sz w:val="22"/>
                <w:szCs w:val="24"/>
                <w:lang w:val="en-US" w:eastAsia="zh-CN" w:bidi="ar-SA"/>
              </w:rPr>
            </w:pPr>
            <w:r>
              <w:rPr>
                <w:rFonts w:hint="eastAsia" w:ascii="仿宋_GB2312" w:hAnsi="宋体" w:eastAsia="仿宋_GB2312" w:cs="宋体"/>
                <w:sz w:val="22"/>
                <w:lang w:val="en-US" w:eastAsia="zh-CN"/>
              </w:rPr>
              <w:t>201.66</w:t>
            </w:r>
          </w:p>
        </w:tc>
        <w:tc>
          <w:tcPr>
            <w:tcW w:w="2835" w:type="dxa"/>
            <w:vAlign w:val="center"/>
          </w:tcPr>
          <w:p>
            <w:pPr>
              <w:jc w:val="center"/>
              <w:rPr>
                <w:rFonts w:ascii="仿宋_GB2312" w:hAnsi="宋体" w:eastAsia="仿宋_GB2312" w:cs="宋体"/>
                <w:sz w:val="22"/>
                <w:szCs w:val="24"/>
                <w:lang w:val="en-US" w:eastAsia="uk-UA" w:bidi="ar-SA"/>
              </w:rPr>
            </w:pPr>
            <w:r>
              <w:rPr>
                <w:rFonts w:hint="eastAsia" w:ascii="仿宋_GB2312" w:hAnsi="宋体" w:eastAsia="仿宋_GB2312" w:cs="宋体"/>
                <w:sz w:val="22"/>
              </w:rPr>
              <w:t>在政府集中办公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rPr>
                <w:rFonts w:ascii="仿宋_GB2312" w:hAnsi="宋体" w:eastAsia="仿宋_GB2312" w:cs="宋体"/>
                <w:sz w:val="22"/>
                <w:szCs w:val="24"/>
                <w:lang w:val="en-US" w:eastAsia="uk-UA" w:bidi="ar-SA"/>
              </w:rPr>
            </w:pPr>
            <w:r>
              <w:rPr>
                <w:rFonts w:hint="eastAsia" w:ascii="仿宋_GB2312" w:hAnsi="宋体" w:eastAsia="仿宋_GB2312" w:cs="宋体"/>
                <w:sz w:val="22"/>
              </w:rPr>
              <w:t>2、车辆（台、辆）</w:t>
            </w:r>
          </w:p>
        </w:tc>
        <w:tc>
          <w:tcPr>
            <w:tcW w:w="2835" w:type="dxa"/>
            <w:vAlign w:val="center"/>
          </w:tcPr>
          <w:p>
            <w:pPr>
              <w:jc w:val="center"/>
              <w:rPr>
                <w:rFonts w:ascii="仿宋_GB2312" w:hAnsi="宋体" w:eastAsia="仿宋_GB2312" w:cs="宋体"/>
                <w:sz w:val="22"/>
                <w:szCs w:val="24"/>
                <w:lang w:val="en-US" w:eastAsia="uk-UA" w:bidi="ar-SA"/>
              </w:rPr>
            </w:pPr>
            <w:r>
              <w:rPr>
                <w:rFonts w:hint="eastAsia" w:ascii="仿宋_GB2312" w:hAnsi="宋体" w:eastAsia="仿宋_GB2312" w:cs="宋体"/>
                <w:sz w:val="22"/>
              </w:rPr>
              <w:t>1</w:t>
            </w:r>
          </w:p>
        </w:tc>
        <w:tc>
          <w:tcPr>
            <w:tcW w:w="2835" w:type="dxa"/>
            <w:vAlign w:val="center"/>
          </w:tcPr>
          <w:p>
            <w:pPr>
              <w:jc w:val="center"/>
              <w:rPr>
                <w:rFonts w:ascii="仿宋_GB2312" w:hAnsi="宋体" w:eastAsia="仿宋_GB2312" w:cs="宋体"/>
                <w:sz w:val="22"/>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rPr>
                <w:rFonts w:ascii="仿宋_GB2312" w:hAnsi="宋体" w:eastAsia="仿宋_GB2312" w:cs="宋体"/>
                <w:sz w:val="22"/>
                <w:szCs w:val="24"/>
                <w:lang w:val="en-US" w:eastAsia="uk-UA" w:bidi="ar-SA"/>
              </w:rPr>
            </w:pPr>
            <w:r>
              <w:rPr>
                <w:rFonts w:hint="eastAsia" w:ascii="仿宋_GB2312" w:hAnsi="宋体" w:eastAsia="仿宋_GB2312" w:cs="宋体"/>
                <w:sz w:val="22"/>
              </w:rPr>
              <w:t>3、单价在50万元以上的设备</w:t>
            </w:r>
          </w:p>
        </w:tc>
        <w:tc>
          <w:tcPr>
            <w:tcW w:w="2835" w:type="dxa"/>
            <w:vAlign w:val="center"/>
          </w:tcPr>
          <w:p>
            <w:pPr>
              <w:jc w:val="center"/>
              <w:rPr>
                <w:rFonts w:ascii="仿宋_GB2312" w:hAnsi="宋体" w:eastAsia="仿宋_GB2312" w:cs="宋体"/>
                <w:sz w:val="22"/>
                <w:szCs w:val="24"/>
                <w:lang w:val="en-US" w:eastAsia="uk-UA" w:bidi="ar-SA"/>
              </w:rPr>
            </w:pPr>
          </w:p>
        </w:tc>
        <w:tc>
          <w:tcPr>
            <w:tcW w:w="2835" w:type="dxa"/>
            <w:vAlign w:val="center"/>
          </w:tcPr>
          <w:p>
            <w:pPr>
              <w:jc w:val="center"/>
              <w:rPr>
                <w:rFonts w:ascii="仿宋_GB2312" w:hAnsi="宋体" w:eastAsia="仿宋_GB2312" w:cs="宋体"/>
                <w:sz w:val="22"/>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rPr>
                <w:rFonts w:ascii="仿宋_GB2312" w:hAnsi="宋体" w:eastAsia="仿宋_GB2312" w:cs="宋体"/>
                <w:sz w:val="22"/>
                <w:szCs w:val="24"/>
                <w:lang w:val="en-US" w:eastAsia="uk-UA" w:bidi="ar-SA"/>
              </w:rPr>
            </w:pPr>
            <w:r>
              <w:rPr>
                <w:rFonts w:hint="eastAsia" w:ascii="仿宋_GB2312" w:hAnsi="宋体" w:eastAsia="仿宋_GB2312" w:cs="宋体"/>
                <w:sz w:val="22"/>
              </w:rPr>
              <w:t>4、其他固定资产</w:t>
            </w:r>
          </w:p>
        </w:tc>
        <w:tc>
          <w:tcPr>
            <w:tcW w:w="2835" w:type="dxa"/>
            <w:vAlign w:val="center"/>
          </w:tcPr>
          <w:p>
            <w:pPr>
              <w:jc w:val="center"/>
              <w:rPr>
                <w:rFonts w:hint="default" w:ascii="仿宋_GB2312" w:hAnsi="宋体" w:eastAsia="仿宋_GB2312" w:cs="宋体"/>
                <w:sz w:val="22"/>
                <w:szCs w:val="24"/>
                <w:lang w:val="en-US" w:eastAsia="zh-CN" w:bidi="ar-SA"/>
              </w:rPr>
            </w:pPr>
            <w:r>
              <w:rPr>
                <w:rFonts w:hint="eastAsia" w:ascii="仿宋_GB2312" w:hAnsi="宋体" w:eastAsia="仿宋_GB2312" w:cs="宋体"/>
                <w:sz w:val="22"/>
                <w:lang w:val="en-US" w:eastAsia="zh-CN"/>
              </w:rPr>
              <w:t>206</w:t>
            </w:r>
          </w:p>
        </w:tc>
        <w:tc>
          <w:tcPr>
            <w:tcW w:w="2835" w:type="dxa"/>
            <w:vAlign w:val="center"/>
          </w:tcPr>
          <w:p>
            <w:pPr>
              <w:jc w:val="center"/>
              <w:rPr>
                <w:rFonts w:hint="default" w:ascii="仿宋_GB2312" w:hAnsi="宋体" w:eastAsia="仿宋_GB2312" w:cs="宋体"/>
                <w:sz w:val="22"/>
                <w:szCs w:val="24"/>
                <w:lang w:val="en-US" w:eastAsia="uk-UA" w:bidi="ar-SA"/>
              </w:rPr>
            </w:pPr>
            <w:r>
              <w:rPr>
                <w:rFonts w:hint="eastAsia" w:ascii="仿宋_GB2312" w:hAnsi="宋体" w:eastAsia="仿宋_GB2312" w:cs="宋体"/>
                <w:sz w:val="22"/>
                <w:lang w:val="en-US" w:eastAsia="zh-CN"/>
              </w:rPr>
              <w:t>23.95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230DB"/>
    <w:multiLevelType w:val="singleLevel"/>
    <w:tmpl w:val="9D3230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50944"/>
    <w:rsid w:val="00150944"/>
    <w:rsid w:val="00397052"/>
    <w:rsid w:val="00C62A46"/>
    <w:rsid w:val="12D91AD7"/>
    <w:rsid w:val="1D475532"/>
    <w:rsid w:val="5A320C8C"/>
    <w:rsid w:val="7A3A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qFormat/>
    <w:uiPriority w:val="99"/>
    <w:pPr>
      <w:tabs>
        <w:tab w:val="center" w:pos="4153"/>
        <w:tab w:val="right" w:pos="8306"/>
      </w:tabs>
      <w:snapToGrid w:val="0"/>
    </w:pPr>
    <w:rPr>
      <w:sz w:val="18"/>
      <w:szCs w:val="18"/>
    </w:rPr>
  </w:style>
  <w:style w:type="paragraph" w:styleId="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qFormat/>
    <w:uiPriority w:val="99"/>
    <w:rPr>
      <w:rFonts w:eastAsia="Times New Roman"/>
      <w:sz w:val="18"/>
      <w:szCs w:val="18"/>
      <w:lang w:eastAsia="uk-UA"/>
    </w:rPr>
  </w:style>
  <w:style w:type="character" w:customStyle="1" w:styleId="26">
    <w:name w:val="页脚 Char"/>
    <w:basedOn w:val="7"/>
    <w:link w:val="2"/>
    <w:semiHidden/>
    <w:qFormat/>
    <w:uiPriority w:val="99"/>
    <w:rPr>
      <w:rFonts w:eastAsia="Times New Roman"/>
      <w:sz w:val="18"/>
      <w:szCs w:val="18"/>
      <w:lang w:eastAsia="uk-UA"/>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1">
    <w:name w:val="p"/>
    <w:qFormat/>
    <w:uiPriority w:val="0"/>
    <w:rPr>
      <w:rFonts w:ascii="宋体" w:hAnsi="宋体" w:eastAsia="宋体" w:cs="Times New Roman"/>
      <w:sz w:val="24"/>
      <w:szCs w:val="20"/>
      <w:lang w:val="en-US" w:eastAsia="en-US" w:bidi="ar-SA"/>
    </w:rPr>
  </w:style>
  <w:style w:type="paragraph" w:customStyle="1" w:styleId="32">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3">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32</Pages>
  <Words>1476</Words>
  <Characters>8415</Characters>
  <Lines>70</Lines>
  <Paragraphs>19</Paragraphs>
  <TotalTime>3</TotalTime>
  <ScaleCrop>false</ScaleCrop>
  <LinksUpToDate>false</LinksUpToDate>
  <CharactersWithSpaces>9872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2025-01-22T07:23:00Z</dcterms:created>
  <dc:creator>Administrator</dc:creator>
  <cp:lastModifiedBy>云朵儿</cp:lastModifiedBy>
  <cp:lastPrinted>2025-02-20T07:04:42Z</cp:lastPrinted>
  <dcterms:modified xsi:type="dcterms:W3CDTF">2025-02-20T07:17:34Z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2799BBC50C8347A898466E14B1B7AD41</vt:lpwstr>
  </property>
</Properties>
</file>