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pict>
          <v:shape id="文本框 33" o:spid="_x0000_s1032" o:spt="202" type="#_x0000_t202" style="position:absolute;left:0pt;margin-left:-22.1pt;margin-top:55.15pt;height:76.8pt;width:451.7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p>
                  <w:pPr>
                    <w:rPr>
                      <w:szCs w:val="40"/>
                    </w:rPr>
                  </w:pPr>
                </w:p>
              </w:txbxContent>
            </v:textbox>
          </v:shape>
        </w:pict>
      </w:r>
      <w:r>
        <w:drawing>
          <wp:anchor distT="0" distB="0" distL="114300" distR="114300" simplePos="0" relativeHeight="251659264" behindDoc="0" locked="0" layoutInCell="1" allowOverlap="1">
            <wp:simplePos x="0" y="0"/>
            <wp:positionH relativeFrom="margin">
              <wp:posOffset>-2572385</wp:posOffset>
            </wp:positionH>
            <wp:positionV relativeFrom="margin">
              <wp:posOffset>151765</wp:posOffset>
            </wp:positionV>
            <wp:extent cx="11083290" cy="7844790"/>
            <wp:effectExtent l="0" t="1619250" r="0" b="16040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pict>
          <v:group id="_x0000_s1039" o:spid="_x0000_s1039" o:spt="203" style="position:absolute;left:0pt;margin-left:-74.3pt;margin-top:208.75pt;height:274.95pt;width:613.65pt;z-index:251674624;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v:rect id="_x0000_s1040" o:spid="_x0000_s1040"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v:imagedata o:title=""/>
              <o:lock v:ext="edit"/>
              <v:textbox>
                <w:txbxContent>
                  <w:p>
                    <w:pPr>
                      <w:jc w:val="center"/>
                    </w:pPr>
                  </w:p>
                </w:txbxContent>
              </v:textbox>
            </v:rect>
            <v:shape id="https://photo-static-api.fotomore.com/creative/vcg/400/new/VCG211245312518.jpg" o:spid="_x0000_s1041"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joinstyle="miter"/>
              <v:imagedata r:id="rId14" o:title=""/>
              <o:lock v:ext="edit" aspectratio="t"/>
            </v:shape>
          </v:group>
        </w:pict>
      </w:r>
      <w:r>
        <w:pict>
          <v:shape id="_x0000_s1026" o:spid="_x0000_s1026" o:spt="202" type="#_x0000_t202" style="position:absolute;left:0pt;margin-left:-48.9pt;margin-top:-81.95pt;height:110.55pt;width:62.8pt;z-index:251673600;mso-width-relative:page;mso-height-relative:margin;mso-height-percent:200;"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path/>
            <v:fill focussize="0,0"/>
            <v:stroke joinstyle="miter"/>
            <v:imagedata o:title=""/>
            <o:lock v:ext="edit"/>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5" cstate="print"/>
                    <a:stretch>
                      <a:fillRect/>
                    </a:stretch>
                  </pic:blipFill>
                  <pic:spPr>
                    <a:xfrm>
                      <a:off x="0" y="0"/>
                      <a:ext cx="610235" cy="610235"/>
                    </a:xfrm>
                    <a:prstGeom prst="rect">
                      <a:avLst/>
                    </a:prstGeom>
                  </pic:spPr>
                </pic:pic>
              </a:graphicData>
            </a:graphic>
          </wp:anchor>
        </w:drawing>
      </w:r>
      <w:r>
        <w:pict>
          <v:shape id="_x0000_s1037" o:spid="_x0000_s1037"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path/>
            <v:fill on="f" focussize="0,0"/>
            <v:stroke on="f" joinstyle="miter"/>
            <v:imagedata o:title=""/>
            <o:lock v:ext="edit"/>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w:r>
      <w:r>
        <w:pict>
          <v:shape id="文本框 2" o:spid="_x0000_s103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path/>
            <v:fill on="f" focussize="0,0"/>
            <v:stroke on="f" joinstyle="miter"/>
            <v:imagedata o:title=""/>
            <o:lock v:ext="edit"/>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467001</w:t>
                  </w: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成安县环境保护局</w:t>
                  </w:r>
                </w:p>
              </w:txbxContent>
            </v:textbox>
          </v:shape>
        </w:pict>
      </w:r>
      <w:r>
        <w:pict>
          <v:group id="_x0000_s1033" o:spid="_x0000_s1033" o:spt="203" style="position:absolute;left:0pt;margin-left:-83pt;margin-top:196.75pt;height:274.95pt;width:613.65pt;z-index:251665408;mso-width-relative:page;mso-height-relative:page;"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v:rect id="_x0000_s1035" o:spid="_x0000_s1035" o:spt="1" style="position:absolute;left:15245;top:6099;height:5499;width:2268;v-text-anchor:middle;" fillcolor="#2E75B6"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path/>
              <v:fill on="t" focussize="0,0"/>
              <v:stroke on="f" weight="1pt"/>
              <v:imagedata o:title=""/>
              <o:lock v:ext="edit"/>
              <v:textbox>
                <w:txbxContent>
                  <w:p>
                    <w:pPr>
                      <w:jc w:val="center"/>
                    </w:pPr>
                  </w:p>
                </w:txbxContent>
              </v:textbox>
            </v:rect>
            <v:shape id="https://photo-static-api.fotomore.com/creative/vcg/400/new/VCG211245312518.jpg" o:spid="_x0000_s1034"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path/>
              <v:fill on="f" focussize="0,0"/>
              <v:stroke on="f" joinstyle="miter"/>
              <v:imagedata r:id="rId14" o:title=""/>
              <o:lock v:ext="edit" aspectratio="t"/>
            </v:shape>
          </v:group>
        </w:pict>
      </w:r>
      <w:r>
        <w:pict>
          <v:group id="_x0000_s1029" o:spid="_x0000_s1029" o:spt="203" style="position:absolute;left:0pt;margin-left:-22.1pt;margin-top:55.15pt;height:68.65pt;width:451.7pt;z-index:251663360;mso-width-relative:page;mso-height-relative:page;"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v:shape id="_x0000_s1031" o:spid="_x0000_s1031"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path/>
              <v:fill on="f" focussize="0,0"/>
              <v:stroke on="f" joinstyle="miter"/>
              <v:imagedata o:title=""/>
              <o:lock v:ext="edit"/>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30" o:spid="_x0000_s1030" o:spt="20" style="position:absolute;left:6226;top:4450;height:0;width:8700;"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path arrowok="t"/>
              <v:fill focussize="0,0"/>
              <v:stroke weight="2.25pt" color="#41719C" joinstyle="miter" dashstyle="1 1"/>
              <v:imagedata o:title=""/>
              <o:lock v:ext="edit"/>
            </v:line>
          </v:group>
        </w:pict>
      </w:r>
      <w:r>
        <w:pict>
          <v:shape id="文本框 32" o:spid="_x0000_s1028"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path/>
            <v:fill on="f" focussize="0,0"/>
            <v:stroke on="f" joinstyle="miter"/>
            <v:imagedata o:title=""/>
            <o:lock v:ext="edit"/>
            <v:textbox>
              <w:txbxContent>
                <w:p>
                  <w:pPr>
                    <w:jc w:val="distribute"/>
                    <w:rPr>
                      <w:rFonts w:ascii="方正魏碑简体" w:hAnsi="Arial" w:eastAsia="方正魏碑简体" w:cs="Arial"/>
                      <w:b/>
                      <w:bCs/>
                      <w:color w:val="002060"/>
                      <w:spacing w:val="60"/>
                      <w:kern w:val="24"/>
                      <w:sz w:val="72"/>
                      <w:szCs w:val="72"/>
                    </w:rPr>
                  </w:pPr>
                  <w:r>
                    <w:rPr>
                      <w:rFonts w:hint="eastAsia" w:ascii="方正魏碑简体" w:hAnsi="Arial" w:eastAsia="方正魏碑简体" w:cs="Arial"/>
                      <w:b/>
                      <w:bCs/>
                      <w:color w:val="002060"/>
                      <w:spacing w:val="60"/>
                      <w:kern w:val="24"/>
                      <w:sz w:val="72"/>
                      <w:szCs w:val="72"/>
                    </w:rPr>
                    <w:t>2022年度</w:t>
                  </w:r>
                </w:p>
                <w:p>
                  <w:pPr>
                    <w:jc w:val="distribute"/>
                    <w:rPr>
                      <w:rFonts w:ascii="方正魏碑简体" w:hAnsi="Arial" w:eastAsia="方正魏碑简体" w:cs="Arial"/>
                      <w:b/>
                      <w:bCs/>
                      <w:color w:val="002060"/>
                      <w:kern w:val="0"/>
                      <w:sz w:val="22"/>
                    </w:rPr>
                  </w:pPr>
                </w:p>
              </w:txbxContent>
            </v:textbox>
          </v:shape>
        </w:pic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rPr>
      </w:pPr>
      <w:r>
        <w:rPr>
          <w:rFonts w:hint="eastAsia" w:ascii="楷体_GB2312" w:hAnsi="楷体_GB2312" w:eastAsia="楷体_GB2312" w:cs="楷体_GB2312"/>
          <w:color w:val="000000" w:themeColor="text1"/>
          <w:kern w:val="0"/>
          <w:sz w:val="44"/>
          <w:szCs w:val="44"/>
          <w:lang w:eastAsia="zh-CN"/>
        </w:rPr>
        <w:t>成安县环境保护局</w:t>
      </w:r>
    </w:p>
    <w:p>
      <w:pPr>
        <w:snapToGrid w:val="0"/>
        <w:jc w:val="center"/>
        <w:rPr>
          <w:rFonts w:hint="eastAsia" w:ascii="黑体" w:hAnsi="黑体" w:eastAsia="楷体_GB2312" w:cs="黑体"/>
          <w:bCs/>
          <w:sz w:val="32"/>
          <w:szCs w:val="32"/>
          <w:highlight w:val="yellow"/>
          <w:lang w:eastAsia="zh-CN"/>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二〇二三年</w:t>
      </w:r>
      <w:r>
        <w:rPr>
          <w:rFonts w:hint="eastAsia" w:ascii="楷体_GB2312" w:hAnsi="楷体_GB2312" w:eastAsia="楷体_GB2312" w:cs="楷体_GB2312"/>
          <w:color w:val="000000" w:themeColor="text1"/>
          <w:kern w:val="0"/>
          <w:sz w:val="44"/>
          <w:szCs w:val="44"/>
          <w:lang w:eastAsia="zh-CN"/>
        </w:rPr>
        <w:t>十一月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p>
    <w:p>
      <w:pPr>
        <w:widowControl/>
        <w:jc w:val="center"/>
        <w:rPr>
          <w:rFonts w:ascii="黑体" w:hAnsi="黑体" w:eastAsia="黑体" w:cs="黑体"/>
          <w:color w:val="000000" w:themeColor="text1"/>
          <w:sz w:val="48"/>
          <w:szCs w:val="48"/>
        </w:rPr>
      </w:pPr>
      <w:r>
        <w:rPr>
          <w:sz w:val="32"/>
        </w:rPr>
        <w:drawing>
          <wp:anchor distT="0" distB="0" distL="114300" distR="114300" simplePos="0" relativeHeight="251668480" behindDoc="0" locked="0" layoutInCell="1" allowOverlap="1">
            <wp:simplePos x="0" y="0"/>
            <wp:positionH relativeFrom="column">
              <wp:posOffset>546100</wp:posOffset>
            </wp:positionH>
            <wp:positionV relativeFrom="margin">
              <wp:posOffset>1639570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负责全县农村供水工程建设管理，以及农村饮水工程管理运行。负责管理各乡镇供水站相关工作，负责管理农村供水工程中，国有资产的使用和监督。</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402"/>
        <w:gridCol w:w="283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0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83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83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7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02"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成安县环境保护局</w:t>
            </w:r>
          </w:p>
        </w:tc>
        <w:tc>
          <w:tcPr>
            <w:tcW w:w="283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财政补助事业单位</w:t>
            </w:r>
          </w:p>
        </w:tc>
        <w:tc>
          <w:tcPr>
            <w:tcW w:w="2832"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47"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bookmarkStart w:id="0" w:name="_GoBack"/>
      <w:bookmarkEnd w:id="0"/>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ascii="黑体" w:hAnsi="黑体" w:eastAsia="黑体" w:cs="黑体"/>
          <w:color w:val="000000" w:themeColor="text1"/>
          <w:sz w:val="44"/>
          <w:szCs w:val="44"/>
        </w:rPr>
      </w:pPr>
    </w:p>
    <w:p>
      <w:pPr>
        <w:widowControl/>
        <w:spacing w:after="160" w:line="580" w:lineRule="exact"/>
        <w:ind w:firstLine="880" w:firstLineChars="200"/>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spacing w:after="160" w:line="580" w:lineRule="exact"/>
        <w:ind w:firstLine="640" w:firstLineChars="200"/>
        <w:rPr>
          <w:rFonts w:hint="eastAsia" w:ascii="黑体" w:hAnsi="黑体" w:eastAsia="黑体" w:cs="黑体"/>
          <w:color w:val="000000" w:themeColor="text1"/>
          <w:sz w:val="44"/>
          <w:szCs w:val="44"/>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590550</wp:posOffset>
            </wp:positionH>
            <wp:positionV relativeFrom="margin">
              <wp:posOffset>2167255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cstate="print"/>
                    <a:stretch>
                      <a:fillRect/>
                    </a:stretch>
                  </pic:blipFill>
                  <pic:spPr>
                    <a:xfrm>
                      <a:off x="0" y="0"/>
                      <a:ext cx="579120" cy="579120"/>
                    </a:xfrm>
                    <a:prstGeom prst="rect">
                      <a:avLst/>
                    </a:prstGeom>
                  </pic:spPr>
                </pic:pic>
              </a:graphicData>
            </a:graphic>
          </wp:anchor>
        </w:drawing>
      </w:r>
    </w:p>
    <w:p>
      <w:pPr>
        <w:widowControl/>
        <w:spacing w:after="160" w:line="580" w:lineRule="exact"/>
        <w:ind w:firstLine="2200" w:firstLineChars="500"/>
        <w:rPr>
          <w:rFonts w:ascii="黑体" w:hAnsi="黑体" w:eastAsia="黑体" w:cs="黑体"/>
          <w:color w:val="000000" w:themeColor="text1"/>
          <w:sz w:val="44"/>
          <w:szCs w:val="44"/>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rPr>
        <w:t>第二部分  2022年度部门决算表</w:t>
      </w:r>
    </w:p>
    <w:tbl>
      <w:tblPr>
        <w:tblStyle w:val="6"/>
        <w:tblW w:w="16640" w:type="dxa"/>
        <w:tblInd w:w="157" w:type="dxa"/>
        <w:tblLayout w:type="fixed"/>
        <w:tblCellMar>
          <w:top w:w="15" w:type="dxa"/>
          <w:left w:w="15" w:type="dxa"/>
          <w:bottom w:w="15" w:type="dxa"/>
          <w:right w:w="15" w:type="dxa"/>
        </w:tblCellMar>
      </w:tblPr>
      <w:tblGrid>
        <w:gridCol w:w="3491"/>
        <w:gridCol w:w="381"/>
        <w:gridCol w:w="182"/>
        <w:gridCol w:w="214"/>
        <w:gridCol w:w="1260"/>
        <w:gridCol w:w="3363"/>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477" w:type="dxa"/>
            <w:gridSpan w:val="8"/>
            <w:shd w:val="clear" w:color="auto" w:fill="auto"/>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3872"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260" w:type="dxa"/>
            <w:shd w:val="clear" w:color="auto" w:fill="FFFFFF"/>
            <w:vAlign w:val="center"/>
          </w:tcPr>
          <w:p>
            <w:pPr>
              <w:ind w:right="240"/>
              <w:jc w:val="right"/>
              <w:rPr>
                <w:rFonts w:ascii="宋体" w:hAnsi="宋体" w:eastAsia="宋体" w:cs="宋体"/>
                <w:color w:val="000000"/>
                <w:sz w:val="24"/>
              </w:rPr>
            </w:pPr>
          </w:p>
        </w:tc>
        <w:tc>
          <w:tcPr>
            <w:tcW w:w="6740"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3872" w:type="dxa"/>
            <w:gridSpan w:val="2"/>
            <w:shd w:val="clear" w:color="auto" w:fill="FFFFFF"/>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Tahoma"/>
                <w:color w:val="000000"/>
                <w:kern w:val="0"/>
                <w:sz w:val="20"/>
                <w:szCs w:val="20"/>
                <w:lang w:eastAsia="zh-CN"/>
              </w:rPr>
              <w:t>成安县环境保护局</w:t>
            </w:r>
          </w:p>
        </w:tc>
        <w:tc>
          <w:tcPr>
            <w:tcW w:w="396" w:type="dxa"/>
            <w:gridSpan w:val="2"/>
            <w:shd w:val="clear" w:color="auto" w:fill="FFFFFF"/>
            <w:vAlign w:val="center"/>
          </w:tcPr>
          <w:p>
            <w:pPr>
              <w:jc w:val="right"/>
              <w:rPr>
                <w:rFonts w:ascii="宋体" w:hAnsi="宋体" w:eastAsia="宋体" w:cs="宋体"/>
                <w:color w:val="000000"/>
                <w:sz w:val="24"/>
              </w:rPr>
            </w:pPr>
          </w:p>
        </w:tc>
        <w:tc>
          <w:tcPr>
            <w:tcW w:w="126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740"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52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0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483.29</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483.29</w:t>
            </w: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236"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412" w:hRule="exact"/>
        </w:trPr>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483.29</w:t>
            </w:r>
          </w:p>
        </w:tc>
      </w:tr>
      <w:tr>
        <w:tblPrEx>
          <w:tblCellMar>
            <w:top w:w="15" w:type="dxa"/>
            <w:left w:w="15" w:type="dxa"/>
            <w:bottom w:w="15" w:type="dxa"/>
            <w:right w:w="15" w:type="dxa"/>
          </w:tblCellMar>
        </w:tblPrEx>
        <w:trPr>
          <w:trHeight w:val="1020" w:hRule="atLeast"/>
        </w:trPr>
        <w:tc>
          <w:tcPr>
            <w:tcW w:w="16640"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06" w:type="dxa"/>
            <w:gridSpan w:val="3"/>
            <w:shd w:val="clear" w:color="auto" w:fill="FFFFFF"/>
            <w:vAlign w:val="center"/>
          </w:tcPr>
          <w:p>
            <w:pPr>
              <w:jc w:val="left"/>
              <w:rPr>
                <w:rFonts w:hint="eastAsia" w:ascii="宋体" w:hAnsi="宋体" w:eastAsia="宋体" w:cs="宋体"/>
                <w:color w:val="000000"/>
                <w:sz w:val="24"/>
                <w:lang w:eastAsia="zh-CN"/>
              </w:rPr>
            </w:pPr>
            <w:r>
              <w:rPr>
                <w:rFonts w:hint="eastAsia" w:ascii="宋体" w:hAnsi="宋体" w:eastAsia="宋体" w:cs="Tahoma"/>
                <w:color w:val="000000"/>
                <w:kern w:val="0"/>
                <w:sz w:val="20"/>
                <w:szCs w:val="20"/>
                <w:lang w:eastAsia="zh-CN"/>
              </w:rPr>
              <w:t>成安县环境保护局</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华文中宋" w:hAnsi="华文中宋" w:eastAsia="华文中宋" w:cs="华文中宋"/>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286" w:hRule="atLeast"/>
        </w:trPr>
        <w:tc>
          <w:tcPr>
            <w:tcW w:w="4275"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rPr>
              <w:t>部门：</w:t>
            </w:r>
            <w:r>
              <w:rPr>
                <w:rFonts w:hint="eastAsia" w:ascii="宋体" w:hAnsi="宋体" w:eastAsia="宋体" w:cs="Tahoma"/>
                <w:color w:val="000000"/>
                <w:kern w:val="0"/>
                <w:sz w:val="20"/>
                <w:szCs w:val="20"/>
                <w:lang w:eastAsia="zh-CN"/>
              </w:rPr>
              <w:t>成安县环境保护局</w:t>
            </w: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农林水支出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2130304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水利行业业务管理</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483.29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009"/>
        <w:gridCol w:w="305"/>
        <w:gridCol w:w="1592"/>
        <w:gridCol w:w="319"/>
        <w:gridCol w:w="319"/>
        <w:gridCol w:w="156"/>
        <w:gridCol w:w="1156"/>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rPr>
                    <w:t>部门：</w:t>
                  </w:r>
                  <w:r>
                    <w:rPr>
                      <w:rFonts w:hint="eastAsia" w:ascii="宋体" w:hAnsi="宋体" w:eastAsia="宋体" w:cs="Tahoma"/>
                      <w:color w:val="000000"/>
                      <w:kern w:val="0"/>
                      <w:sz w:val="20"/>
                      <w:szCs w:val="20"/>
                      <w:lang w:eastAsia="zh-CN"/>
                    </w:rPr>
                    <w:t>成安县环境保护局</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7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483.29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483.29</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4"/>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06" w:type="dxa"/>
            <w:gridSpan w:val="5"/>
            <w:shd w:val="clear" w:color="auto" w:fill="FFFFFF"/>
            <w:vAlign w:val="center"/>
          </w:tcPr>
          <w:p>
            <w:pPr>
              <w:jc w:val="left"/>
              <w:rPr>
                <w:rFonts w:ascii="宋体" w:hAnsi="宋体" w:eastAsia="宋体" w:cs="宋体"/>
                <w:color w:val="000000"/>
                <w:sz w:val="20"/>
                <w:szCs w:val="20"/>
              </w:rPr>
            </w:pPr>
            <w:r>
              <w:rPr>
                <w:rFonts w:hint="eastAsia" w:ascii="宋体" w:hAnsi="宋体" w:eastAsia="宋体" w:cs="Tahoma"/>
                <w:color w:val="000000"/>
                <w:kern w:val="0"/>
                <w:sz w:val="20"/>
                <w:szCs w:val="20"/>
                <w:lang w:eastAsia="zh-CN"/>
              </w:rPr>
              <w:t>成安县环境保护局</w:t>
            </w:r>
            <w:r>
              <w:rPr>
                <w:rFonts w:hint="eastAsia" w:ascii="宋体" w:hAnsi="宋体" w:eastAsia="宋体" w:cs="宋体"/>
                <w:color w:val="000000"/>
                <w:sz w:val="20"/>
                <w:szCs w:val="20"/>
              </w:rPr>
              <w:t xml:space="preserve">             </w:t>
            </w:r>
          </w:p>
        </w:tc>
        <w:tc>
          <w:tcPr>
            <w:tcW w:w="238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水利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2130304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水利行业业务管理</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483.29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000" w:type="dxa"/>
            <w:gridSpan w:val="2"/>
            <w:shd w:val="clear" w:color="auto" w:fill="auto"/>
            <w:vAlign w:val="center"/>
          </w:tcPr>
          <w:p>
            <w:pPr>
              <w:rPr>
                <w:rFonts w:hint="eastAsia" w:ascii="宋体" w:hAnsi="宋体" w:eastAsia="宋体" w:cs="宋体"/>
                <w:color w:val="000000"/>
                <w:sz w:val="20"/>
                <w:szCs w:val="20"/>
                <w:lang w:eastAsia="zh-CN"/>
              </w:rPr>
            </w:pPr>
            <w:r>
              <w:rPr>
                <w:rFonts w:hint="eastAsia" w:ascii="宋体" w:hAnsi="宋体" w:eastAsia="宋体" w:cs="Tahoma"/>
                <w:color w:val="000000"/>
                <w:kern w:val="0"/>
                <w:sz w:val="20"/>
                <w:szCs w:val="20"/>
                <w:lang w:eastAsia="zh-CN"/>
              </w:rPr>
              <w:t>成安县环境保护局</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206.89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276.40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13.49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110.38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83.29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12.83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6.80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4.42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7.09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38.10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206.89</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276.40</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01" w:type="dxa"/>
            <w:gridSpan w:val="2"/>
            <w:shd w:val="clear" w:color="auto" w:fill="FFFFFF"/>
            <w:vAlign w:val="center"/>
          </w:tcPr>
          <w:p>
            <w:pPr>
              <w:jc w:val="center"/>
              <w:rPr>
                <w:rFonts w:hint="eastAsia" w:ascii="宋体" w:hAnsi="宋体" w:eastAsia="宋体" w:cs="宋体"/>
                <w:color w:val="000000"/>
                <w:sz w:val="20"/>
                <w:szCs w:val="20"/>
                <w:lang w:eastAsia="zh-CN"/>
              </w:rPr>
            </w:pPr>
            <w:r>
              <w:rPr>
                <w:rFonts w:hint="eastAsia" w:ascii="宋体" w:hAnsi="宋体" w:eastAsia="宋体" w:cs="Tahoma"/>
                <w:color w:val="000000"/>
                <w:kern w:val="0"/>
                <w:sz w:val="20"/>
                <w:szCs w:val="20"/>
                <w:lang w:eastAsia="zh-CN"/>
              </w:rPr>
              <w:t>成安县环境保护局</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rPr>
                <w:b/>
              </w:rPr>
            </w:pPr>
            <w:r>
              <w:rPr>
                <w:rFonts w:hint="eastAsia" w:ascii="宋体" w:hAnsi="宋体" w:eastAsia="宋体" w:cs="宋体"/>
                <w:color w:val="000000"/>
                <w:kern w:val="0"/>
                <w:sz w:val="24"/>
                <w:szCs w:val="24"/>
              </w:rPr>
              <w:t xml:space="preserve">     本年度无相关收入支出情况，按要求空表列示。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Tahoma"/>
                <w:color w:val="000000"/>
                <w:kern w:val="0"/>
                <w:sz w:val="20"/>
                <w:szCs w:val="20"/>
                <w:lang w:eastAsia="zh-CN"/>
              </w:rPr>
              <w:t>成安县环境保护局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rPr>
              <w:t>注：本表反映部门本年度国有资本经营预算财政拨款支出情况。</w:t>
            </w:r>
            <w:r>
              <w:rPr>
                <w:b/>
              </w:rPr>
              <w:br w:type="page"/>
            </w:r>
          </w:p>
          <w:p>
            <w:pPr>
              <w:widowControl/>
              <w:ind w:firstLine="480" w:firstLineChars="200"/>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本年度无相关支出情况，按要求空表列示。</w:t>
            </w: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Tahoma"/>
                <w:color w:val="000000"/>
                <w:kern w:val="0"/>
                <w:sz w:val="20"/>
                <w:szCs w:val="20"/>
                <w:lang w:eastAsia="zh-CN"/>
              </w:rPr>
              <w:t>成安县环境保护局</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7.09</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w:pict>
          <v:shape id="_x0000_s1027" o:spid="_x0000_s1027"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本部门2022年度收、支总计（含结转和结余）483.29万元。与2021年度决算相比，收支减少214.58万元，下降30.75%，主要原因是按政府要求，收支有变化。</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本部门2022年度收入合计483.29万元，其中：财政拨款收入483.29万元，占100%。</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本部门2022年度支出合计483.29万元，其中：基本支出483.29万元，占100%。</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本部门2022年度财政拨款本年收入483.29万元,比2021年度减少214.58万元，降低30.75%，主要是按政府要求，收入有变化。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本年支出483.29万元，减少214.58万元，降低30.75%，主要是按政府要求，收支有变化。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1.一般公共预算财政拨款本年收入483.29万元，比上年减少214.58万元，降低30.75%，主要是按政府要求，收入有变化。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本年支出483.29万元，比上年减少214.58万元，降低30.75%，主要是按政府要求，收支有变化。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2.政府性基金预算财政拨款本年收入0万元，与上年相同。</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3.国有资本经营预算财政拨款本年收入0万元，与上年相同。</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483.29万元，完成年初预算的43.14%,比年初预算减少366.71万元，主要原因是按政府要求，收入有变化。本年支出483.29万元，完成年初预算的43.14%,比年初预算减少366.71万元，主要原因是按政府要求，支出有变化。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1.一般公共预算财政拨款本年收入完成年初预算43.14%，比年初预算减少366.71万元，主要是按政府要求，收入有变化。；支出完成年初预算43.14%，比年初预算减少366.71万元，主要是按政府要求，支出有变化。</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2.本单位本年度无政府性基金预算财政拨款收入，与上年相同。</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 本单位本年度无国有资本经营预算财政拨款收入，与上年相同。</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2022年度财政拨款支出483.29万元，主要用于水利行业业务管理支出483.29万元。主要用于人员经费，公用经费等支出。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2022年度财政拨款基本支出483.29万元，其中：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 206.89万元，主要包括基本工资.机关事业单位基本养老保险缴费、职业年金缴费。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 276.40万元，主要包括办公费、电费、维修（护）费、专用材料费、劳务费、委托业务费、工会经费、公务用车运行维护费、其他商品和服务支出。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本部门2022年度“三公”经费财政拨款支出预算为7.09万元，支出决算为7.09万元，完成预算的100%,较上年减少4.87万元，降低40.72%，主要是厉行节约，落实过紧日子思想，减少支出。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本部门2022年度因公出国（境）费支出预算为0万元，支出决算0万元。与2021相同，主要是未发生因公出国（境）支出。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本部门2022年度公务用车购置及运行维护费预算为7.09万元，支出决算7.09万元，完成预算的100%。较上年减少4.87万元，降低40.72%，主要是厉行节约，落实过紧日子思想，减少支出。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本部门2022年度公务用车购置量0辆，未购置，与2021年相同。</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公务用车运行维护费支出7.09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本部门2022年度单位公务用车保有量6辆。公车运行维护费支出与预算持平，较上年减少4.87万元，降低40.72%，主要是厉行节约，落实过紧日子思想，减少支出。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本部门2022年度公务接待费支出预算为0万元，支出决算0万元，公务接待费与上年持平，本年度未发生公务接待0批次、0人次。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本部门2022年度无机关运行经费支出，与上年持平，主要原因是无发生。</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截至2022年12月31日，本部门共有车辆6辆，较上年无增减，主要是无新增。其中，副部（省）级及以上领导用车0辆，主要领导干部用车0辆，机要通信用车0辆，应急保障用车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辆，执法执勤用车0辆，特种专业技术用车0辆，离退休干部用车0辆，其他用车0辆，单位价值100万元以上设备（不含车辆）0台（套）。较上年无增减。</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共涉及资金483.29万元，占一般公共预算项目支出总额的100%。我单位无政府性基金预算项目支出，无国有资本经营预算项目支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一般公共预算项目项目开展了重点评价，涉及一般公共预算支出483.29万元，无政府性基金预算支出。其中，对一般公共预算项目开展绩效评价。我单位积极认真强化学习，提高认识，建立健全预算绩效管理制度。</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本部门在今年部门决算公开中反映业务补助经费 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补助经费项目自评综述：根据年初设定的绩效目标，业务补助经费项目绩效自评得分为98分。全年预算数为483.29万元，执行数为483.29万元，完成预算的100%。项目绩效目标完成情况：通过项目设施，完成了年初设定的各项绩效目标，数量指标：维修管网次数和数量改造修缮工程的数量；质量指标：水质日常检测点的数量占应检测总数的比率；成本指标：供水及办公用电；经济效益指标：解决农村饮水安全人口数量；可持续影响指标：推进农村饮水安全建设；服务对象满意度：农村用户满意度。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项目绩效自评表</w:t>
      </w:r>
    </w:p>
    <w:tbl>
      <w:tblPr>
        <w:tblStyle w:val="6"/>
        <w:tblW w:w="9100" w:type="dxa"/>
        <w:tblInd w:w="93" w:type="dxa"/>
        <w:tblLayout w:type="autofit"/>
        <w:tblCellMar>
          <w:top w:w="0" w:type="dxa"/>
          <w:left w:w="108" w:type="dxa"/>
          <w:bottom w:w="0" w:type="dxa"/>
          <w:right w:w="108" w:type="dxa"/>
        </w:tblCellMar>
      </w:tblPr>
      <w:tblGrid>
        <w:gridCol w:w="1149"/>
        <w:gridCol w:w="1111"/>
        <w:gridCol w:w="1100"/>
        <w:gridCol w:w="1191"/>
        <w:gridCol w:w="929"/>
        <w:gridCol w:w="205"/>
        <w:gridCol w:w="1115"/>
        <w:gridCol w:w="1300"/>
        <w:gridCol w:w="1000"/>
      </w:tblGrid>
      <w:tr>
        <w:tblPrEx>
          <w:tblCellMar>
            <w:top w:w="0" w:type="dxa"/>
            <w:left w:w="108" w:type="dxa"/>
            <w:bottom w:w="0" w:type="dxa"/>
            <w:right w:w="108" w:type="dxa"/>
          </w:tblCellMar>
        </w:tblPrEx>
        <w:trPr>
          <w:trHeight w:val="660" w:hRule="atLeast"/>
        </w:trPr>
        <w:tc>
          <w:tcPr>
            <w:tcW w:w="9100" w:type="dxa"/>
            <w:gridSpan w:val="9"/>
            <w:tcBorders>
              <w:top w:val="nil"/>
              <w:left w:val="nil"/>
              <w:bottom w:val="nil"/>
              <w:right w:val="nil"/>
            </w:tcBorders>
            <w:shd w:val="clear" w:color="auto" w:fill="auto"/>
            <w:noWrap/>
            <w:vAlign w:val="bottom"/>
          </w:tcPr>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p>
          <w:p>
            <w:pPr>
              <w:widowControl/>
              <w:jc w:val="center"/>
              <w:rPr>
                <w:rFonts w:ascii="宋体" w:hAnsi="宋体" w:eastAsia="宋体" w:cs="Tahoma"/>
                <w:b/>
                <w:bCs/>
                <w:color w:val="000000"/>
                <w:kern w:val="0"/>
                <w:sz w:val="44"/>
                <w:szCs w:val="44"/>
              </w:rPr>
            </w:pPr>
            <w:r>
              <w:rPr>
                <w:rFonts w:hint="eastAsia" w:ascii="宋体" w:hAnsi="宋体" w:eastAsia="宋体" w:cs="Tahoma"/>
                <w:b/>
                <w:bCs/>
                <w:color w:val="000000"/>
                <w:kern w:val="0"/>
                <w:sz w:val="44"/>
                <w:szCs w:val="44"/>
              </w:rPr>
              <w:t>部门预算项目绩效自评表</w:t>
            </w:r>
          </w:p>
        </w:tc>
      </w:tr>
      <w:tr>
        <w:tblPrEx>
          <w:tblCellMar>
            <w:top w:w="0" w:type="dxa"/>
            <w:left w:w="108" w:type="dxa"/>
            <w:bottom w:w="0" w:type="dxa"/>
            <w:right w:w="108" w:type="dxa"/>
          </w:tblCellMar>
        </w:tblPrEx>
        <w:trPr>
          <w:trHeight w:val="285" w:hRule="atLeast"/>
        </w:trPr>
        <w:tc>
          <w:tcPr>
            <w:tcW w:w="9100" w:type="dxa"/>
            <w:gridSpan w:val="9"/>
            <w:tcBorders>
              <w:top w:val="nil"/>
              <w:left w:val="nil"/>
              <w:bottom w:val="nil"/>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（2022年度）</w:t>
            </w:r>
          </w:p>
        </w:tc>
      </w:tr>
      <w:tr>
        <w:tblPrEx>
          <w:tblCellMar>
            <w:top w:w="0" w:type="dxa"/>
            <w:left w:w="108" w:type="dxa"/>
            <w:bottom w:w="0" w:type="dxa"/>
            <w:right w:w="108" w:type="dxa"/>
          </w:tblCellMar>
        </w:tblPrEx>
        <w:trPr>
          <w:trHeight w:val="285" w:hRule="atLeast"/>
        </w:trPr>
        <w:tc>
          <w:tcPr>
            <w:tcW w:w="4551" w:type="dxa"/>
            <w:gridSpan w:val="4"/>
            <w:tcBorders>
              <w:top w:val="nil"/>
              <w:left w:val="nil"/>
              <w:bottom w:val="nil"/>
              <w:right w:val="nil"/>
            </w:tcBorders>
            <w:shd w:val="clear" w:color="auto" w:fill="auto"/>
            <w:noWrap/>
            <w:vAlign w:val="bottom"/>
          </w:tcPr>
          <w:p>
            <w:pPr>
              <w:widowControl/>
              <w:jc w:val="left"/>
              <w:rPr>
                <w:rFonts w:hint="eastAsia" w:ascii="宋体" w:hAnsi="宋体" w:eastAsia="宋体" w:cs="Tahoma"/>
                <w:color w:val="000000"/>
                <w:kern w:val="0"/>
                <w:sz w:val="22"/>
                <w:lang w:eastAsia="zh-CN"/>
              </w:rPr>
            </w:pPr>
            <w:r>
              <w:rPr>
                <w:rFonts w:hint="eastAsia" w:ascii="宋体" w:hAnsi="宋体" w:eastAsia="宋体" w:cs="Tahoma"/>
                <w:color w:val="000000"/>
                <w:kern w:val="0"/>
                <w:sz w:val="22"/>
              </w:rPr>
              <w:t>填报单位：</w:t>
            </w:r>
            <w:r>
              <w:rPr>
                <w:rFonts w:hint="eastAsia" w:ascii="宋体" w:hAnsi="宋体" w:eastAsia="宋体" w:cs="Tahoma"/>
                <w:color w:val="000000"/>
                <w:kern w:val="0"/>
                <w:sz w:val="22"/>
                <w:lang w:eastAsia="zh-CN"/>
              </w:rPr>
              <w:t>成安县环境保护局</w:t>
            </w:r>
          </w:p>
        </w:tc>
        <w:tc>
          <w:tcPr>
            <w:tcW w:w="1134" w:type="dxa"/>
            <w:gridSpan w:val="2"/>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1115" w:type="dxa"/>
            <w:tcBorders>
              <w:top w:val="nil"/>
              <w:left w:val="nil"/>
              <w:bottom w:val="nil"/>
              <w:right w:val="nil"/>
            </w:tcBorders>
            <w:shd w:val="clear" w:color="auto" w:fill="auto"/>
            <w:noWrap/>
            <w:vAlign w:val="bottom"/>
          </w:tcPr>
          <w:p>
            <w:pPr>
              <w:widowControl/>
              <w:jc w:val="left"/>
              <w:rPr>
                <w:rFonts w:ascii="Tahoma" w:hAnsi="Tahoma" w:eastAsia="宋体" w:cs="Tahoma"/>
                <w:color w:val="000000"/>
                <w:kern w:val="0"/>
                <w:sz w:val="22"/>
              </w:rPr>
            </w:pPr>
          </w:p>
        </w:tc>
        <w:tc>
          <w:tcPr>
            <w:tcW w:w="2300" w:type="dxa"/>
            <w:gridSpan w:val="2"/>
            <w:tcBorders>
              <w:top w:val="nil"/>
              <w:left w:val="nil"/>
              <w:bottom w:val="single" w:color="auto" w:sz="4" w:space="0"/>
              <w:right w:val="nil"/>
            </w:tcBorders>
            <w:shd w:val="clear" w:color="auto" w:fill="auto"/>
            <w:noWrap/>
            <w:vAlign w:val="bottom"/>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金额单位：万元</w:t>
            </w:r>
          </w:p>
        </w:tc>
      </w:tr>
      <w:tr>
        <w:tblPrEx>
          <w:tblCellMar>
            <w:top w:w="0" w:type="dxa"/>
            <w:left w:w="108" w:type="dxa"/>
            <w:bottom w:w="0" w:type="dxa"/>
            <w:right w:w="108" w:type="dxa"/>
          </w:tblCellMar>
        </w:tblPrEx>
        <w:trPr>
          <w:trHeight w:val="559" w:hRule="atLeast"/>
        </w:trPr>
        <w:tc>
          <w:tcPr>
            <w:tcW w:w="114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Tahoma"/>
                <w:color w:val="000000"/>
                <w:kern w:val="0"/>
                <w:sz w:val="22"/>
              </w:rPr>
            </w:pPr>
            <w:r>
              <w:rPr>
                <w:rFonts w:hint="eastAsia" w:ascii="宋体" w:hAnsi="宋体" w:eastAsia="宋体" w:cs="Tahoma"/>
                <w:color w:val="000000"/>
                <w:kern w:val="0"/>
                <w:sz w:val="22"/>
              </w:rPr>
              <w:t>一、基本情况</w:t>
            </w:r>
          </w:p>
        </w:tc>
        <w:tc>
          <w:tcPr>
            <w:tcW w:w="1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项目名称</w:t>
            </w:r>
          </w:p>
        </w:tc>
        <w:tc>
          <w:tcPr>
            <w:tcW w:w="22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lang w:eastAsia="zh-CN"/>
              </w:rPr>
              <w:t>成安县环境保护局</w:t>
            </w:r>
            <w:r>
              <w:rPr>
                <w:rFonts w:hint="eastAsia" w:ascii="宋体" w:hAnsi="宋体" w:eastAsia="宋体" w:cs="Tahoma"/>
                <w:color w:val="000000"/>
                <w:kern w:val="0"/>
                <w:sz w:val="22"/>
              </w:rPr>
              <w:t>业务补助经费</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实施单位</w:t>
            </w:r>
          </w:p>
        </w:tc>
        <w:tc>
          <w:tcPr>
            <w:tcW w:w="34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Tahoma"/>
                <w:color w:val="000000"/>
                <w:kern w:val="0"/>
                <w:sz w:val="22"/>
                <w:lang w:eastAsia="zh-CN"/>
              </w:rPr>
            </w:pPr>
            <w:r>
              <w:rPr>
                <w:rFonts w:hint="eastAsia" w:ascii="宋体" w:hAnsi="宋体" w:eastAsia="宋体" w:cs="Tahoma"/>
                <w:color w:val="000000"/>
                <w:kern w:val="0"/>
                <w:sz w:val="22"/>
                <w:lang w:eastAsia="zh-CN"/>
              </w:rPr>
              <w:t>成安县环境保护局</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二、预算执行情况</w:t>
            </w:r>
          </w:p>
        </w:tc>
        <w:tc>
          <w:tcPr>
            <w:tcW w:w="2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 xml:space="preserve"> 预算安排情况（调整后）</w:t>
            </w:r>
          </w:p>
        </w:tc>
        <w:tc>
          <w:tcPr>
            <w:tcW w:w="23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资金到位情况</w:t>
            </w:r>
          </w:p>
        </w:tc>
        <w:tc>
          <w:tcPr>
            <w:tcW w:w="24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资金执行情况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预算执行进度</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预算数：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到位数：</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执行数：</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其中：财政资金</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483.29</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1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其他</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三、目标完成情况</w:t>
            </w: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年度预期目标</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具体完成情况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总体完成率</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340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保障全县农村供水正常运行</w:t>
            </w:r>
          </w:p>
        </w:tc>
        <w:tc>
          <w:tcPr>
            <w:tcW w:w="3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保障全县农村供水正常运行</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r>
      <w:tr>
        <w:tblPrEx>
          <w:tblCellMar>
            <w:top w:w="0" w:type="dxa"/>
            <w:left w:w="108" w:type="dxa"/>
            <w:bottom w:w="0" w:type="dxa"/>
            <w:right w:w="108" w:type="dxa"/>
          </w:tblCellMar>
        </w:tblPrEx>
        <w:trPr>
          <w:trHeight w:val="559" w:hRule="atLeast"/>
        </w:trPr>
        <w:tc>
          <w:tcPr>
            <w:tcW w:w="11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四、年度绩效指标完成情况</w:t>
            </w: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一级指标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二级指标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三级指标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预期指标值</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实际完成值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自评得分</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产出指标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数量指标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维修管网次数和数量</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98</w:t>
            </w:r>
            <w:r>
              <w:rPr>
                <w:rFonts w:ascii="Tahoma" w:hAnsi="Tahoma" w:eastAsia="宋体" w:cs="Tahoma"/>
                <w:color w:val="000000"/>
                <w:kern w:val="0"/>
                <w:sz w:val="22"/>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Tahoma" w:hAnsi="Tahoma" w:eastAsia="宋体" w:cs="Tahoma"/>
                <w:color w:val="000000"/>
                <w:kern w:val="0"/>
                <w:sz w:val="22"/>
              </w:rPr>
              <w:t>18</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质量指标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水质监测覆盖率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98%</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时效指标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资金支出率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w:t>
            </w:r>
            <w:r>
              <w:rPr>
                <w:rFonts w:ascii="Tahoma" w:hAnsi="Tahoma" w:eastAsia="宋体" w:cs="Tahoma"/>
                <w:color w:val="000000"/>
                <w:kern w:val="0"/>
                <w:sz w:val="22"/>
              </w:rPr>
              <w:t>90%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成本指标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供水及办公用电</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效益指标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经济效益指标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采购资金节约率</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社会效益指标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解决农村饮水安全</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有效保障</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生态效益指标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节水效果</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节约用水</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可持续影响指标</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推进农村饮水安全建设</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保障农村供水安全</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1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满意度指标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服务对象满意度</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ahoma"/>
                <w:color w:val="000000"/>
                <w:kern w:val="0"/>
                <w:sz w:val="22"/>
              </w:rPr>
            </w:pPr>
            <w:r>
              <w:rPr>
                <w:rFonts w:hint="eastAsia" w:ascii="宋体" w:hAnsi="宋体" w:eastAsia="宋体" w:cs="Tahoma"/>
                <w:color w:val="000000"/>
                <w:kern w:val="0"/>
                <w:sz w:val="22"/>
              </w:rPr>
              <w:t>农村用水户满意度</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ascii="Tahoma" w:hAnsi="Tahoma" w:eastAsia="宋体" w:cs="Tahoma"/>
                <w:color w:val="000000"/>
                <w:kern w:val="0"/>
                <w:sz w:val="22"/>
              </w:rPr>
              <w:t>10</w:t>
            </w:r>
          </w:p>
        </w:tc>
      </w:tr>
      <w:tr>
        <w:tblPrEx>
          <w:tblCellMar>
            <w:top w:w="0" w:type="dxa"/>
            <w:left w:w="108" w:type="dxa"/>
            <w:bottom w:w="0" w:type="dxa"/>
            <w:right w:w="108" w:type="dxa"/>
          </w:tblCellMar>
        </w:tblPrEx>
        <w:trPr>
          <w:trHeight w:val="559" w:hRule="atLeast"/>
        </w:trPr>
        <w:tc>
          <w:tcPr>
            <w:tcW w:w="11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ahoma"/>
                <w:color w:val="000000"/>
                <w:kern w:val="0"/>
                <w:sz w:val="22"/>
              </w:rPr>
            </w:pPr>
          </w:p>
        </w:tc>
        <w:tc>
          <w:tcPr>
            <w:tcW w:w="795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ahoma" w:hAnsi="Tahoma" w:eastAsia="宋体" w:cs="Tahoma"/>
                <w:color w:val="000000"/>
                <w:kern w:val="0"/>
                <w:sz w:val="22"/>
              </w:rPr>
            </w:pPr>
            <w:r>
              <w:rPr>
                <w:rFonts w:hint="eastAsia" w:ascii="宋体" w:hAnsi="宋体" w:eastAsia="宋体" w:cs="Tahoma"/>
                <w:color w:val="000000"/>
                <w:kern w:val="0"/>
                <w:sz w:val="22"/>
              </w:rPr>
              <w:t>总分：</w:t>
            </w:r>
            <w:r>
              <w:rPr>
                <w:rFonts w:hint="eastAsia" w:ascii="Tahoma" w:hAnsi="Tahoma" w:eastAsia="宋体" w:cs="Tahoma"/>
                <w:color w:val="000000"/>
                <w:kern w:val="0"/>
                <w:sz w:val="22"/>
              </w:rPr>
              <w:t>98</w:t>
            </w:r>
            <w:r>
              <w:rPr>
                <w:rFonts w:hint="eastAsia" w:ascii="宋体" w:hAnsi="宋体" w:eastAsia="宋体" w:cs="Tahoma"/>
                <w:color w:val="000000"/>
                <w:kern w:val="0"/>
                <w:sz w:val="22"/>
              </w:rPr>
              <w:t>分</w:t>
            </w:r>
          </w:p>
        </w:tc>
      </w:tr>
      <w:tr>
        <w:tblPrEx>
          <w:tblCellMar>
            <w:top w:w="0" w:type="dxa"/>
            <w:left w:w="108" w:type="dxa"/>
            <w:bottom w:w="0" w:type="dxa"/>
            <w:right w:w="108" w:type="dxa"/>
          </w:tblCellMar>
        </w:tblPrEx>
        <w:trPr>
          <w:trHeight w:val="660" w:hRule="atLeast"/>
        </w:trPr>
        <w:tc>
          <w:tcPr>
            <w:tcW w:w="9100" w:type="dxa"/>
            <w:gridSpan w:val="9"/>
            <w:tcBorders>
              <w:top w:val="nil"/>
              <w:left w:val="nil"/>
              <w:bottom w:val="nil"/>
              <w:right w:val="nil"/>
            </w:tcBorders>
            <w:shd w:val="clear" w:color="auto" w:fill="auto"/>
            <w:noWrap/>
            <w:vAlign w:val="bottom"/>
          </w:tcPr>
          <w:p>
            <w:pPr>
              <w:widowControl/>
              <w:rPr>
                <w:rFonts w:ascii="宋体" w:hAnsi="宋体" w:eastAsia="宋体" w:cs="Tahoma"/>
                <w:b/>
                <w:bCs/>
                <w:color w:val="000000"/>
                <w:kern w:val="0"/>
                <w:sz w:val="44"/>
                <w:szCs w:val="44"/>
              </w:rPr>
            </w:pPr>
          </w:p>
        </w:tc>
      </w:tr>
      <w:tr>
        <w:tblPrEx>
          <w:tblCellMar>
            <w:top w:w="0" w:type="dxa"/>
            <w:left w:w="108" w:type="dxa"/>
            <w:bottom w:w="0" w:type="dxa"/>
            <w:right w:w="108" w:type="dxa"/>
          </w:tblCellMar>
        </w:tblPrEx>
        <w:trPr>
          <w:trHeight w:val="285" w:hRule="atLeast"/>
        </w:trPr>
        <w:tc>
          <w:tcPr>
            <w:tcW w:w="9100" w:type="dxa"/>
            <w:gridSpan w:val="9"/>
            <w:tcBorders>
              <w:top w:val="nil"/>
              <w:left w:val="nil"/>
              <w:bottom w:val="nil"/>
              <w:right w:val="nil"/>
            </w:tcBorders>
            <w:shd w:val="clear" w:color="auto" w:fill="auto"/>
            <w:noWrap/>
            <w:vAlign w:val="bottom"/>
          </w:tcPr>
          <w:p>
            <w:pPr>
              <w:widowControl/>
              <w:rPr>
                <w:rFonts w:ascii="宋体" w:hAnsi="宋体" w:eastAsia="宋体" w:cs="Tahoma"/>
                <w:color w:val="000000"/>
                <w:kern w:val="0"/>
                <w:sz w:val="22"/>
              </w:rPr>
            </w:pPr>
          </w:p>
        </w:tc>
      </w:tr>
    </w:tbl>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（三）部门评价项目绩效评价结果  </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本部门2022年度无收支及结转结余情况，故空表以空表列示。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rFonts w:hint="eastAsia" w:ascii="黑体" w:hAnsi="黑体" w:eastAsia="黑体" w:cs="黑体"/>
          <w:color w:val="000000" w:themeColor="text1"/>
          <w:sz w:val="44"/>
          <w:szCs w:val="44"/>
        </w:rPr>
      </w:pPr>
    </w:p>
    <w:p>
      <w:pPr>
        <w:widowControl/>
        <w:jc w:val="center"/>
        <w:rPr>
          <w:sz w:val="44"/>
          <w:szCs w:val="44"/>
        </w:rPr>
      </w:pPr>
      <w:r>
        <w:rPr>
          <w:rFonts w:hint="eastAsia" w:ascii="黑体" w:hAnsi="黑体" w:eastAsia="黑体" w:cs="黑体"/>
          <w:color w:val="000000" w:themeColor="text1"/>
          <w:sz w:val="44"/>
          <w:szCs w:val="44"/>
        </w:rPr>
        <w:t>第四部分  名词解释</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 xml:space="preserve">   </w:t>
      </w:r>
    </w:p>
    <w:p>
      <w:pPr>
        <w:widowControl/>
        <w:jc w:val="center"/>
        <w:rPr>
          <w:rFonts w:ascii="黑体" w:hAnsi="黑体" w:eastAsia="黑体" w:cs="黑体"/>
          <w:color w:val="000000" w:themeColor="text1"/>
          <w:sz w:val="44"/>
          <w:szCs w:val="44"/>
        </w:rPr>
      </w:pPr>
    </w:p>
    <w:p>
      <w:pPr>
        <w:widowControl/>
        <w:jc w:val="center"/>
        <w:rPr>
          <w:rFonts w:ascii="黑体" w:hAnsi="黑体" w:eastAsia="黑体" w:cs="黑体"/>
          <w:color w:val="000000" w:themeColor="text1"/>
          <w:sz w:val="44"/>
          <w:szCs w:val="44"/>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思源黑体 CN Bold">
    <w:altName w:val="宋体"/>
    <w:panose1 w:val="00000000000000000000"/>
    <w:charset w:val="86"/>
    <w:family w:val="swiss"/>
    <w:pitch w:val="default"/>
    <w:sig w:usb0="00000000" w:usb1="00000000" w:usb2="00000016" w:usb3="00000000" w:csb0="00060107"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魏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jb3VudCI6NTgsImhkaWQiOiI2ZWUxY2NkMjY1N2U4Mzk1MzZhMTBhMDExYzYyMTZjOCIsInVzZXJDb3VudCI6Mn0="/>
  </w:docVars>
  <w:rsids>
    <w:rsidRoot w:val="00172A27"/>
    <w:rsid w:val="000031F7"/>
    <w:rsid w:val="00014862"/>
    <w:rsid w:val="00027872"/>
    <w:rsid w:val="00054298"/>
    <w:rsid w:val="0007253F"/>
    <w:rsid w:val="00084ACD"/>
    <w:rsid w:val="00092789"/>
    <w:rsid w:val="000A5512"/>
    <w:rsid w:val="000B192B"/>
    <w:rsid w:val="000C7693"/>
    <w:rsid w:val="000E59D4"/>
    <w:rsid w:val="000F749D"/>
    <w:rsid w:val="00144CC5"/>
    <w:rsid w:val="001475CF"/>
    <w:rsid w:val="00152BB2"/>
    <w:rsid w:val="00153949"/>
    <w:rsid w:val="001631A7"/>
    <w:rsid w:val="001663D6"/>
    <w:rsid w:val="00171CF5"/>
    <w:rsid w:val="00172A27"/>
    <w:rsid w:val="00203288"/>
    <w:rsid w:val="00211B4F"/>
    <w:rsid w:val="00230FE0"/>
    <w:rsid w:val="0023794A"/>
    <w:rsid w:val="00245178"/>
    <w:rsid w:val="0025118A"/>
    <w:rsid w:val="00252BAB"/>
    <w:rsid w:val="002562E3"/>
    <w:rsid w:val="00262CE0"/>
    <w:rsid w:val="00263C0B"/>
    <w:rsid w:val="002A3CD0"/>
    <w:rsid w:val="002B4520"/>
    <w:rsid w:val="002C2C3F"/>
    <w:rsid w:val="002C612F"/>
    <w:rsid w:val="003001D1"/>
    <w:rsid w:val="003020CC"/>
    <w:rsid w:val="00310221"/>
    <w:rsid w:val="003154CD"/>
    <w:rsid w:val="0034029A"/>
    <w:rsid w:val="00345080"/>
    <w:rsid w:val="0034600F"/>
    <w:rsid w:val="003478A0"/>
    <w:rsid w:val="00366EA1"/>
    <w:rsid w:val="00384F26"/>
    <w:rsid w:val="003A0341"/>
    <w:rsid w:val="003C50E9"/>
    <w:rsid w:val="003C5DD9"/>
    <w:rsid w:val="003E3140"/>
    <w:rsid w:val="00410CC3"/>
    <w:rsid w:val="004550B9"/>
    <w:rsid w:val="00465300"/>
    <w:rsid w:val="004662B9"/>
    <w:rsid w:val="00473A26"/>
    <w:rsid w:val="00483F01"/>
    <w:rsid w:val="00487388"/>
    <w:rsid w:val="004A7D4C"/>
    <w:rsid w:val="004B312F"/>
    <w:rsid w:val="004B4BF1"/>
    <w:rsid w:val="004C1EDE"/>
    <w:rsid w:val="004D1145"/>
    <w:rsid w:val="004D204A"/>
    <w:rsid w:val="004E274E"/>
    <w:rsid w:val="004E5CBD"/>
    <w:rsid w:val="004F08F8"/>
    <w:rsid w:val="004F23D0"/>
    <w:rsid w:val="004F5E71"/>
    <w:rsid w:val="004F7E4D"/>
    <w:rsid w:val="00506011"/>
    <w:rsid w:val="0050646D"/>
    <w:rsid w:val="00513731"/>
    <w:rsid w:val="0051575E"/>
    <w:rsid w:val="00522C51"/>
    <w:rsid w:val="00550130"/>
    <w:rsid w:val="005576FB"/>
    <w:rsid w:val="005A3984"/>
    <w:rsid w:val="005A4B36"/>
    <w:rsid w:val="005A6295"/>
    <w:rsid w:val="005B2633"/>
    <w:rsid w:val="005B32A1"/>
    <w:rsid w:val="005E1C18"/>
    <w:rsid w:val="0062090C"/>
    <w:rsid w:val="0064172D"/>
    <w:rsid w:val="00657113"/>
    <w:rsid w:val="00663586"/>
    <w:rsid w:val="0068420C"/>
    <w:rsid w:val="006B3CB2"/>
    <w:rsid w:val="006C5D6E"/>
    <w:rsid w:val="007042CC"/>
    <w:rsid w:val="007132C9"/>
    <w:rsid w:val="00730957"/>
    <w:rsid w:val="00740773"/>
    <w:rsid w:val="0075499D"/>
    <w:rsid w:val="00757732"/>
    <w:rsid w:val="00763B3E"/>
    <w:rsid w:val="00786182"/>
    <w:rsid w:val="00786384"/>
    <w:rsid w:val="00796861"/>
    <w:rsid w:val="007B4464"/>
    <w:rsid w:val="007D1788"/>
    <w:rsid w:val="007D7661"/>
    <w:rsid w:val="0082336C"/>
    <w:rsid w:val="0084124D"/>
    <w:rsid w:val="00855E47"/>
    <w:rsid w:val="00865798"/>
    <w:rsid w:val="008706EC"/>
    <w:rsid w:val="00895D09"/>
    <w:rsid w:val="00896712"/>
    <w:rsid w:val="008A2E77"/>
    <w:rsid w:val="008D23F1"/>
    <w:rsid w:val="008E5668"/>
    <w:rsid w:val="00926A78"/>
    <w:rsid w:val="0093782E"/>
    <w:rsid w:val="009461F8"/>
    <w:rsid w:val="00955241"/>
    <w:rsid w:val="009567DA"/>
    <w:rsid w:val="009718A8"/>
    <w:rsid w:val="009A2146"/>
    <w:rsid w:val="009B52C6"/>
    <w:rsid w:val="009D2C81"/>
    <w:rsid w:val="009D7927"/>
    <w:rsid w:val="009E4C76"/>
    <w:rsid w:val="009E6461"/>
    <w:rsid w:val="009E7145"/>
    <w:rsid w:val="00A1619C"/>
    <w:rsid w:val="00A23694"/>
    <w:rsid w:val="00A35093"/>
    <w:rsid w:val="00A55E9B"/>
    <w:rsid w:val="00A66109"/>
    <w:rsid w:val="00A82610"/>
    <w:rsid w:val="00A90D07"/>
    <w:rsid w:val="00AD6EF2"/>
    <w:rsid w:val="00AF4BE0"/>
    <w:rsid w:val="00B1090F"/>
    <w:rsid w:val="00B1454E"/>
    <w:rsid w:val="00B15320"/>
    <w:rsid w:val="00B47D34"/>
    <w:rsid w:val="00B51248"/>
    <w:rsid w:val="00B53FB3"/>
    <w:rsid w:val="00B73E95"/>
    <w:rsid w:val="00B86E38"/>
    <w:rsid w:val="00B93ED6"/>
    <w:rsid w:val="00BE17E8"/>
    <w:rsid w:val="00BE7649"/>
    <w:rsid w:val="00BF2783"/>
    <w:rsid w:val="00C01DE3"/>
    <w:rsid w:val="00C21492"/>
    <w:rsid w:val="00C25090"/>
    <w:rsid w:val="00C36D81"/>
    <w:rsid w:val="00C418F5"/>
    <w:rsid w:val="00C61B2C"/>
    <w:rsid w:val="00C63390"/>
    <w:rsid w:val="00C719EC"/>
    <w:rsid w:val="00C81DD3"/>
    <w:rsid w:val="00CA6856"/>
    <w:rsid w:val="00CA7B75"/>
    <w:rsid w:val="00CE4C2D"/>
    <w:rsid w:val="00CE755E"/>
    <w:rsid w:val="00D264B9"/>
    <w:rsid w:val="00D53300"/>
    <w:rsid w:val="00D71400"/>
    <w:rsid w:val="00D73804"/>
    <w:rsid w:val="00D90EAB"/>
    <w:rsid w:val="00DA0719"/>
    <w:rsid w:val="00DA0B17"/>
    <w:rsid w:val="00DD7D9B"/>
    <w:rsid w:val="00DE4245"/>
    <w:rsid w:val="00DF42C4"/>
    <w:rsid w:val="00DF688D"/>
    <w:rsid w:val="00E20FA5"/>
    <w:rsid w:val="00E21E97"/>
    <w:rsid w:val="00E35F22"/>
    <w:rsid w:val="00E363D5"/>
    <w:rsid w:val="00E40650"/>
    <w:rsid w:val="00E44B04"/>
    <w:rsid w:val="00E45243"/>
    <w:rsid w:val="00E57285"/>
    <w:rsid w:val="00E574FC"/>
    <w:rsid w:val="00E66207"/>
    <w:rsid w:val="00E669B9"/>
    <w:rsid w:val="00E7552A"/>
    <w:rsid w:val="00E818B1"/>
    <w:rsid w:val="00E86E79"/>
    <w:rsid w:val="00E974CA"/>
    <w:rsid w:val="00EC2A10"/>
    <w:rsid w:val="00EF01BD"/>
    <w:rsid w:val="00EF6964"/>
    <w:rsid w:val="00F03346"/>
    <w:rsid w:val="00F06BE6"/>
    <w:rsid w:val="00F07F81"/>
    <w:rsid w:val="00F10DC8"/>
    <w:rsid w:val="00F131DE"/>
    <w:rsid w:val="00F242CA"/>
    <w:rsid w:val="00F24BBC"/>
    <w:rsid w:val="00F547EE"/>
    <w:rsid w:val="00FA66DF"/>
    <w:rsid w:val="00FC0D96"/>
    <w:rsid w:val="00FC3F68"/>
    <w:rsid w:val="00FC578E"/>
    <w:rsid w:val="00FF0FA2"/>
    <w:rsid w:val="00FF453A"/>
    <w:rsid w:val="018E53BB"/>
    <w:rsid w:val="01B752BF"/>
    <w:rsid w:val="02F2691F"/>
    <w:rsid w:val="05273E55"/>
    <w:rsid w:val="06EB1AB6"/>
    <w:rsid w:val="099D6B31"/>
    <w:rsid w:val="09FD66D9"/>
    <w:rsid w:val="10B242CF"/>
    <w:rsid w:val="118122A3"/>
    <w:rsid w:val="11F4604E"/>
    <w:rsid w:val="136D16FB"/>
    <w:rsid w:val="13AA21BF"/>
    <w:rsid w:val="1A3D2C72"/>
    <w:rsid w:val="216937C4"/>
    <w:rsid w:val="298605CB"/>
    <w:rsid w:val="2CEF036C"/>
    <w:rsid w:val="32A31C4C"/>
    <w:rsid w:val="32B53CA7"/>
    <w:rsid w:val="33CD2241"/>
    <w:rsid w:val="34967CFD"/>
    <w:rsid w:val="39C2416B"/>
    <w:rsid w:val="3B744E3E"/>
    <w:rsid w:val="3DC91A1B"/>
    <w:rsid w:val="3F235BB1"/>
    <w:rsid w:val="3F663581"/>
    <w:rsid w:val="40FC6462"/>
    <w:rsid w:val="414E6826"/>
    <w:rsid w:val="42A44BF6"/>
    <w:rsid w:val="4571549B"/>
    <w:rsid w:val="471274FD"/>
    <w:rsid w:val="49717ADD"/>
    <w:rsid w:val="4A51609B"/>
    <w:rsid w:val="4C194D3B"/>
    <w:rsid w:val="4D304C6C"/>
    <w:rsid w:val="4D9E54B5"/>
    <w:rsid w:val="4F2A6A41"/>
    <w:rsid w:val="500373A2"/>
    <w:rsid w:val="507C6383"/>
    <w:rsid w:val="53AD746D"/>
    <w:rsid w:val="561769D4"/>
    <w:rsid w:val="58D844B0"/>
    <w:rsid w:val="5F4A1A8C"/>
    <w:rsid w:val="60075621"/>
    <w:rsid w:val="602001C2"/>
    <w:rsid w:val="60CE32E1"/>
    <w:rsid w:val="61C74557"/>
    <w:rsid w:val="64C00985"/>
    <w:rsid w:val="65225D26"/>
    <w:rsid w:val="65DB5CBA"/>
    <w:rsid w:val="674E6C15"/>
    <w:rsid w:val="67636EEB"/>
    <w:rsid w:val="697609B2"/>
    <w:rsid w:val="69F4671F"/>
    <w:rsid w:val="6BA53F12"/>
    <w:rsid w:val="6CBF282C"/>
    <w:rsid w:val="706922F1"/>
    <w:rsid w:val="73335BEE"/>
    <w:rsid w:val="734B3BFA"/>
    <w:rsid w:val="73753308"/>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2"/>
    <customShpInfo spid="_x0000_s1040"/>
    <customShpInfo spid="_x0000_s1041"/>
    <customShpInfo spid="_x0000_s1039"/>
    <customShpInfo spid="_x0000_s1026"/>
    <customShpInfo spid="_x0000_s1037"/>
    <customShpInfo spid="_x0000_s1036"/>
    <customShpInfo spid="_x0000_s1035"/>
    <customShpInfo spid="_x0000_s1034"/>
    <customShpInfo spid="_x0000_s1033"/>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FA1579-3E6A-4038-A8C3-9825181D099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28</Pages>
  <Words>1603</Words>
  <Characters>9143</Characters>
  <Lines>76</Lines>
  <Paragraphs>21</Paragraphs>
  <TotalTime>0</TotalTime>
  <ScaleCrop>false</ScaleCrop>
  <LinksUpToDate>false</LinksUpToDate>
  <CharactersWithSpaces>10725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2024-03-28T09:22:20Z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KSOTemplateUUID">
    <vt:lpwstr>v1.0_mb_S7ajbG3IpAnL1wSthNCxfw==</vt:lpwstr>
  </property>
  <property fmtid="{D5CDD505-2E9C-101B-9397-08002B2CF9AE}" pid="4" name="ICV">
    <vt:lpwstr>1515CEFC20754C3380B382230295B456</vt:lpwstr>
  </property>
</Properties>
</file>