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rPr>
        <w:t>成安县党史研究室所属单位</w:t>
      </w: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widowControl w:val="0"/>
        <w:jc w:val="both"/>
        <w:rPr>
          <w:rFonts w:asciiTheme="minorHAnsi" w:hAnsiTheme="minorHAnsi" w:eastAsiaTheme="minorEastAsia"/>
          <w:kern w:val="2"/>
          <w:sz w:val="21"/>
          <w:lang w:eastAsia="zh-CN"/>
        </w:rPr>
      </w:pPr>
      <w:r>
        <w:fldChar w:fldCharType="begin"/>
      </w:r>
      <w:r>
        <w:instrText xml:space="preserve">TOC \o "4-4" \h \z \u</w:instrText>
      </w:r>
      <w:r>
        <w:fldChar w:fldCharType="separate"/>
      </w:r>
      <w:r>
        <w:rPr>
          <w:rFonts w:hint="eastAsia" w:ascii="方正楷体_GBK" w:hAnsi="方正楷体_GBK" w:eastAsia="方正楷体_GBK" w:cs="方正楷体_GBK"/>
          <w:b/>
          <w:color w:val="000000"/>
          <w:kern w:val="2"/>
          <w:sz w:val="28"/>
          <w:lang w:eastAsia="zh-CN"/>
        </w:rPr>
        <w:t>单位</w:t>
      </w:r>
      <w:r>
        <w:rPr>
          <w:rFonts w:ascii="方正楷体_GBK" w:hAnsi="方正楷体_GBK" w:eastAsia="方正楷体_GBK" w:cs="方正楷体_GBK"/>
          <w:b/>
          <w:color w:val="000000"/>
          <w:kern w:val="2"/>
          <w:sz w:val="28"/>
          <w:lang w:eastAsia="zh-CN"/>
        </w:rPr>
        <w:t>预算公开表</w:t>
      </w:r>
    </w:p>
    <w:p>
      <w:pPr>
        <w:pStyle w:val="2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单位</w:t>
      </w:r>
      <w:r>
        <w:t>预算收支总表</w:t>
      </w:r>
      <w:r>
        <w:tab/>
      </w:r>
      <w:r>
        <w:rPr>
          <w:rFonts w:hint="eastAsia"/>
          <w:lang w:val="en-US" w:eastAsia="zh-CN"/>
        </w:rPr>
        <w:t>1</w:t>
      </w:r>
      <w:r>
        <w:fldChar w:fldCharType="end"/>
      </w:r>
    </w:p>
    <w:p>
      <w:pPr>
        <w:pStyle w:val="23"/>
        <w:tabs>
          <w:tab w:val="right" w:leader="dot" w:pos="14562"/>
        </w:tabs>
      </w:pPr>
      <w:r>
        <w:fldChar w:fldCharType="begin"/>
      </w:r>
      <w:r>
        <w:instrText xml:space="preserve"> HYPERLINK \l "_Toc_2_2_0000000002" </w:instrText>
      </w:r>
      <w:r>
        <w:fldChar w:fldCharType="separate"/>
      </w:r>
      <w:r>
        <w:rPr>
          <w:rFonts w:hint="eastAsia"/>
        </w:rPr>
        <w:t>单位</w:t>
      </w:r>
      <w:r>
        <w:t>预算收入总表</w:t>
      </w:r>
      <w:r>
        <w:tab/>
      </w:r>
      <w:r>
        <w:rPr>
          <w:rFonts w:hint="eastAsia"/>
          <w:lang w:val="en-US" w:eastAsia="zh-CN"/>
        </w:rPr>
        <w:t>3</w:t>
      </w:r>
      <w:r>
        <w:fldChar w:fldCharType="end"/>
      </w:r>
    </w:p>
    <w:p>
      <w:pPr>
        <w:pStyle w:val="23"/>
        <w:tabs>
          <w:tab w:val="right" w:leader="dot" w:pos="14562"/>
        </w:tabs>
      </w:pPr>
      <w:r>
        <w:fldChar w:fldCharType="begin"/>
      </w:r>
      <w:r>
        <w:instrText xml:space="preserve"> HYPERLINK \l "_Toc_2_2_0000000003" </w:instrText>
      </w:r>
      <w:r>
        <w:fldChar w:fldCharType="separate"/>
      </w:r>
      <w:r>
        <w:rPr>
          <w:rFonts w:hint="eastAsia"/>
        </w:rPr>
        <w:t>单位</w:t>
      </w:r>
      <w:r>
        <w:t>预算支出总表</w:t>
      </w:r>
      <w:r>
        <w:tab/>
      </w:r>
      <w:r>
        <w:rPr>
          <w:rFonts w:hint="eastAsia"/>
          <w:lang w:val="en-US" w:eastAsia="zh-CN"/>
        </w:rPr>
        <w:t>4</w:t>
      </w:r>
      <w:r>
        <w:fldChar w:fldCharType="end"/>
      </w:r>
    </w:p>
    <w:p>
      <w:pPr>
        <w:pStyle w:val="23"/>
        <w:tabs>
          <w:tab w:val="right" w:leader="dot" w:pos="14562"/>
        </w:tabs>
      </w:pPr>
      <w:r>
        <w:fldChar w:fldCharType="begin"/>
      </w:r>
      <w:r>
        <w:instrText xml:space="preserve"> HYPERLINK \l "_Toc_2_2_0000000004" </w:instrText>
      </w:r>
      <w:r>
        <w:fldChar w:fldCharType="separate"/>
      </w:r>
      <w:r>
        <w:rPr>
          <w:rFonts w:hint="eastAsia"/>
        </w:rPr>
        <w:t>单位</w:t>
      </w:r>
      <w:r>
        <w:t>预算财政拨款收支总表</w:t>
      </w:r>
      <w:r>
        <w:tab/>
      </w:r>
      <w:r>
        <w:rPr>
          <w:rFonts w:hint="eastAsia"/>
          <w:lang w:val="en-US" w:eastAsia="zh-CN"/>
        </w:rPr>
        <w:t>5</w:t>
      </w:r>
      <w:r>
        <w:fldChar w:fldCharType="end"/>
      </w:r>
    </w:p>
    <w:p>
      <w:pPr>
        <w:pStyle w:val="23"/>
        <w:tabs>
          <w:tab w:val="right" w:leader="dot" w:pos="14562"/>
        </w:tabs>
      </w:pPr>
      <w:r>
        <w:fldChar w:fldCharType="begin"/>
      </w:r>
      <w:r>
        <w:instrText xml:space="preserve"> HYPERLINK \l "_Toc_2_2_0000000005" </w:instrText>
      </w:r>
      <w:r>
        <w:fldChar w:fldCharType="separate"/>
      </w:r>
      <w:r>
        <w:rPr>
          <w:rFonts w:hint="eastAsia"/>
        </w:rPr>
        <w:t>单位</w:t>
      </w:r>
      <w:r>
        <w:t>预算一般公共预算财政拨款支出表</w:t>
      </w:r>
      <w:r>
        <w:tab/>
      </w:r>
      <w:r>
        <w:rPr>
          <w:rFonts w:hint="eastAsia"/>
          <w:lang w:val="en-US" w:eastAsia="zh-CN"/>
        </w:rPr>
        <w:t>7</w:t>
      </w:r>
      <w:r>
        <w:fldChar w:fldCharType="end"/>
      </w:r>
    </w:p>
    <w:p>
      <w:pPr>
        <w:pStyle w:val="23"/>
        <w:tabs>
          <w:tab w:val="right" w:leader="dot" w:pos="14562"/>
        </w:tabs>
      </w:pPr>
      <w:r>
        <w:fldChar w:fldCharType="begin"/>
      </w:r>
      <w:r>
        <w:instrText xml:space="preserve"> HYPERLINK \l "_Toc_2_2_0000000006" </w:instrText>
      </w:r>
      <w:r>
        <w:fldChar w:fldCharType="separate"/>
      </w:r>
      <w:r>
        <w:rPr>
          <w:rFonts w:hint="eastAsia"/>
        </w:rPr>
        <w:t>单位</w:t>
      </w:r>
      <w:r>
        <w:t>预算一般公共预算财政拨款基本支出表</w:t>
      </w:r>
      <w:r>
        <w:tab/>
      </w:r>
      <w:r>
        <w:rPr>
          <w:rFonts w:hint="eastAsia"/>
          <w:lang w:val="en-US" w:eastAsia="zh-CN"/>
        </w:rPr>
        <w:t>8</w:t>
      </w:r>
      <w:r>
        <w:fldChar w:fldCharType="end"/>
      </w:r>
    </w:p>
    <w:p>
      <w:pPr>
        <w:pStyle w:val="23"/>
        <w:tabs>
          <w:tab w:val="right" w:leader="dot" w:pos="14562"/>
        </w:tabs>
      </w:pPr>
      <w:r>
        <w:fldChar w:fldCharType="begin"/>
      </w:r>
      <w:r>
        <w:instrText xml:space="preserve"> HYPERLINK \l "_Toc_2_2_0000000007" </w:instrText>
      </w:r>
      <w:r>
        <w:fldChar w:fldCharType="separate"/>
      </w:r>
      <w:r>
        <w:rPr>
          <w:rFonts w:hint="eastAsia"/>
        </w:rPr>
        <w:t>单位</w:t>
      </w:r>
      <w:r>
        <w:t>预算政府基金预算财政拨款支出表</w:t>
      </w:r>
      <w:r>
        <w:tab/>
      </w:r>
      <w:r>
        <w:rPr>
          <w:rFonts w:hint="eastAsia"/>
          <w:lang w:val="en-US" w:eastAsia="zh-CN"/>
        </w:rPr>
        <w:t>9</w:t>
      </w:r>
      <w:r>
        <w:fldChar w:fldCharType="end"/>
      </w:r>
    </w:p>
    <w:p>
      <w:pPr>
        <w:pStyle w:val="2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rPr>
        <w:t>单位</w:t>
      </w:r>
      <w:r>
        <w:t>预算国有资本经营预算财政拨款支出表</w:t>
      </w:r>
      <w:r>
        <w:tab/>
      </w:r>
      <w:r>
        <w:rPr>
          <w:rFonts w:hint="eastAsia"/>
          <w:lang w:val="en-US" w:eastAsia="zh-CN"/>
        </w:rPr>
        <w:t>1</w:t>
      </w:r>
      <w:r>
        <w:fldChar w:fldCharType="end"/>
      </w:r>
      <w:r>
        <w:rPr>
          <w:rFonts w:hint="eastAsia"/>
          <w:lang w:val="en-US" w:eastAsia="zh-CN"/>
        </w:rPr>
        <w:t>0</w:t>
      </w:r>
    </w:p>
    <w:p>
      <w:pPr>
        <w:pStyle w:val="2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rPr>
        <w:t>单位</w:t>
      </w:r>
      <w:r>
        <w:t>预算财政拨款“三公”经费支出表</w:t>
      </w:r>
      <w:r>
        <w:tab/>
      </w:r>
      <w:r>
        <w:rPr>
          <w:rFonts w:hint="eastAsia"/>
          <w:lang w:val="en-US" w:eastAsia="zh-CN"/>
        </w:rPr>
        <w:t>1</w:t>
      </w:r>
      <w:r>
        <w:fldChar w:fldCharType="end"/>
      </w:r>
      <w:r>
        <w:rPr>
          <w:rFonts w:hint="eastAsia"/>
          <w:lang w:val="en-US" w:eastAsia="zh-CN"/>
        </w:rPr>
        <w:t>1</w:t>
      </w:r>
    </w:p>
    <w:p>
      <w:pPr>
        <w:widowControl w:val="0"/>
        <w:jc w:val="both"/>
        <w:rPr>
          <w:rFonts w:asciiTheme="minorHAnsi" w:hAnsiTheme="minorHAnsi" w:eastAsiaTheme="minorEastAsia"/>
          <w:kern w:val="2"/>
          <w:sz w:val="21"/>
          <w:lang w:eastAsia="zh-CN"/>
        </w:rPr>
      </w:pPr>
      <w:r>
        <w:rPr>
          <w:rFonts w:asciiTheme="minorHAnsi" w:hAnsiTheme="minorHAnsi" w:eastAsiaTheme="minorEastAsia"/>
          <w:kern w:val="2"/>
          <w:sz w:val="21"/>
          <w:lang w:eastAsia="zh-CN"/>
        </w:rPr>
        <w:fldChar w:fldCharType="end"/>
      </w:r>
    </w:p>
    <w:p>
      <w:pPr>
        <w:widowControl w:val="0"/>
        <w:jc w:val="both"/>
        <w:rPr>
          <w:rFonts w:asciiTheme="minorHAnsi" w:hAnsiTheme="minorHAnsi" w:eastAsiaTheme="minorEastAsia"/>
          <w:kern w:val="2"/>
          <w:sz w:val="21"/>
          <w:lang w:eastAsia="zh-CN"/>
        </w:rPr>
      </w:pPr>
      <w:r>
        <w:rPr>
          <w:rFonts w:hint="eastAsia" w:ascii="方正楷体_GBK" w:hAnsi="方正楷体_GBK" w:eastAsia="方正楷体_GBK" w:cs="方正楷体_GBK"/>
          <w:b/>
          <w:color w:val="000000"/>
          <w:kern w:val="2"/>
          <w:sz w:val="28"/>
          <w:lang w:eastAsia="zh-CN"/>
        </w:rPr>
        <w:t>单位</w:t>
      </w:r>
      <w:r>
        <w:rPr>
          <w:rFonts w:ascii="方正楷体_GBK" w:hAnsi="方正楷体_GBK" w:eastAsia="方正楷体_GBK" w:cs="方正楷体_GBK"/>
          <w:b/>
          <w:color w:val="000000"/>
          <w:kern w:val="2"/>
          <w:sz w:val="28"/>
          <w:lang w:eastAsia="zh-CN"/>
        </w:rPr>
        <w:t>预算信息公开情况说明</w:t>
      </w:r>
    </w:p>
    <w:p>
      <w:pPr>
        <w:pStyle w:val="2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rPr>
        <w:t>单位</w:t>
      </w:r>
      <w:r>
        <w:t>职责及机构设置情况</w:t>
      </w:r>
      <w:r>
        <w:tab/>
      </w:r>
      <w:r>
        <w:rPr>
          <w:rFonts w:hint="eastAsia"/>
          <w:lang w:val="en-US" w:eastAsia="zh-CN"/>
        </w:rPr>
        <w:t>1</w:t>
      </w:r>
      <w:r>
        <w:fldChar w:fldCharType="end"/>
      </w:r>
      <w:r>
        <w:rPr>
          <w:rFonts w:hint="eastAsia"/>
          <w:lang w:val="en-US" w:eastAsia="zh-CN"/>
        </w:rPr>
        <w:t>2</w:t>
      </w:r>
    </w:p>
    <w:p>
      <w:pPr>
        <w:pStyle w:val="23"/>
        <w:tabs>
          <w:tab w:val="right" w:leader="dot" w:pos="14562"/>
        </w:tabs>
      </w:pPr>
      <w:r>
        <w:fldChar w:fldCharType="begin"/>
      </w:r>
      <w:r>
        <w:instrText xml:space="preserve"> HYPERLINK \l "_Toc_3_3_0000000011" </w:instrText>
      </w:r>
      <w:r>
        <w:fldChar w:fldCharType="separate"/>
      </w:r>
      <w:r>
        <w:t>二、</w:t>
      </w:r>
      <w:r>
        <w:rPr>
          <w:rFonts w:hint="eastAsia"/>
        </w:rPr>
        <w:t>单位</w:t>
      </w:r>
      <w:r>
        <w:t>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2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2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2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2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2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2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2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p>
    <w:p>
      <w:pPr>
        <w:pStyle w:val="2"/>
        <w:tabs>
          <w:tab w:val="right" w:leader="dot" w:pos="14562"/>
        </w:tabs>
      </w:pPr>
      <w:r>
        <w:rPr>
          <w:rFonts w:asciiTheme="minorHAnsi" w:hAnsiTheme="minorHAnsi" w:eastAsiaTheme="minorEastAsia"/>
          <w:kern w:val="2"/>
          <w:sz w:val="21"/>
          <w:lang w:eastAsia="zh-CN"/>
        </w:rP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一、成安县党史研究办公室本级收支预算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3620"/>
        <w:gridCol w:w="2220"/>
        <w:gridCol w:w="4243"/>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73" w:type="dxa"/>
            <w:gridSpan w:val="2"/>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2220" w:type="dxa"/>
            <w:tcBorders>
              <w:top w:val="single" w:color="FFFFFF" w:sz="6" w:space="0"/>
              <w:left w:val="single" w:color="FFFFFF" w:sz="6" w:space="0"/>
              <w:right w:val="single" w:color="FFFFFF" w:sz="6" w:space="0"/>
            </w:tcBorders>
            <w:vAlign w:val="center"/>
          </w:tcPr>
          <w:p>
            <w:pPr>
              <w:pStyle w:val="8"/>
            </w:pPr>
            <w:r>
              <w:t>预算年度：2024</w:t>
            </w:r>
          </w:p>
        </w:tc>
        <w:tc>
          <w:tcPr>
            <w:tcW w:w="72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3" w:type="dxa"/>
            <w:vMerge w:val="restart"/>
            <w:vAlign w:val="center"/>
          </w:tcPr>
          <w:p>
            <w:pPr>
              <w:pStyle w:val="10"/>
            </w:pPr>
            <w:r>
              <w:t>序号</w:t>
            </w:r>
          </w:p>
        </w:tc>
        <w:tc>
          <w:tcPr>
            <w:tcW w:w="5840" w:type="dxa"/>
            <w:gridSpan w:val="2"/>
            <w:vAlign w:val="center"/>
          </w:tcPr>
          <w:p>
            <w:pPr>
              <w:pStyle w:val="10"/>
            </w:pPr>
            <w:r>
              <w:t>收入</w:t>
            </w:r>
          </w:p>
        </w:tc>
        <w:tc>
          <w:tcPr>
            <w:tcW w:w="7202"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3" w:type="dxa"/>
            <w:vMerge w:val="continue"/>
          </w:tcPr>
          <w:p/>
        </w:tc>
        <w:tc>
          <w:tcPr>
            <w:tcW w:w="3620" w:type="dxa"/>
            <w:vAlign w:val="center"/>
          </w:tcPr>
          <w:p>
            <w:pPr>
              <w:pStyle w:val="10"/>
            </w:pPr>
            <w:r>
              <w:t>项  目</w:t>
            </w:r>
          </w:p>
        </w:tc>
        <w:tc>
          <w:tcPr>
            <w:tcW w:w="2220" w:type="dxa"/>
            <w:vAlign w:val="center"/>
          </w:tcPr>
          <w:p>
            <w:pPr>
              <w:pStyle w:val="10"/>
            </w:pPr>
            <w:r>
              <w:t>预算数</w:t>
            </w:r>
          </w:p>
        </w:tc>
        <w:tc>
          <w:tcPr>
            <w:tcW w:w="4243"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3" w:type="dxa"/>
            <w:vAlign w:val="center"/>
          </w:tcPr>
          <w:p>
            <w:pPr>
              <w:pStyle w:val="10"/>
            </w:pPr>
            <w:r>
              <w:t>栏次</w:t>
            </w:r>
          </w:p>
        </w:tc>
        <w:tc>
          <w:tcPr>
            <w:tcW w:w="3620" w:type="dxa"/>
            <w:vAlign w:val="center"/>
          </w:tcPr>
          <w:p>
            <w:pPr>
              <w:pStyle w:val="10"/>
            </w:pPr>
            <w:r>
              <w:t>1</w:t>
            </w:r>
          </w:p>
        </w:tc>
        <w:tc>
          <w:tcPr>
            <w:tcW w:w="2220" w:type="dxa"/>
            <w:vAlign w:val="center"/>
          </w:tcPr>
          <w:p>
            <w:pPr>
              <w:pStyle w:val="10"/>
            </w:pPr>
            <w:r>
              <w:t>2</w:t>
            </w:r>
          </w:p>
        </w:tc>
        <w:tc>
          <w:tcPr>
            <w:tcW w:w="4243"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w:t>
            </w:r>
          </w:p>
        </w:tc>
        <w:tc>
          <w:tcPr>
            <w:tcW w:w="3620" w:type="dxa"/>
            <w:vAlign w:val="center"/>
          </w:tcPr>
          <w:p>
            <w:pPr>
              <w:pStyle w:val="12"/>
            </w:pPr>
            <w:r>
              <w:t>一、一般公共预算拨款收入</w:t>
            </w:r>
          </w:p>
        </w:tc>
        <w:tc>
          <w:tcPr>
            <w:tcW w:w="2220" w:type="dxa"/>
            <w:vAlign w:val="center"/>
          </w:tcPr>
          <w:p>
            <w:pPr>
              <w:pStyle w:val="11"/>
            </w:pPr>
            <w:r>
              <w:t>121.28</w:t>
            </w:r>
          </w:p>
        </w:tc>
        <w:tc>
          <w:tcPr>
            <w:tcW w:w="4243" w:type="dxa"/>
            <w:vAlign w:val="center"/>
          </w:tcPr>
          <w:p>
            <w:pPr>
              <w:pStyle w:val="12"/>
            </w:pPr>
            <w:r>
              <w:t>一、一般公共服务支出</w:t>
            </w:r>
          </w:p>
        </w:tc>
        <w:tc>
          <w:tcPr>
            <w:tcW w:w="2959" w:type="dxa"/>
            <w:vAlign w:val="center"/>
          </w:tcPr>
          <w:p>
            <w:pPr>
              <w:pStyle w:val="11"/>
            </w:pPr>
            <w:r>
              <w:t>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w:t>
            </w:r>
          </w:p>
        </w:tc>
        <w:tc>
          <w:tcPr>
            <w:tcW w:w="3620" w:type="dxa"/>
            <w:vAlign w:val="center"/>
          </w:tcPr>
          <w:p>
            <w:pPr>
              <w:pStyle w:val="12"/>
            </w:pPr>
            <w:r>
              <w:t>二、政府性基金预算拨款收入</w:t>
            </w:r>
          </w:p>
        </w:tc>
        <w:tc>
          <w:tcPr>
            <w:tcW w:w="2220" w:type="dxa"/>
            <w:vAlign w:val="center"/>
          </w:tcPr>
          <w:p>
            <w:pPr>
              <w:pStyle w:val="11"/>
            </w:pPr>
          </w:p>
        </w:tc>
        <w:tc>
          <w:tcPr>
            <w:tcW w:w="4243"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3</w:t>
            </w:r>
          </w:p>
        </w:tc>
        <w:tc>
          <w:tcPr>
            <w:tcW w:w="3620" w:type="dxa"/>
            <w:vAlign w:val="center"/>
          </w:tcPr>
          <w:p>
            <w:pPr>
              <w:pStyle w:val="12"/>
            </w:pPr>
            <w:r>
              <w:t>三、国有资本经营预算拨款收入</w:t>
            </w:r>
          </w:p>
        </w:tc>
        <w:tc>
          <w:tcPr>
            <w:tcW w:w="2220" w:type="dxa"/>
            <w:vAlign w:val="center"/>
          </w:tcPr>
          <w:p>
            <w:pPr>
              <w:pStyle w:val="11"/>
            </w:pPr>
          </w:p>
        </w:tc>
        <w:tc>
          <w:tcPr>
            <w:tcW w:w="4243"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4</w:t>
            </w:r>
          </w:p>
        </w:tc>
        <w:tc>
          <w:tcPr>
            <w:tcW w:w="3620" w:type="dxa"/>
            <w:vAlign w:val="center"/>
          </w:tcPr>
          <w:p>
            <w:pPr>
              <w:pStyle w:val="12"/>
            </w:pPr>
            <w:r>
              <w:t>四、财政专户管理资金收入</w:t>
            </w:r>
          </w:p>
        </w:tc>
        <w:tc>
          <w:tcPr>
            <w:tcW w:w="2220" w:type="dxa"/>
            <w:vAlign w:val="center"/>
          </w:tcPr>
          <w:p>
            <w:pPr>
              <w:pStyle w:val="11"/>
            </w:pPr>
          </w:p>
        </w:tc>
        <w:tc>
          <w:tcPr>
            <w:tcW w:w="4243"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5</w:t>
            </w:r>
          </w:p>
        </w:tc>
        <w:tc>
          <w:tcPr>
            <w:tcW w:w="3620" w:type="dxa"/>
            <w:vAlign w:val="center"/>
          </w:tcPr>
          <w:p>
            <w:pPr>
              <w:pStyle w:val="12"/>
            </w:pPr>
            <w:r>
              <w:t>五、单位资金</w:t>
            </w:r>
          </w:p>
        </w:tc>
        <w:tc>
          <w:tcPr>
            <w:tcW w:w="2220" w:type="dxa"/>
            <w:vAlign w:val="center"/>
          </w:tcPr>
          <w:p>
            <w:pPr>
              <w:pStyle w:val="11"/>
            </w:pPr>
          </w:p>
        </w:tc>
        <w:tc>
          <w:tcPr>
            <w:tcW w:w="4243"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6</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7</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8</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八、社会保障和就业支出</w:t>
            </w:r>
          </w:p>
        </w:tc>
        <w:tc>
          <w:tcPr>
            <w:tcW w:w="2959" w:type="dxa"/>
            <w:vAlign w:val="center"/>
          </w:tcPr>
          <w:p>
            <w:pPr>
              <w:pStyle w:val="11"/>
            </w:pPr>
            <w:r>
              <w:t>16.87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9</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10</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十、卫生健康支出</w:t>
            </w:r>
          </w:p>
        </w:tc>
        <w:tc>
          <w:tcPr>
            <w:tcW w:w="2959" w:type="dxa"/>
            <w:vAlign w:val="center"/>
          </w:tcPr>
          <w:p>
            <w:pPr>
              <w:pStyle w:val="11"/>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11</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12</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13</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14</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15</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16</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17</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18</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19</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20</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二十、住房保障支出</w:t>
            </w:r>
          </w:p>
        </w:tc>
        <w:tc>
          <w:tcPr>
            <w:tcW w:w="2959"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21</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22</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23</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24</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25</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26</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27</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28</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29</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30</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31</w:t>
            </w:r>
          </w:p>
        </w:tc>
        <w:tc>
          <w:tcPr>
            <w:tcW w:w="3620" w:type="dxa"/>
            <w:vAlign w:val="center"/>
          </w:tcPr>
          <w:p>
            <w:pPr>
              <w:pStyle w:val="12"/>
            </w:pPr>
          </w:p>
        </w:tc>
        <w:tc>
          <w:tcPr>
            <w:tcW w:w="2220" w:type="dxa"/>
            <w:vAlign w:val="center"/>
          </w:tcPr>
          <w:p>
            <w:pPr>
              <w:pStyle w:val="11"/>
            </w:pPr>
          </w:p>
        </w:tc>
        <w:tc>
          <w:tcPr>
            <w:tcW w:w="4243"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32</w:t>
            </w:r>
          </w:p>
        </w:tc>
        <w:tc>
          <w:tcPr>
            <w:tcW w:w="3620" w:type="dxa"/>
            <w:vAlign w:val="center"/>
          </w:tcPr>
          <w:p>
            <w:pPr>
              <w:pStyle w:val="14"/>
            </w:pPr>
            <w:r>
              <w:t>本年收入合计</w:t>
            </w:r>
          </w:p>
        </w:tc>
        <w:tc>
          <w:tcPr>
            <w:tcW w:w="2220" w:type="dxa"/>
            <w:vAlign w:val="center"/>
          </w:tcPr>
          <w:p>
            <w:pPr>
              <w:pStyle w:val="15"/>
            </w:pPr>
            <w:r>
              <w:t>121.28</w:t>
            </w:r>
          </w:p>
        </w:tc>
        <w:tc>
          <w:tcPr>
            <w:tcW w:w="4243" w:type="dxa"/>
            <w:vAlign w:val="center"/>
          </w:tcPr>
          <w:p>
            <w:pPr>
              <w:pStyle w:val="14"/>
            </w:pPr>
            <w:r>
              <w:t>本年支出合计</w:t>
            </w:r>
          </w:p>
        </w:tc>
        <w:tc>
          <w:tcPr>
            <w:tcW w:w="2959" w:type="dxa"/>
            <w:vAlign w:val="center"/>
          </w:tcPr>
          <w:p>
            <w:pPr>
              <w:pStyle w:val="15"/>
            </w:pPr>
            <w:r>
              <w:t>121.28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33</w:t>
            </w:r>
          </w:p>
        </w:tc>
        <w:tc>
          <w:tcPr>
            <w:tcW w:w="3620" w:type="dxa"/>
            <w:vAlign w:val="center"/>
          </w:tcPr>
          <w:p>
            <w:pPr>
              <w:pStyle w:val="12"/>
            </w:pPr>
            <w:r>
              <w:t>上年结转结余</w:t>
            </w:r>
          </w:p>
        </w:tc>
        <w:tc>
          <w:tcPr>
            <w:tcW w:w="2220" w:type="dxa"/>
            <w:vAlign w:val="center"/>
          </w:tcPr>
          <w:p>
            <w:pPr>
              <w:pStyle w:val="11"/>
            </w:pPr>
          </w:p>
        </w:tc>
        <w:tc>
          <w:tcPr>
            <w:tcW w:w="4243"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3" w:type="dxa"/>
            <w:vAlign w:val="center"/>
          </w:tcPr>
          <w:p>
            <w:pPr>
              <w:pStyle w:val="13"/>
            </w:pPr>
            <w:r>
              <w:t>34</w:t>
            </w:r>
          </w:p>
        </w:tc>
        <w:tc>
          <w:tcPr>
            <w:tcW w:w="3620" w:type="dxa"/>
            <w:vAlign w:val="center"/>
          </w:tcPr>
          <w:p>
            <w:pPr>
              <w:pStyle w:val="14"/>
            </w:pPr>
            <w:r>
              <w:t>收入总计</w:t>
            </w:r>
          </w:p>
        </w:tc>
        <w:tc>
          <w:tcPr>
            <w:tcW w:w="2220" w:type="dxa"/>
            <w:vAlign w:val="center"/>
          </w:tcPr>
          <w:p>
            <w:pPr>
              <w:pStyle w:val="15"/>
            </w:pPr>
            <w:r>
              <w:t>121.28</w:t>
            </w:r>
          </w:p>
        </w:tc>
        <w:tc>
          <w:tcPr>
            <w:tcW w:w="4243" w:type="dxa"/>
            <w:vAlign w:val="center"/>
          </w:tcPr>
          <w:p>
            <w:pPr>
              <w:pStyle w:val="14"/>
            </w:pPr>
            <w:r>
              <w:t>支出总计</w:t>
            </w:r>
          </w:p>
        </w:tc>
        <w:tc>
          <w:tcPr>
            <w:tcW w:w="2959" w:type="dxa"/>
            <w:vAlign w:val="center"/>
          </w:tcPr>
          <w:p>
            <w:pPr>
              <w:pStyle w:val="15"/>
            </w:pPr>
            <w:r>
              <w:t>121.28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5"/>
        <w:gridCol w:w="1239"/>
        <w:gridCol w:w="3979"/>
        <w:gridCol w:w="1100"/>
        <w:gridCol w:w="980"/>
        <w:gridCol w:w="1130"/>
        <w:gridCol w:w="1010"/>
        <w:gridCol w:w="780"/>
        <w:gridCol w:w="820"/>
        <w:gridCol w:w="930"/>
        <w:gridCol w:w="980"/>
        <w:gridCol w:w="730"/>
        <w:gridCol w:w="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3" w:type="dxa"/>
            <w:gridSpan w:val="5"/>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292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213"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5218" w:type="dxa"/>
            <w:gridSpan w:val="2"/>
            <w:vAlign w:val="center"/>
          </w:tcPr>
          <w:p>
            <w:pPr>
              <w:pStyle w:val="10"/>
            </w:pPr>
            <w:r>
              <w:t>功能分类科目</w:t>
            </w:r>
          </w:p>
        </w:tc>
        <w:tc>
          <w:tcPr>
            <w:tcW w:w="1100" w:type="dxa"/>
            <w:vMerge w:val="restart"/>
            <w:vAlign w:val="center"/>
          </w:tcPr>
          <w:p>
            <w:pPr>
              <w:pStyle w:val="10"/>
            </w:pPr>
            <w:r>
              <w:t>合计</w:t>
            </w:r>
          </w:p>
        </w:tc>
        <w:tc>
          <w:tcPr>
            <w:tcW w:w="7360" w:type="dxa"/>
            <w:gridSpan w:val="8"/>
            <w:vAlign w:val="center"/>
          </w:tcPr>
          <w:p>
            <w:pPr>
              <w:pStyle w:val="10"/>
            </w:pPr>
            <w:r>
              <w:t>本年收入</w:t>
            </w:r>
          </w:p>
        </w:tc>
        <w:tc>
          <w:tcPr>
            <w:tcW w:w="753"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3979" w:type="dxa"/>
            <w:vAlign w:val="center"/>
          </w:tcPr>
          <w:p>
            <w:pPr>
              <w:pStyle w:val="10"/>
            </w:pPr>
            <w:r>
              <w:t>科目名称</w:t>
            </w:r>
          </w:p>
        </w:tc>
        <w:tc>
          <w:tcPr>
            <w:tcW w:w="1100" w:type="dxa"/>
            <w:vMerge w:val="continue"/>
          </w:tcPr>
          <w:p/>
        </w:tc>
        <w:tc>
          <w:tcPr>
            <w:tcW w:w="980" w:type="dxa"/>
            <w:vAlign w:val="center"/>
          </w:tcPr>
          <w:p>
            <w:pPr>
              <w:pStyle w:val="10"/>
            </w:pPr>
            <w:r>
              <w:t>小计</w:t>
            </w:r>
          </w:p>
        </w:tc>
        <w:tc>
          <w:tcPr>
            <w:tcW w:w="1130" w:type="dxa"/>
            <w:vAlign w:val="center"/>
          </w:tcPr>
          <w:p>
            <w:pPr>
              <w:pStyle w:val="10"/>
            </w:pPr>
            <w:r>
              <w:t>财政拨款 收入</w:t>
            </w:r>
          </w:p>
        </w:tc>
        <w:tc>
          <w:tcPr>
            <w:tcW w:w="1010" w:type="dxa"/>
            <w:vAlign w:val="center"/>
          </w:tcPr>
          <w:p>
            <w:pPr>
              <w:pStyle w:val="10"/>
            </w:pPr>
            <w:r>
              <w:t>财政专户 收入</w:t>
            </w:r>
          </w:p>
        </w:tc>
        <w:tc>
          <w:tcPr>
            <w:tcW w:w="780" w:type="dxa"/>
            <w:vAlign w:val="center"/>
          </w:tcPr>
          <w:p>
            <w:pPr>
              <w:pStyle w:val="10"/>
            </w:pPr>
            <w:r>
              <w:t>事业收入</w:t>
            </w:r>
          </w:p>
        </w:tc>
        <w:tc>
          <w:tcPr>
            <w:tcW w:w="820" w:type="dxa"/>
            <w:vAlign w:val="center"/>
          </w:tcPr>
          <w:p>
            <w:pPr>
              <w:pStyle w:val="10"/>
            </w:pPr>
            <w:r>
              <w:t>经营收入</w:t>
            </w:r>
          </w:p>
        </w:tc>
        <w:tc>
          <w:tcPr>
            <w:tcW w:w="930" w:type="dxa"/>
            <w:vAlign w:val="center"/>
          </w:tcPr>
          <w:p>
            <w:pPr>
              <w:pStyle w:val="10"/>
            </w:pPr>
            <w:r>
              <w:t>上级补助收入</w:t>
            </w:r>
          </w:p>
        </w:tc>
        <w:tc>
          <w:tcPr>
            <w:tcW w:w="980" w:type="dxa"/>
            <w:vAlign w:val="center"/>
          </w:tcPr>
          <w:p>
            <w:pPr>
              <w:pStyle w:val="10"/>
            </w:pPr>
            <w:r>
              <w:t>附属单位上缴收入</w:t>
            </w:r>
          </w:p>
        </w:tc>
        <w:tc>
          <w:tcPr>
            <w:tcW w:w="730" w:type="dxa"/>
            <w:vAlign w:val="center"/>
          </w:tcPr>
          <w:p>
            <w:pPr>
              <w:pStyle w:val="10"/>
            </w:pPr>
            <w:r>
              <w:t>其他收入</w:t>
            </w:r>
          </w:p>
        </w:tc>
        <w:tc>
          <w:tcPr>
            <w:tcW w:w="7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3979" w:type="dxa"/>
            <w:vAlign w:val="center"/>
          </w:tcPr>
          <w:p>
            <w:pPr>
              <w:pStyle w:val="10"/>
            </w:pPr>
            <w:r>
              <w:t>2</w:t>
            </w:r>
          </w:p>
        </w:tc>
        <w:tc>
          <w:tcPr>
            <w:tcW w:w="1100" w:type="dxa"/>
            <w:vAlign w:val="center"/>
          </w:tcPr>
          <w:p>
            <w:pPr>
              <w:pStyle w:val="10"/>
            </w:pPr>
            <w:r>
              <w:t>3</w:t>
            </w:r>
          </w:p>
        </w:tc>
        <w:tc>
          <w:tcPr>
            <w:tcW w:w="980" w:type="dxa"/>
            <w:vAlign w:val="center"/>
          </w:tcPr>
          <w:p>
            <w:pPr>
              <w:pStyle w:val="10"/>
            </w:pPr>
            <w:r>
              <w:t>4</w:t>
            </w:r>
          </w:p>
        </w:tc>
        <w:tc>
          <w:tcPr>
            <w:tcW w:w="1130" w:type="dxa"/>
            <w:vAlign w:val="center"/>
          </w:tcPr>
          <w:p>
            <w:pPr>
              <w:pStyle w:val="10"/>
            </w:pPr>
            <w:r>
              <w:t>5</w:t>
            </w:r>
          </w:p>
        </w:tc>
        <w:tc>
          <w:tcPr>
            <w:tcW w:w="1010" w:type="dxa"/>
            <w:vAlign w:val="center"/>
          </w:tcPr>
          <w:p>
            <w:pPr>
              <w:pStyle w:val="10"/>
            </w:pPr>
            <w:r>
              <w:t>6</w:t>
            </w:r>
          </w:p>
        </w:tc>
        <w:tc>
          <w:tcPr>
            <w:tcW w:w="780" w:type="dxa"/>
            <w:vAlign w:val="center"/>
          </w:tcPr>
          <w:p>
            <w:pPr>
              <w:pStyle w:val="10"/>
            </w:pPr>
            <w:r>
              <w:t>7</w:t>
            </w:r>
          </w:p>
        </w:tc>
        <w:tc>
          <w:tcPr>
            <w:tcW w:w="820" w:type="dxa"/>
            <w:vAlign w:val="center"/>
          </w:tcPr>
          <w:p>
            <w:pPr>
              <w:pStyle w:val="10"/>
            </w:pPr>
            <w:r>
              <w:t>8</w:t>
            </w:r>
          </w:p>
        </w:tc>
        <w:tc>
          <w:tcPr>
            <w:tcW w:w="930" w:type="dxa"/>
            <w:vAlign w:val="center"/>
          </w:tcPr>
          <w:p>
            <w:pPr>
              <w:pStyle w:val="10"/>
            </w:pPr>
            <w:r>
              <w:t>9</w:t>
            </w:r>
          </w:p>
        </w:tc>
        <w:tc>
          <w:tcPr>
            <w:tcW w:w="980" w:type="dxa"/>
            <w:vAlign w:val="center"/>
          </w:tcPr>
          <w:p>
            <w:pPr>
              <w:pStyle w:val="10"/>
            </w:pPr>
            <w:r>
              <w:t>10</w:t>
            </w:r>
          </w:p>
        </w:tc>
        <w:tc>
          <w:tcPr>
            <w:tcW w:w="730" w:type="dxa"/>
            <w:vAlign w:val="center"/>
          </w:tcPr>
          <w:p>
            <w:pPr>
              <w:pStyle w:val="10"/>
            </w:pPr>
            <w:r>
              <w:t>11</w:t>
            </w:r>
          </w:p>
        </w:tc>
        <w:tc>
          <w:tcPr>
            <w:tcW w:w="753"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3979" w:type="dxa"/>
            <w:vAlign w:val="center"/>
          </w:tcPr>
          <w:p>
            <w:pPr>
              <w:pStyle w:val="14"/>
            </w:pPr>
            <w:r>
              <w:t>合计</w:t>
            </w:r>
          </w:p>
        </w:tc>
        <w:tc>
          <w:tcPr>
            <w:tcW w:w="1100" w:type="dxa"/>
            <w:vAlign w:val="center"/>
          </w:tcPr>
          <w:p>
            <w:pPr>
              <w:pStyle w:val="15"/>
            </w:pPr>
            <w:r>
              <w:t>121.28</w:t>
            </w:r>
          </w:p>
        </w:tc>
        <w:tc>
          <w:tcPr>
            <w:tcW w:w="980" w:type="dxa"/>
            <w:vAlign w:val="center"/>
          </w:tcPr>
          <w:p>
            <w:pPr>
              <w:pStyle w:val="15"/>
            </w:pPr>
            <w:r>
              <w:t>121.28</w:t>
            </w:r>
          </w:p>
        </w:tc>
        <w:tc>
          <w:tcPr>
            <w:tcW w:w="1130" w:type="dxa"/>
            <w:vAlign w:val="center"/>
          </w:tcPr>
          <w:p>
            <w:pPr>
              <w:pStyle w:val="15"/>
            </w:pPr>
            <w:r>
              <w:t>121.28</w:t>
            </w:r>
          </w:p>
        </w:tc>
        <w:tc>
          <w:tcPr>
            <w:tcW w:w="1010" w:type="dxa"/>
            <w:vAlign w:val="center"/>
          </w:tcPr>
          <w:p>
            <w:pPr>
              <w:pStyle w:val="15"/>
            </w:pPr>
          </w:p>
        </w:tc>
        <w:tc>
          <w:tcPr>
            <w:tcW w:w="780" w:type="dxa"/>
            <w:vAlign w:val="center"/>
          </w:tcPr>
          <w:p>
            <w:pPr>
              <w:pStyle w:val="15"/>
            </w:pPr>
          </w:p>
        </w:tc>
        <w:tc>
          <w:tcPr>
            <w:tcW w:w="820" w:type="dxa"/>
            <w:vAlign w:val="center"/>
          </w:tcPr>
          <w:p>
            <w:pPr>
              <w:pStyle w:val="15"/>
            </w:pPr>
          </w:p>
        </w:tc>
        <w:tc>
          <w:tcPr>
            <w:tcW w:w="930" w:type="dxa"/>
            <w:vAlign w:val="center"/>
          </w:tcPr>
          <w:p>
            <w:pPr>
              <w:pStyle w:val="15"/>
            </w:pPr>
          </w:p>
        </w:tc>
        <w:tc>
          <w:tcPr>
            <w:tcW w:w="980" w:type="dxa"/>
            <w:vAlign w:val="center"/>
          </w:tcPr>
          <w:p>
            <w:pPr>
              <w:pStyle w:val="15"/>
            </w:pPr>
          </w:p>
        </w:tc>
        <w:tc>
          <w:tcPr>
            <w:tcW w:w="730" w:type="dxa"/>
            <w:vAlign w:val="center"/>
          </w:tcPr>
          <w:p>
            <w:pPr>
              <w:pStyle w:val="15"/>
            </w:pPr>
          </w:p>
        </w:tc>
        <w:tc>
          <w:tcPr>
            <w:tcW w:w="75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3979" w:type="dxa"/>
            <w:vAlign w:val="center"/>
          </w:tcPr>
          <w:p>
            <w:pPr>
              <w:pStyle w:val="12"/>
            </w:pPr>
            <w:r>
              <w:t>一般公共服务支出</w:t>
            </w:r>
          </w:p>
        </w:tc>
        <w:tc>
          <w:tcPr>
            <w:tcW w:w="1100" w:type="dxa"/>
            <w:vAlign w:val="center"/>
          </w:tcPr>
          <w:p>
            <w:pPr>
              <w:pStyle w:val="11"/>
            </w:pPr>
            <w:r>
              <w:t>90.13</w:t>
            </w:r>
          </w:p>
        </w:tc>
        <w:tc>
          <w:tcPr>
            <w:tcW w:w="980" w:type="dxa"/>
            <w:vAlign w:val="center"/>
          </w:tcPr>
          <w:p>
            <w:pPr>
              <w:pStyle w:val="11"/>
            </w:pPr>
            <w:r>
              <w:t>90.13</w:t>
            </w:r>
          </w:p>
        </w:tc>
        <w:tc>
          <w:tcPr>
            <w:tcW w:w="1130" w:type="dxa"/>
            <w:vAlign w:val="center"/>
          </w:tcPr>
          <w:p>
            <w:pPr>
              <w:pStyle w:val="11"/>
            </w:pPr>
            <w:r>
              <w:t>90.13</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20136</w:t>
            </w:r>
          </w:p>
        </w:tc>
        <w:tc>
          <w:tcPr>
            <w:tcW w:w="3979" w:type="dxa"/>
            <w:vAlign w:val="center"/>
          </w:tcPr>
          <w:p>
            <w:pPr>
              <w:pStyle w:val="12"/>
            </w:pPr>
            <w:r>
              <w:t>其他共产党事务支出</w:t>
            </w:r>
          </w:p>
        </w:tc>
        <w:tc>
          <w:tcPr>
            <w:tcW w:w="1100" w:type="dxa"/>
            <w:vAlign w:val="center"/>
          </w:tcPr>
          <w:p>
            <w:pPr>
              <w:pStyle w:val="11"/>
            </w:pPr>
            <w:r>
              <w:t>90.13</w:t>
            </w:r>
          </w:p>
        </w:tc>
        <w:tc>
          <w:tcPr>
            <w:tcW w:w="980" w:type="dxa"/>
            <w:vAlign w:val="center"/>
          </w:tcPr>
          <w:p>
            <w:pPr>
              <w:pStyle w:val="11"/>
            </w:pPr>
            <w:r>
              <w:t>90.13</w:t>
            </w:r>
          </w:p>
        </w:tc>
        <w:tc>
          <w:tcPr>
            <w:tcW w:w="1130" w:type="dxa"/>
            <w:vAlign w:val="center"/>
          </w:tcPr>
          <w:p>
            <w:pPr>
              <w:pStyle w:val="11"/>
            </w:pPr>
            <w:r>
              <w:t>90.13</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3"/>
            </w:pPr>
            <w:r>
              <w:t>4</w:t>
            </w:r>
          </w:p>
        </w:tc>
        <w:tc>
          <w:tcPr>
            <w:tcW w:w="0" w:type="auto"/>
            <w:vAlign w:val="center"/>
          </w:tcPr>
          <w:p>
            <w:pPr>
              <w:pStyle w:val="12"/>
            </w:pPr>
            <w:r>
              <w:t>2013601</w:t>
            </w:r>
          </w:p>
        </w:tc>
        <w:tc>
          <w:tcPr>
            <w:tcW w:w="3979" w:type="dxa"/>
            <w:vAlign w:val="center"/>
          </w:tcPr>
          <w:p>
            <w:pPr>
              <w:pStyle w:val="12"/>
            </w:pPr>
            <w:r>
              <w:t>行政运行</w:t>
            </w:r>
          </w:p>
        </w:tc>
        <w:tc>
          <w:tcPr>
            <w:tcW w:w="1100" w:type="dxa"/>
            <w:vAlign w:val="center"/>
          </w:tcPr>
          <w:p>
            <w:pPr>
              <w:pStyle w:val="11"/>
            </w:pPr>
            <w:r>
              <w:t>80.13</w:t>
            </w:r>
          </w:p>
        </w:tc>
        <w:tc>
          <w:tcPr>
            <w:tcW w:w="980" w:type="dxa"/>
            <w:vAlign w:val="center"/>
          </w:tcPr>
          <w:p>
            <w:pPr>
              <w:pStyle w:val="11"/>
            </w:pPr>
            <w:r>
              <w:t>80.13</w:t>
            </w:r>
          </w:p>
        </w:tc>
        <w:tc>
          <w:tcPr>
            <w:tcW w:w="1130" w:type="dxa"/>
            <w:vAlign w:val="center"/>
          </w:tcPr>
          <w:p>
            <w:pPr>
              <w:pStyle w:val="11"/>
            </w:pPr>
            <w:r>
              <w:t>80.13</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2013699</w:t>
            </w:r>
          </w:p>
        </w:tc>
        <w:tc>
          <w:tcPr>
            <w:tcW w:w="3979" w:type="dxa"/>
            <w:vAlign w:val="center"/>
          </w:tcPr>
          <w:p>
            <w:pPr>
              <w:pStyle w:val="12"/>
            </w:pPr>
            <w:r>
              <w:t>其他共产党事务支出</w:t>
            </w:r>
          </w:p>
        </w:tc>
        <w:tc>
          <w:tcPr>
            <w:tcW w:w="1100" w:type="dxa"/>
            <w:vAlign w:val="center"/>
          </w:tcPr>
          <w:p>
            <w:pPr>
              <w:pStyle w:val="11"/>
            </w:pPr>
            <w:r>
              <w:t>10.00</w:t>
            </w:r>
          </w:p>
        </w:tc>
        <w:tc>
          <w:tcPr>
            <w:tcW w:w="980" w:type="dxa"/>
            <w:vAlign w:val="center"/>
          </w:tcPr>
          <w:p>
            <w:pPr>
              <w:pStyle w:val="11"/>
            </w:pPr>
            <w:r>
              <w:t>10.00</w:t>
            </w:r>
          </w:p>
        </w:tc>
        <w:tc>
          <w:tcPr>
            <w:tcW w:w="1130" w:type="dxa"/>
            <w:vAlign w:val="center"/>
          </w:tcPr>
          <w:p>
            <w:pPr>
              <w:pStyle w:val="11"/>
            </w:pPr>
            <w:r>
              <w:t>10.00</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Align w:val="center"/>
          </w:tcPr>
          <w:p>
            <w:pPr>
              <w:pStyle w:val="13"/>
            </w:pPr>
            <w:r>
              <w:t>6</w:t>
            </w:r>
          </w:p>
        </w:tc>
        <w:tc>
          <w:tcPr>
            <w:tcW w:w="0" w:type="auto"/>
            <w:vAlign w:val="center"/>
          </w:tcPr>
          <w:p>
            <w:pPr>
              <w:pStyle w:val="12"/>
            </w:pPr>
            <w:r>
              <w:t>208</w:t>
            </w:r>
          </w:p>
        </w:tc>
        <w:tc>
          <w:tcPr>
            <w:tcW w:w="3979" w:type="dxa"/>
            <w:vAlign w:val="center"/>
          </w:tcPr>
          <w:p>
            <w:pPr>
              <w:pStyle w:val="12"/>
            </w:pPr>
            <w:r>
              <w:t>社会保障和就业支出</w:t>
            </w:r>
          </w:p>
        </w:tc>
        <w:tc>
          <w:tcPr>
            <w:tcW w:w="1100" w:type="dxa"/>
            <w:vAlign w:val="center"/>
          </w:tcPr>
          <w:p>
            <w:pPr>
              <w:pStyle w:val="11"/>
            </w:pPr>
            <w:r>
              <w:t>16.87</w:t>
            </w:r>
          </w:p>
        </w:tc>
        <w:tc>
          <w:tcPr>
            <w:tcW w:w="980" w:type="dxa"/>
            <w:vAlign w:val="center"/>
          </w:tcPr>
          <w:p>
            <w:pPr>
              <w:pStyle w:val="11"/>
            </w:pPr>
            <w:r>
              <w:t>16.87</w:t>
            </w:r>
          </w:p>
        </w:tc>
        <w:tc>
          <w:tcPr>
            <w:tcW w:w="1130" w:type="dxa"/>
            <w:vAlign w:val="center"/>
          </w:tcPr>
          <w:p>
            <w:pPr>
              <w:pStyle w:val="11"/>
            </w:pPr>
            <w:r>
              <w:t>16.87</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w:t>
            </w:r>
          </w:p>
        </w:tc>
        <w:tc>
          <w:tcPr>
            <w:tcW w:w="3979" w:type="dxa"/>
            <w:vAlign w:val="center"/>
          </w:tcPr>
          <w:p>
            <w:pPr>
              <w:pStyle w:val="12"/>
            </w:pPr>
            <w:r>
              <w:t>行政事业单位养老支出</w:t>
            </w:r>
          </w:p>
        </w:tc>
        <w:tc>
          <w:tcPr>
            <w:tcW w:w="1100" w:type="dxa"/>
            <w:vAlign w:val="center"/>
          </w:tcPr>
          <w:p>
            <w:pPr>
              <w:pStyle w:val="11"/>
            </w:pPr>
            <w:r>
              <w:t>16.87</w:t>
            </w:r>
          </w:p>
        </w:tc>
        <w:tc>
          <w:tcPr>
            <w:tcW w:w="980" w:type="dxa"/>
            <w:vAlign w:val="center"/>
          </w:tcPr>
          <w:p>
            <w:pPr>
              <w:pStyle w:val="11"/>
            </w:pPr>
            <w:r>
              <w:t>16.87</w:t>
            </w:r>
          </w:p>
        </w:tc>
        <w:tc>
          <w:tcPr>
            <w:tcW w:w="1130" w:type="dxa"/>
            <w:vAlign w:val="center"/>
          </w:tcPr>
          <w:p>
            <w:pPr>
              <w:pStyle w:val="11"/>
            </w:pPr>
            <w:r>
              <w:t>16.87</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2080501</w:t>
            </w:r>
          </w:p>
        </w:tc>
        <w:tc>
          <w:tcPr>
            <w:tcW w:w="3979" w:type="dxa"/>
            <w:vAlign w:val="center"/>
          </w:tcPr>
          <w:p>
            <w:pPr>
              <w:pStyle w:val="12"/>
            </w:pPr>
            <w:r>
              <w:t>行政单位离退休</w:t>
            </w:r>
          </w:p>
        </w:tc>
        <w:tc>
          <w:tcPr>
            <w:tcW w:w="1100" w:type="dxa"/>
            <w:vAlign w:val="center"/>
          </w:tcPr>
          <w:p>
            <w:pPr>
              <w:pStyle w:val="11"/>
            </w:pPr>
            <w:r>
              <w:t>5.87</w:t>
            </w:r>
          </w:p>
        </w:tc>
        <w:tc>
          <w:tcPr>
            <w:tcW w:w="980" w:type="dxa"/>
            <w:vAlign w:val="center"/>
          </w:tcPr>
          <w:p>
            <w:pPr>
              <w:pStyle w:val="11"/>
            </w:pPr>
            <w:r>
              <w:t>5.87</w:t>
            </w:r>
          </w:p>
        </w:tc>
        <w:tc>
          <w:tcPr>
            <w:tcW w:w="1130" w:type="dxa"/>
            <w:vAlign w:val="center"/>
          </w:tcPr>
          <w:p>
            <w:pPr>
              <w:pStyle w:val="11"/>
            </w:pPr>
            <w:r>
              <w:t>5.87</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2080505</w:t>
            </w:r>
          </w:p>
        </w:tc>
        <w:tc>
          <w:tcPr>
            <w:tcW w:w="3979" w:type="dxa"/>
            <w:vAlign w:val="center"/>
          </w:tcPr>
          <w:p>
            <w:pPr>
              <w:pStyle w:val="12"/>
            </w:pPr>
            <w:r>
              <w:t>机关事业单位基本养老保险缴费支出</w:t>
            </w:r>
          </w:p>
        </w:tc>
        <w:tc>
          <w:tcPr>
            <w:tcW w:w="1100" w:type="dxa"/>
            <w:vAlign w:val="center"/>
          </w:tcPr>
          <w:p>
            <w:pPr>
              <w:pStyle w:val="11"/>
            </w:pPr>
            <w:r>
              <w:t>11.00</w:t>
            </w:r>
          </w:p>
        </w:tc>
        <w:tc>
          <w:tcPr>
            <w:tcW w:w="980" w:type="dxa"/>
            <w:vAlign w:val="center"/>
          </w:tcPr>
          <w:p>
            <w:pPr>
              <w:pStyle w:val="11"/>
            </w:pPr>
            <w:r>
              <w:t>11.00</w:t>
            </w:r>
          </w:p>
        </w:tc>
        <w:tc>
          <w:tcPr>
            <w:tcW w:w="1130" w:type="dxa"/>
            <w:vAlign w:val="center"/>
          </w:tcPr>
          <w:p>
            <w:pPr>
              <w:pStyle w:val="11"/>
            </w:pPr>
            <w:r>
              <w:t>11.00</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210</w:t>
            </w:r>
          </w:p>
        </w:tc>
        <w:tc>
          <w:tcPr>
            <w:tcW w:w="3979" w:type="dxa"/>
            <w:vAlign w:val="center"/>
          </w:tcPr>
          <w:p>
            <w:pPr>
              <w:pStyle w:val="12"/>
            </w:pPr>
            <w:r>
              <w:t>卫生健康支出</w:t>
            </w:r>
          </w:p>
        </w:tc>
        <w:tc>
          <w:tcPr>
            <w:tcW w:w="1100" w:type="dxa"/>
            <w:vAlign w:val="center"/>
          </w:tcPr>
          <w:p>
            <w:pPr>
              <w:pStyle w:val="11"/>
            </w:pPr>
            <w:r>
              <w:t>6.28</w:t>
            </w:r>
          </w:p>
        </w:tc>
        <w:tc>
          <w:tcPr>
            <w:tcW w:w="980" w:type="dxa"/>
            <w:vAlign w:val="center"/>
          </w:tcPr>
          <w:p>
            <w:pPr>
              <w:pStyle w:val="11"/>
            </w:pPr>
            <w:r>
              <w:t>6.28</w:t>
            </w:r>
          </w:p>
        </w:tc>
        <w:tc>
          <w:tcPr>
            <w:tcW w:w="1130" w:type="dxa"/>
            <w:vAlign w:val="center"/>
          </w:tcPr>
          <w:p>
            <w:pPr>
              <w:pStyle w:val="11"/>
            </w:pPr>
            <w:r>
              <w:t>6.28</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21012</w:t>
            </w:r>
          </w:p>
        </w:tc>
        <w:tc>
          <w:tcPr>
            <w:tcW w:w="3979" w:type="dxa"/>
            <w:vAlign w:val="center"/>
          </w:tcPr>
          <w:p>
            <w:pPr>
              <w:pStyle w:val="12"/>
            </w:pPr>
            <w:r>
              <w:t>财政对基本医疗保险基金的补助</w:t>
            </w:r>
          </w:p>
        </w:tc>
        <w:tc>
          <w:tcPr>
            <w:tcW w:w="1100" w:type="dxa"/>
            <w:vAlign w:val="center"/>
          </w:tcPr>
          <w:p>
            <w:pPr>
              <w:pStyle w:val="11"/>
            </w:pPr>
            <w:r>
              <w:t>6.28</w:t>
            </w:r>
          </w:p>
        </w:tc>
        <w:tc>
          <w:tcPr>
            <w:tcW w:w="980" w:type="dxa"/>
            <w:vAlign w:val="center"/>
          </w:tcPr>
          <w:p>
            <w:pPr>
              <w:pStyle w:val="11"/>
            </w:pPr>
            <w:r>
              <w:t>6.28</w:t>
            </w:r>
          </w:p>
        </w:tc>
        <w:tc>
          <w:tcPr>
            <w:tcW w:w="1130" w:type="dxa"/>
            <w:vAlign w:val="center"/>
          </w:tcPr>
          <w:p>
            <w:pPr>
              <w:pStyle w:val="11"/>
            </w:pPr>
            <w:r>
              <w:t>6.28</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2101201</w:t>
            </w:r>
          </w:p>
        </w:tc>
        <w:tc>
          <w:tcPr>
            <w:tcW w:w="3979" w:type="dxa"/>
            <w:vAlign w:val="center"/>
          </w:tcPr>
          <w:p>
            <w:pPr>
              <w:pStyle w:val="12"/>
            </w:pPr>
            <w:r>
              <w:t>财政对职工基本医疗保险基金的补助</w:t>
            </w:r>
          </w:p>
        </w:tc>
        <w:tc>
          <w:tcPr>
            <w:tcW w:w="1100" w:type="dxa"/>
            <w:vAlign w:val="center"/>
          </w:tcPr>
          <w:p>
            <w:pPr>
              <w:pStyle w:val="11"/>
            </w:pPr>
            <w:r>
              <w:t>6.28</w:t>
            </w:r>
          </w:p>
        </w:tc>
        <w:tc>
          <w:tcPr>
            <w:tcW w:w="980" w:type="dxa"/>
            <w:vAlign w:val="center"/>
          </w:tcPr>
          <w:p>
            <w:pPr>
              <w:pStyle w:val="11"/>
            </w:pPr>
            <w:r>
              <w:t>6.28</w:t>
            </w:r>
          </w:p>
        </w:tc>
        <w:tc>
          <w:tcPr>
            <w:tcW w:w="1130" w:type="dxa"/>
            <w:vAlign w:val="center"/>
          </w:tcPr>
          <w:p>
            <w:pPr>
              <w:pStyle w:val="11"/>
            </w:pPr>
            <w:r>
              <w:t>6.28</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221</w:t>
            </w:r>
          </w:p>
        </w:tc>
        <w:tc>
          <w:tcPr>
            <w:tcW w:w="3979" w:type="dxa"/>
            <w:vAlign w:val="center"/>
          </w:tcPr>
          <w:p>
            <w:pPr>
              <w:pStyle w:val="12"/>
            </w:pPr>
            <w:r>
              <w:t>住房保障支出</w:t>
            </w:r>
          </w:p>
        </w:tc>
        <w:tc>
          <w:tcPr>
            <w:tcW w:w="1100" w:type="dxa"/>
            <w:vAlign w:val="center"/>
          </w:tcPr>
          <w:p>
            <w:pPr>
              <w:pStyle w:val="11"/>
            </w:pPr>
            <w:r>
              <w:t>8.00</w:t>
            </w:r>
          </w:p>
        </w:tc>
        <w:tc>
          <w:tcPr>
            <w:tcW w:w="980" w:type="dxa"/>
            <w:vAlign w:val="center"/>
          </w:tcPr>
          <w:p>
            <w:pPr>
              <w:pStyle w:val="11"/>
            </w:pPr>
            <w:r>
              <w:t>8.00</w:t>
            </w:r>
          </w:p>
        </w:tc>
        <w:tc>
          <w:tcPr>
            <w:tcW w:w="1130" w:type="dxa"/>
            <w:vAlign w:val="center"/>
          </w:tcPr>
          <w:p>
            <w:pPr>
              <w:pStyle w:val="11"/>
            </w:pPr>
            <w:r>
              <w:t>8.00</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22102</w:t>
            </w:r>
          </w:p>
        </w:tc>
        <w:tc>
          <w:tcPr>
            <w:tcW w:w="3979" w:type="dxa"/>
            <w:vAlign w:val="center"/>
          </w:tcPr>
          <w:p>
            <w:pPr>
              <w:pStyle w:val="12"/>
            </w:pPr>
            <w:r>
              <w:t>住房改革支出</w:t>
            </w:r>
          </w:p>
        </w:tc>
        <w:tc>
          <w:tcPr>
            <w:tcW w:w="1100" w:type="dxa"/>
            <w:vAlign w:val="center"/>
          </w:tcPr>
          <w:p>
            <w:pPr>
              <w:pStyle w:val="11"/>
            </w:pPr>
            <w:r>
              <w:t>8.00</w:t>
            </w:r>
          </w:p>
        </w:tc>
        <w:tc>
          <w:tcPr>
            <w:tcW w:w="980" w:type="dxa"/>
            <w:vAlign w:val="center"/>
          </w:tcPr>
          <w:p>
            <w:pPr>
              <w:pStyle w:val="11"/>
            </w:pPr>
            <w:r>
              <w:t>8.00</w:t>
            </w:r>
          </w:p>
        </w:tc>
        <w:tc>
          <w:tcPr>
            <w:tcW w:w="1130" w:type="dxa"/>
            <w:vAlign w:val="center"/>
          </w:tcPr>
          <w:p>
            <w:pPr>
              <w:pStyle w:val="11"/>
            </w:pPr>
            <w:r>
              <w:t>8.00</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15</w:t>
            </w:r>
          </w:p>
        </w:tc>
        <w:tc>
          <w:tcPr>
            <w:tcW w:w="0" w:type="auto"/>
            <w:vAlign w:val="center"/>
          </w:tcPr>
          <w:p>
            <w:pPr>
              <w:pStyle w:val="12"/>
            </w:pPr>
            <w:r>
              <w:t>2210201</w:t>
            </w:r>
          </w:p>
        </w:tc>
        <w:tc>
          <w:tcPr>
            <w:tcW w:w="3979" w:type="dxa"/>
            <w:vAlign w:val="center"/>
          </w:tcPr>
          <w:p>
            <w:pPr>
              <w:pStyle w:val="12"/>
            </w:pPr>
            <w:r>
              <w:t>住房公积金</w:t>
            </w:r>
          </w:p>
        </w:tc>
        <w:tc>
          <w:tcPr>
            <w:tcW w:w="1100" w:type="dxa"/>
            <w:vAlign w:val="center"/>
          </w:tcPr>
          <w:p>
            <w:pPr>
              <w:pStyle w:val="11"/>
            </w:pPr>
            <w:r>
              <w:t>8.00</w:t>
            </w:r>
          </w:p>
        </w:tc>
        <w:tc>
          <w:tcPr>
            <w:tcW w:w="980" w:type="dxa"/>
            <w:vAlign w:val="center"/>
          </w:tcPr>
          <w:p>
            <w:pPr>
              <w:pStyle w:val="11"/>
            </w:pPr>
            <w:r>
              <w:t>8.00</w:t>
            </w:r>
          </w:p>
        </w:tc>
        <w:tc>
          <w:tcPr>
            <w:tcW w:w="1130" w:type="dxa"/>
            <w:vAlign w:val="center"/>
          </w:tcPr>
          <w:p>
            <w:pPr>
              <w:pStyle w:val="11"/>
            </w:pPr>
            <w:r>
              <w:t>8.00</w:t>
            </w:r>
          </w:p>
        </w:tc>
        <w:tc>
          <w:tcPr>
            <w:tcW w:w="1010" w:type="dxa"/>
            <w:vAlign w:val="center"/>
          </w:tcPr>
          <w:p>
            <w:pPr>
              <w:pStyle w:val="11"/>
            </w:pPr>
          </w:p>
        </w:tc>
        <w:tc>
          <w:tcPr>
            <w:tcW w:w="780" w:type="dxa"/>
            <w:vAlign w:val="center"/>
          </w:tcPr>
          <w:p>
            <w:pPr>
              <w:pStyle w:val="11"/>
            </w:pPr>
          </w:p>
        </w:tc>
        <w:tc>
          <w:tcPr>
            <w:tcW w:w="820" w:type="dxa"/>
            <w:vAlign w:val="center"/>
          </w:tcPr>
          <w:p>
            <w:pPr>
              <w:pStyle w:val="11"/>
            </w:pPr>
          </w:p>
        </w:tc>
        <w:tc>
          <w:tcPr>
            <w:tcW w:w="930" w:type="dxa"/>
            <w:vAlign w:val="center"/>
          </w:tcPr>
          <w:p>
            <w:pPr>
              <w:pStyle w:val="11"/>
            </w:pPr>
          </w:p>
        </w:tc>
        <w:tc>
          <w:tcPr>
            <w:tcW w:w="980" w:type="dxa"/>
            <w:vAlign w:val="center"/>
          </w:tcPr>
          <w:p>
            <w:pPr>
              <w:pStyle w:val="11"/>
            </w:pPr>
          </w:p>
        </w:tc>
        <w:tc>
          <w:tcPr>
            <w:tcW w:w="730" w:type="dxa"/>
            <w:vAlign w:val="center"/>
          </w:tcPr>
          <w:p>
            <w:pPr>
              <w:pStyle w:val="11"/>
            </w:pPr>
          </w:p>
        </w:tc>
        <w:tc>
          <w:tcPr>
            <w:tcW w:w="75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08"/>
        <w:gridCol w:w="1132"/>
        <w:gridCol w:w="3061"/>
        <w:gridCol w:w="1667"/>
        <w:gridCol w:w="1667"/>
        <w:gridCol w:w="1667"/>
        <w:gridCol w:w="1667"/>
        <w:gridCol w:w="1667"/>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pct"/>
            <w:gridSpan w:val="3"/>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1110"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3"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 w:type="pct"/>
            <w:vMerge w:val="restart"/>
            <w:vAlign w:val="center"/>
          </w:tcPr>
          <w:p>
            <w:pPr>
              <w:pStyle w:val="10"/>
            </w:pPr>
            <w:r>
              <w:t>序号</w:t>
            </w:r>
          </w:p>
        </w:tc>
        <w:tc>
          <w:tcPr>
            <w:tcW w:w="1396" w:type="pct"/>
            <w:gridSpan w:val="2"/>
            <w:vAlign w:val="center"/>
          </w:tcPr>
          <w:p>
            <w:pPr>
              <w:pStyle w:val="10"/>
            </w:pPr>
            <w:r>
              <w:t>功能分类科目</w:t>
            </w:r>
          </w:p>
        </w:tc>
        <w:tc>
          <w:tcPr>
            <w:tcW w:w="555" w:type="pct"/>
            <w:vMerge w:val="restart"/>
            <w:vAlign w:val="center"/>
          </w:tcPr>
          <w:p>
            <w:pPr>
              <w:pStyle w:val="10"/>
            </w:pPr>
            <w:r>
              <w:t>合计</w:t>
            </w:r>
          </w:p>
        </w:tc>
        <w:tc>
          <w:tcPr>
            <w:tcW w:w="555"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8"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 w:type="pct"/>
            <w:vMerge w:val="continue"/>
          </w:tcPr>
          <w:p/>
        </w:tc>
        <w:tc>
          <w:tcPr>
            <w:tcW w:w="377" w:type="pct"/>
            <w:vAlign w:val="center"/>
          </w:tcPr>
          <w:p>
            <w:pPr>
              <w:pStyle w:val="10"/>
            </w:pPr>
            <w:r>
              <w:t>科目    编码</w:t>
            </w:r>
          </w:p>
        </w:tc>
        <w:tc>
          <w:tcPr>
            <w:tcW w:w="1019" w:type="pct"/>
            <w:vAlign w:val="center"/>
          </w:tcPr>
          <w:p>
            <w:pPr>
              <w:pStyle w:val="10"/>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9" w:type="pct"/>
            <w:vAlign w:val="center"/>
          </w:tcPr>
          <w:p>
            <w:pPr>
              <w:pStyle w:val="10"/>
            </w:pPr>
            <w:r>
              <w:t>栏次</w:t>
            </w:r>
          </w:p>
        </w:tc>
        <w:tc>
          <w:tcPr>
            <w:tcW w:w="377" w:type="pct"/>
            <w:vAlign w:val="center"/>
          </w:tcPr>
          <w:p>
            <w:pPr>
              <w:pStyle w:val="10"/>
            </w:pPr>
            <w:r>
              <w:t>1</w:t>
            </w:r>
          </w:p>
        </w:tc>
        <w:tc>
          <w:tcPr>
            <w:tcW w:w="1019" w:type="pct"/>
            <w:vAlign w:val="center"/>
          </w:tcPr>
          <w:p>
            <w:pPr>
              <w:pStyle w:val="10"/>
            </w:pPr>
            <w:r>
              <w:t>2</w:t>
            </w:r>
          </w:p>
        </w:tc>
        <w:tc>
          <w:tcPr>
            <w:tcW w:w="555" w:type="pct"/>
            <w:vAlign w:val="center"/>
          </w:tcPr>
          <w:p>
            <w:pPr>
              <w:pStyle w:val="10"/>
            </w:pPr>
            <w:r>
              <w:t>3</w:t>
            </w:r>
          </w:p>
        </w:tc>
        <w:tc>
          <w:tcPr>
            <w:tcW w:w="555"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8"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1</w:t>
            </w:r>
          </w:p>
        </w:tc>
        <w:tc>
          <w:tcPr>
            <w:tcW w:w="377" w:type="pct"/>
            <w:vAlign w:val="center"/>
          </w:tcPr>
          <w:p>
            <w:pPr>
              <w:pStyle w:val="16"/>
            </w:pPr>
          </w:p>
        </w:tc>
        <w:tc>
          <w:tcPr>
            <w:tcW w:w="1019" w:type="pct"/>
            <w:vAlign w:val="center"/>
          </w:tcPr>
          <w:p>
            <w:pPr>
              <w:pStyle w:val="14"/>
            </w:pPr>
            <w:r>
              <w:t>合计</w:t>
            </w:r>
          </w:p>
        </w:tc>
        <w:tc>
          <w:tcPr>
            <w:tcW w:w="555" w:type="pct"/>
            <w:vAlign w:val="center"/>
          </w:tcPr>
          <w:p>
            <w:pPr>
              <w:pStyle w:val="15"/>
            </w:pPr>
            <w:r>
              <w:t>121.28</w:t>
            </w:r>
          </w:p>
        </w:tc>
        <w:tc>
          <w:tcPr>
            <w:tcW w:w="555" w:type="pct"/>
            <w:vAlign w:val="center"/>
          </w:tcPr>
          <w:p>
            <w:pPr>
              <w:pStyle w:val="15"/>
            </w:pPr>
            <w:r>
              <w:t>111.28</w:t>
            </w:r>
          </w:p>
        </w:tc>
        <w:tc>
          <w:tcPr>
            <w:tcW w:w="555" w:type="pct"/>
            <w:vAlign w:val="center"/>
          </w:tcPr>
          <w:p>
            <w:pPr>
              <w:pStyle w:val="15"/>
            </w:pPr>
            <w:r>
              <w:t>10.00</w:t>
            </w:r>
          </w:p>
        </w:tc>
        <w:tc>
          <w:tcPr>
            <w:tcW w:w="555" w:type="pct"/>
            <w:vAlign w:val="center"/>
          </w:tcPr>
          <w:p>
            <w:pPr>
              <w:pStyle w:val="15"/>
            </w:pPr>
          </w:p>
        </w:tc>
        <w:tc>
          <w:tcPr>
            <w:tcW w:w="555" w:type="pct"/>
            <w:vAlign w:val="center"/>
          </w:tcPr>
          <w:p>
            <w:pPr>
              <w:pStyle w:val="15"/>
            </w:pPr>
          </w:p>
        </w:tc>
        <w:tc>
          <w:tcPr>
            <w:tcW w:w="55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2</w:t>
            </w:r>
          </w:p>
        </w:tc>
        <w:tc>
          <w:tcPr>
            <w:tcW w:w="377" w:type="pct"/>
            <w:vAlign w:val="center"/>
          </w:tcPr>
          <w:p>
            <w:pPr>
              <w:pStyle w:val="12"/>
            </w:pPr>
            <w:r>
              <w:t>201</w:t>
            </w:r>
          </w:p>
        </w:tc>
        <w:tc>
          <w:tcPr>
            <w:tcW w:w="1019" w:type="pct"/>
            <w:vAlign w:val="center"/>
          </w:tcPr>
          <w:p>
            <w:pPr>
              <w:pStyle w:val="12"/>
            </w:pPr>
            <w:r>
              <w:t>一般公共服务支出</w:t>
            </w:r>
          </w:p>
        </w:tc>
        <w:tc>
          <w:tcPr>
            <w:tcW w:w="555" w:type="pct"/>
            <w:vAlign w:val="center"/>
          </w:tcPr>
          <w:p>
            <w:pPr>
              <w:pStyle w:val="11"/>
            </w:pPr>
            <w:r>
              <w:t>90.13</w:t>
            </w:r>
          </w:p>
        </w:tc>
        <w:tc>
          <w:tcPr>
            <w:tcW w:w="555" w:type="pct"/>
            <w:vAlign w:val="center"/>
          </w:tcPr>
          <w:p>
            <w:pPr>
              <w:pStyle w:val="11"/>
            </w:pPr>
            <w:r>
              <w:t>80.13</w:t>
            </w: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3</w:t>
            </w:r>
          </w:p>
        </w:tc>
        <w:tc>
          <w:tcPr>
            <w:tcW w:w="377" w:type="pct"/>
            <w:vAlign w:val="center"/>
          </w:tcPr>
          <w:p>
            <w:pPr>
              <w:pStyle w:val="12"/>
            </w:pPr>
            <w:r>
              <w:t>20136</w:t>
            </w:r>
          </w:p>
        </w:tc>
        <w:tc>
          <w:tcPr>
            <w:tcW w:w="1019" w:type="pct"/>
            <w:vAlign w:val="center"/>
          </w:tcPr>
          <w:p>
            <w:pPr>
              <w:pStyle w:val="12"/>
            </w:pPr>
            <w:r>
              <w:t>其他共产党事务支出</w:t>
            </w:r>
          </w:p>
        </w:tc>
        <w:tc>
          <w:tcPr>
            <w:tcW w:w="555" w:type="pct"/>
            <w:vAlign w:val="center"/>
          </w:tcPr>
          <w:p>
            <w:pPr>
              <w:pStyle w:val="11"/>
            </w:pPr>
            <w:r>
              <w:t>90.13</w:t>
            </w:r>
          </w:p>
        </w:tc>
        <w:tc>
          <w:tcPr>
            <w:tcW w:w="555" w:type="pct"/>
            <w:vAlign w:val="center"/>
          </w:tcPr>
          <w:p>
            <w:pPr>
              <w:pStyle w:val="11"/>
            </w:pPr>
            <w:r>
              <w:t>80.13</w:t>
            </w: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4</w:t>
            </w:r>
          </w:p>
        </w:tc>
        <w:tc>
          <w:tcPr>
            <w:tcW w:w="377" w:type="pct"/>
            <w:vAlign w:val="center"/>
          </w:tcPr>
          <w:p>
            <w:pPr>
              <w:pStyle w:val="12"/>
            </w:pPr>
            <w:r>
              <w:t>2013601</w:t>
            </w:r>
          </w:p>
        </w:tc>
        <w:tc>
          <w:tcPr>
            <w:tcW w:w="1019" w:type="pct"/>
            <w:vAlign w:val="center"/>
          </w:tcPr>
          <w:p>
            <w:pPr>
              <w:pStyle w:val="12"/>
            </w:pPr>
            <w:r>
              <w:t>行政运行</w:t>
            </w:r>
          </w:p>
        </w:tc>
        <w:tc>
          <w:tcPr>
            <w:tcW w:w="555" w:type="pct"/>
            <w:vAlign w:val="center"/>
          </w:tcPr>
          <w:p>
            <w:pPr>
              <w:pStyle w:val="11"/>
            </w:pPr>
            <w:r>
              <w:t>80.13</w:t>
            </w:r>
          </w:p>
        </w:tc>
        <w:tc>
          <w:tcPr>
            <w:tcW w:w="555" w:type="pct"/>
            <w:vAlign w:val="center"/>
          </w:tcPr>
          <w:p>
            <w:pPr>
              <w:pStyle w:val="11"/>
            </w:pPr>
            <w:r>
              <w:t>80.13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5</w:t>
            </w:r>
          </w:p>
        </w:tc>
        <w:tc>
          <w:tcPr>
            <w:tcW w:w="377" w:type="pct"/>
            <w:vAlign w:val="center"/>
          </w:tcPr>
          <w:p>
            <w:pPr>
              <w:pStyle w:val="12"/>
            </w:pPr>
            <w:r>
              <w:t>2013699</w:t>
            </w:r>
          </w:p>
        </w:tc>
        <w:tc>
          <w:tcPr>
            <w:tcW w:w="1019" w:type="pct"/>
            <w:vAlign w:val="center"/>
          </w:tcPr>
          <w:p>
            <w:pPr>
              <w:pStyle w:val="12"/>
            </w:pPr>
            <w:r>
              <w:t>其他共产党事务支出</w:t>
            </w: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6</w:t>
            </w:r>
          </w:p>
        </w:tc>
        <w:tc>
          <w:tcPr>
            <w:tcW w:w="377" w:type="pct"/>
            <w:vAlign w:val="center"/>
          </w:tcPr>
          <w:p>
            <w:pPr>
              <w:pStyle w:val="12"/>
            </w:pPr>
            <w:r>
              <w:t>208</w:t>
            </w:r>
          </w:p>
        </w:tc>
        <w:tc>
          <w:tcPr>
            <w:tcW w:w="1019" w:type="pct"/>
            <w:vAlign w:val="center"/>
          </w:tcPr>
          <w:p>
            <w:pPr>
              <w:pStyle w:val="12"/>
            </w:pPr>
            <w:r>
              <w:t>社会保障和就业支出</w:t>
            </w:r>
          </w:p>
        </w:tc>
        <w:tc>
          <w:tcPr>
            <w:tcW w:w="555" w:type="pct"/>
            <w:vAlign w:val="center"/>
          </w:tcPr>
          <w:p>
            <w:pPr>
              <w:pStyle w:val="11"/>
            </w:pPr>
            <w:r>
              <w:t>16.87</w:t>
            </w:r>
          </w:p>
        </w:tc>
        <w:tc>
          <w:tcPr>
            <w:tcW w:w="555" w:type="pct"/>
            <w:vAlign w:val="center"/>
          </w:tcPr>
          <w:p>
            <w:pPr>
              <w:pStyle w:val="11"/>
            </w:pPr>
            <w:r>
              <w:t>16.87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7</w:t>
            </w:r>
          </w:p>
        </w:tc>
        <w:tc>
          <w:tcPr>
            <w:tcW w:w="377" w:type="pct"/>
            <w:vAlign w:val="center"/>
          </w:tcPr>
          <w:p>
            <w:pPr>
              <w:pStyle w:val="12"/>
            </w:pPr>
            <w:r>
              <w:t>20805</w:t>
            </w:r>
          </w:p>
        </w:tc>
        <w:tc>
          <w:tcPr>
            <w:tcW w:w="1019" w:type="pct"/>
            <w:vAlign w:val="center"/>
          </w:tcPr>
          <w:p>
            <w:pPr>
              <w:pStyle w:val="12"/>
            </w:pPr>
            <w:r>
              <w:t>行政事业单位养老支出</w:t>
            </w:r>
          </w:p>
        </w:tc>
        <w:tc>
          <w:tcPr>
            <w:tcW w:w="555" w:type="pct"/>
            <w:vAlign w:val="center"/>
          </w:tcPr>
          <w:p>
            <w:pPr>
              <w:pStyle w:val="11"/>
            </w:pPr>
            <w:r>
              <w:t>16.87</w:t>
            </w:r>
          </w:p>
        </w:tc>
        <w:tc>
          <w:tcPr>
            <w:tcW w:w="555" w:type="pct"/>
            <w:vAlign w:val="center"/>
          </w:tcPr>
          <w:p>
            <w:pPr>
              <w:pStyle w:val="11"/>
            </w:pPr>
            <w:r>
              <w:t>16.87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8</w:t>
            </w:r>
          </w:p>
        </w:tc>
        <w:tc>
          <w:tcPr>
            <w:tcW w:w="377" w:type="pct"/>
            <w:vAlign w:val="center"/>
          </w:tcPr>
          <w:p>
            <w:pPr>
              <w:pStyle w:val="12"/>
            </w:pPr>
            <w:r>
              <w:t>2080501</w:t>
            </w:r>
          </w:p>
        </w:tc>
        <w:tc>
          <w:tcPr>
            <w:tcW w:w="1019" w:type="pct"/>
            <w:vAlign w:val="center"/>
          </w:tcPr>
          <w:p>
            <w:pPr>
              <w:pStyle w:val="12"/>
            </w:pPr>
            <w:r>
              <w:t>行政单位离退休</w:t>
            </w:r>
          </w:p>
        </w:tc>
        <w:tc>
          <w:tcPr>
            <w:tcW w:w="555" w:type="pct"/>
            <w:vAlign w:val="center"/>
          </w:tcPr>
          <w:p>
            <w:pPr>
              <w:pStyle w:val="11"/>
            </w:pPr>
            <w:r>
              <w:t>5.87</w:t>
            </w:r>
          </w:p>
        </w:tc>
        <w:tc>
          <w:tcPr>
            <w:tcW w:w="555" w:type="pct"/>
            <w:vAlign w:val="center"/>
          </w:tcPr>
          <w:p>
            <w:pPr>
              <w:pStyle w:val="11"/>
            </w:pPr>
            <w:r>
              <w:t>5.87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9</w:t>
            </w:r>
          </w:p>
        </w:tc>
        <w:tc>
          <w:tcPr>
            <w:tcW w:w="377" w:type="pct"/>
            <w:vAlign w:val="center"/>
          </w:tcPr>
          <w:p>
            <w:pPr>
              <w:pStyle w:val="12"/>
            </w:pPr>
            <w:r>
              <w:t>2080505</w:t>
            </w:r>
          </w:p>
        </w:tc>
        <w:tc>
          <w:tcPr>
            <w:tcW w:w="1019" w:type="pct"/>
            <w:vAlign w:val="center"/>
          </w:tcPr>
          <w:p>
            <w:pPr>
              <w:pStyle w:val="12"/>
            </w:pPr>
            <w:r>
              <w:t>机关事业单位基本养老保险缴费支出</w:t>
            </w:r>
          </w:p>
        </w:tc>
        <w:tc>
          <w:tcPr>
            <w:tcW w:w="555" w:type="pct"/>
            <w:vAlign w:val="center"/>
          </w:tcPr>
          <w:p>
            <w:pPr>
              <w:pStyle w:val="11"/>
            </w:pPr>
            <w:r>
              <w:t>11.00</w:t>
            </w:r>
          </w:p>
        </w:tc>
        <w:tc>
          <w:tcPr>
            <w:tcW w:w="555" w:type="pct"/>
            <w:vAlign w:val="center"/>
          </w:tcPr>
          <w:p>
            <w:pPr>
              <w:pStyle w:val="11"/>
            </w:pPr>
            <w:r>
              <w:t>11.00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10</w:t>
            </w:r>
          </w:p>
        </w:tc>
        <w:tc>
          <w:tcPr>
            <w:tcW w:w="377" w:type="pct"/>
            <w:vAlign w:val="center"/>
          </w:tcPr>
          <w:p>
            <w:pPr>
              <w:pStyle w:val="12"/>
            </w:pPr>
            <w:r>
              <w:t>210</w:t>
            </w:r>
          </w:p>
        </w:tc>
        <w:tc>
          <w:tcPr>
            <w:tcW w:w="1019" w:type="pct"/>
            <w:vAlign w:val="center"/>
          </w:tcPr>
          <w:p>
            <w:pPr>
              <w:pStyle w:val="12"/>
            </w:pPr>
            <w:r>
              <w:t>卫生健康支出</w:t>
            </w:r>
          </w:p>
        </w:tc>
        <w:tc>
          <w:tcPr>
            <w:tcW w:w="555" w:type="pct"/>
            <w:vAlign w:val="center"/>
          </w:tcPr>
          <w:p>
            <w:pPr>
              <w:pStyle w:val="11"/>
            </w:pPr>
            <w:r>
              <w:t>6.28</w:t>
            </w:r>
          </w:p>
        </w:tc>
        <w:tc>
          <w:tcPr>
            <w:tcW w:w="555" w:type="pct"/>
            <w:vAlign w:val="center"/>
          </w:tcPr>
          <w:p>
            <w:pPr>
              <w:pStyle w:val="11"/>
            </w:pPr>
            <w:r>
              <w:t>6.28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11</w:t>
            </w:r>
          </w:p>
        </w:tc>
        <w:tc>
          <w:tcPr>
            <w:tcW w:w="377" w:type="pct"/>
            <w:vAlign w:val="center"/>
          </w:tcPr>
          <w:p>
            <w:pPr>
              <w:pStyle w:val="12"/>
            </w:pPr>
            <w:r>
              <w:t>21012</w:t>
            </w:r>
          </w:p>
        </w:tc>
        <w:tc>
          <w:tcPr>
            <w:tcW w:w="1019" w:type="pct"/>
            <w:vAlign w:val="center"/>
          </w:tcPr>
          <w:p>
            <w:pPr>
              <w:pStyle w:val="12"/>
            </w:pPr>
            <w:r>
              <w:t>财政对基本医疗保险基金的补助</w:t>
            </w:r>
          </w:p>
        </w:tc>
        <w:tc>
          <w:tcPr>
            <w:tcW w:w="555" w:type="pct"/>
            <w:vAlign w:val="center"/>
          </w:tcPr>
          <w:p>
            <w:pPr>
              <w:pStyle w:val="11"/>
            </w:pPr>
            <w:r>
              <w:t>6.28</w:t>
            </w:r>
          </w:p>
        </w:tc>
        <w:tc>
          <w:tcPr>
            <w:tcW w:w="555" w:type="pct"/>
            <w:vAlign w:val="center"/>
          </w:tcPr>
          <w:p>
            <w:pPr>
              <w:pStyle w:val="11"/>
            </w:pPr>
            <w:r>
              <w:t>6.28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12</w:t>
            </w:r>
          </w:p>
        </w:tc>
        <w:tc>
          <w:tcPr>
            <w:tcW w:w="377" w:type="pct"/>
            <w:vAlign w:val="center"/>
          </w:tcPr>
          <w:p>
            <w:pPr>
              <w:pStyle w:val="12"/>
            </w:pPr>
            <w:r>
              <w:t>2101201</w:t>
            </w:r>
          </w:p>
        </w:tc>
        <w:tc>
          <w:tcPr>
            <w:tcW w:w="1019" w:type="pct"/>
            <w:vAlign w:val="center"/>
          </w:tcPr>
          <w:p>
            <w:pPr>
              <w:pStyle w:val="12"/>
            </w:pPr>
            <w:r>
              <w:t>财政对职工基本医疗保险基金的补助</w:t>
            </w:r>
          </w:p>
        </w:tc>
        <w:tc>
          <w:tcPr>
            <w:tcW w:w="555" w:type="pct"/>
            <w:vAlign w:val="center"/>
          </w:tcPr>
          <w:p>
            <w:pPr>
              <w:pStyle w:val="11"/>
            </w:pPr>
            <w:r>
              <w:t>6.28</w:t>
            </w:r>
          </w:p>
        </w:tc>
        <w:tc>
          <w:tcPr>
            <w:tcW w:w="555" w:type="pct"/>
            <w:vAlign w:val="center"/>
          </w:tcPr>
          <w:p>
            <w:pPr>
              <w:pStyle w:val="11"/>
            </w:pPr>
            <w:r>
              <w:t>6.28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13</w:t>
            </w:r>
          </w:p>
        </w:tc>
        <w:tc>
          <w:tcPr>
            <w:tcW w:w="377" w:type="pct"/>
            <w:vAlign w:val="center"/>
          </w:tcPr>
          <w:p>
            <w:pPr>
              <w:pStyle w:val="12"/>
            </w:pPr>
            <w:r>
              <w:t>221</w:t>
            </w:r>
          </w:p>
        </w:tc>
        <w:tc>
          <w:tcPr>
            <w:tcW w:w="1019" w:type="pct"/>
            <w:vAlign w:val="center"/>
          </w:tcPr>
          <w:p>
            <w:pPr>
              <w:pStyle w:val="12"/>
            </w:pPr>
            <w:r>
              <w:t>住房保障支出</w:t>
            </w:r>
          </w:p>
        </w:tc>
        <w:tc>
          <w:tcPr>
            <w:tcW w:w="555" w:type="pct"/>
            <w:vAlign w:val="center"/>
          </w:tcPr>
          <w:p>
            <w:pPr>
              <w:pStyle w:val="11"/>
            </w:pPr>
            <w:r>
              <w:t>8.00</w:t>
            </w:r>
          </w:p>
        </w:tc>
        <w:tc>
          <w:tcPr>
            <w:tcW w:w="555" w:type="pct"/>
            <w:vAlign w:val="center"/>
          </w:tcPr>
          <w:p>
            <w:pPr>
              <w:pStyle w:val="11"/>
            </w:pPr>
            <w:r>
              <w:t>8.00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14</w:t>
            </w:r>
          </w:p>
        </w:tc>
        <w:tc>
          <w:tcPr>
            <w:tcW w:w="377" w:type="pct"/>
            <w:vAlign w:val="center"/>
          </w:tcPr>
          <w:p>
            <w:pPr>
              <w:pStyle w:val="12"/>
            </w:pPr>
            <w:r>
              <w:t>22102</w:t>
            </w:r>
          </w:p>
        </w:tc>
        <w:tc>
          <w:tcPr>
            <w:tcW w:w="1019" w:type="pct"/>
            <w:vAlign w:val="center"/>
          </w:tcPr>
          <w:p>
            <w:pPr>
              <w:pStyle w:val="12"/>
            </w:pPr>
            <w:r>
              <w:t>住房改革支出</w:t>
            </w:r>
          </w:p>
        </w:tc>
        <w:tc>
          <w:tcPr>
            <w:tcW w:w="555" w:type="pct"/>
            <w:vAlign w:val="center"/>
          </w:tcPr>
          <w:p>
            <w:pPr>
              <w:pStyle w:val="11"/>
            </w:pPr>
            <w:r>
              <w:t>8.00</w:t>
            </w:r>
          </w:p>
        </w:tc>
        <w:tc>
          <w:tcPr>
            <w:tcW w:w="555" w:type="pct"/>
            <w:vAlign w:val="center"/>
          </w:tcPr>
          <w:p>
            <w:pPr>
              <w:pStyle w:val="11"/>
            </w:pPr>
            <w:r>
              <w:t>8.00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 w:type="pct"/>
            <w:vAlign w:val="center"/>
          </w:tcPr>
          <w:p>
            <w:pPr>
              <w:pStyle w:val="13"/>
            </w:pPr>
            <w:r>
              <w:t>15</w:t>
            </w:r>
          </w:p>
        </w:tc>
        <w:tc>
          <w:tcPr>
            <w:tcW w:w="377" w:type="pct"/>
            <w:vAlign w:val="center"/>
          </w:tcPr>
          <w:p>
            <w:pPr>
              <w:pStyle w:val="12"/>
            </w:pPr>
            <w:r>
              <w:t>2210201</w:t>
            </w:r>
          </w:p>
        </w:tc>
        <w:tc>
          <w:tcPr>
            <w:tcW w:w="1019" w:type="pct"/>
            <w:vAlign w:val="center"/>
          </w:tcPr>
          <w:p>
            <w:pPr>
              <w:pStyle w:val="12"/>
            </w:pPr>
            <w:r>
              <w:t>住房公积金</w:t>
            </w:r>
          </w:p>
        </w:tc>
        <w:tc>
          <w:tcPr>
            <w:tcW w:w="555" w:type="pct"/>
            <w:vAlign w:val="center"/>
          </w:tcPr>
          <w:p>
            <w:pPr>
              <w:pStyle w:val="11"/>
            </w:pPr>
            <w:r>
              <w:t>8.00</w:t>
            </w:r>
          </w:p>
        </w:tc>
        <w:tc>
          <w:tcPr>
            <w:tcW w:w="555" w:type="pct"/>
            <w:vAlign w:val="center"/>
          </w:tcPr>
          <w:p>
            <w:pPr>
              <w:pStyle w:val="11"/>
            </w:pPr>
            <w:r>
              <w:t>8.00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2848"/>
        <w:gridCol w:w="1072"/>
        <w:gridCol w:w="3671"/>
        <w:gridCol w:w="1051"/>
        <w:gridCol w:w="1715"/>
        <w:gridCol w:w="1877"/>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5" w:type="pct"/>
            <w:gridSpan w:val="3"/>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1222" w:type="pct"/>
            <w:tcBorders>
              <w:top w:val="single" w:color="FFFFFF" w:sz="6" w:space="0"/>
              <w:left w:val="single" w:color="FFFFFF" w:sz="6" w:space="0"/>
              <w:right w:val="single" w:color="FFFFFF" w:sz="6" w:space="0"/>
            </w:tcBorders>
            <w:vAlign w:val="center"/>
          </w:tcPr>
          <w:p>
            <w:pPr>
              <w:pStyle w:val="8"/>
            </w:pPr>
            <w:r>
              <w:t>预算年度：2024</w:t>
            </w:r>
          </w:p>
        </w:tc>
        <w:tc>
          <w:tcPr>
            <w:tcW w:w="217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Merge w:val="restart"/>
            <w:vAlign w:val="center"/>
          </w:tcPr>
          <w:p>
            <w:pPr>
              <w:pStyle w:val="10"/>
            </w:pPr>
            <w:r>
              <w:t>序号</w:t>
            </w:r>
          </w:p>
        </w:tc>
        <w:tc>
          <w:tcPr>
            <w:tcW w:w="1305" w:type="pct"/>
            <w:gridSpan w:val="2"/>
            <w:vAlign w:val="center"/>
          </w:tcPr>
          <w:p>
            <w:pPr>
              <w:pStyle w:val="10"/>
            </w:pPr>
            <w:r>
              <w:t>收入</w:t>
            </w:r>
          </w:p>
        </w:tc>
        <w:tc>
          <w:tcPr>
            <w:tcW w:w="3394"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Merge w:val="continue"/>
          </w:tcPr>
          <w:p/>
        </w:tc>
        <w:tc>
          <w:tcPr>
            <w:tcW w:w="948" w:type="pct"/>
            <w:vAlign w:val="center"/>
          </w:tcPr>
          <w:p>
            <w:pPr>
              <w:pStyle w:val="10"/>
            </w:pPr>
            <w:r>
              <w:t>项  目</w:t>
            </w:r>
          </w:p>
        </w:tc>
        <w:tc>
          <w:tcPr>
            <w:tcW w:w="356" w:type="pct"/>
            <w:vAlign w:val="center"/>
          </w:tcPr>
          <w:p>
            <w:pPr>
              <w:pStyle w:val="10"/>
            </w:pPr>
            <w:r>
              <w:t>金额</w:t>
            </w:r>
          </w:p>
        </w:tc>
        <w:tc>
          <w:tcPr>
            <w:tcW w:w="1222" w:type="pct"/>
            <w:vAlign w:val="center"/>
          </w:tcPr>
          <w:p>
            <w:pPr>
              <w:pStyle w:val="10"/>
            </w:pPr>
            <w:r>
              <w:t>项  目</w:t>
            </w:r>
          </w:p>
        </w:tc>
        <w:tc>
          <w:tcPr>
            <w:tcW w:w="349" w:type="pct"/>
            <w:vAlign w:val="center"/>
          </w:tcPr>
          <w:p>
            <w:pPr>
              <w:pStyle w:val="10"/>
            </w:pPr>
            <w:r>
              <w:t>合计</w:t>
            </w:r>
          </w:p>
        </w:tc>
        <w:tc>
          <w:tcPr>
            <w:tcW w:w="571" w:type="pct"/>
            <w:vAlign w:val="center"/>
          </w:tcPr>
          <w:p>
            <w:pPr>
              <w:pStyle w:val="10"/>
              <w:rPr>
                <w:sz w:val="18"/>
                <w:szCs w:val="21"/>
              </w:rPr>
            </w:pPr>
            <w:r>
              <w:rPr>
                <w:sz w:val="18"/>
                <w:szCs w:val="21"/>
              </w:rPr>
              <w:t>一般公共预算财政拨款</w:t>
            </w:r>
          </w:p>
        </w:tc>
        <w:tc>
          <w:tcPr>
            <w:tcW w:w="625" w:type="pct"/>
            <w:vAlign w:val="center"/>
          </w:tcPr>
          <w:p>
            <w:pPr>
              <w:pStyle w:val="10"/>
              <w:rPr>
                <w:sz w:val="18"/>
                <w:szCs w:val="21"/>
              </w:rPr>
            </w:pPr>
            <w:r>
              <w:rPr>
                <w:sz w:val="18"/>
                <w:szCs w:val="21"/>
              </w:rPr>
              <w:t>政府性基金预算财政    拨款</w:t>
            </w:r>
          </w:p>
        </w:tc>
        <w:tc>
          <w:tcPr>
            <w:tcW w:w="626" w:type="pct"/>
            <w:vAlign w:val="center"/>
          </w:tcPr>
          <w:p>
            <w:pPr>
              <w:pStyle w:val="10"/>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Align w:val="center"/>
          </w:tcPr>
          <w:p>
            <w:pPr>
              <w:pStyle w:val="10"/>
            </w:pPr>
            <w:r>
              <w:t>栏次</w:t>
            </w:r>
          </w:p>
        </w:tc>
        <w:tc>
          <w:tcPr>
            <w:tcW w:w="948" w:type="pct"/>
            <w:vAlign w:val="center"/>
          </w:tcPr>
          <w:p>
            <w:pPr>
              <w:pStyle w:val="10"/>
            </w:pPr>
            <w:r>
              <w:t>1</w:t>
            </w:r>
          </w:p>
        </w:tc>
        <w:tc>
          <w:tcPr>
            <w:tcW w:w="356" w:type="pct"/>
            <w:vAlign w:val="center"/>
          </w:tcPr>
          <w:p>
            <w:pPr>
              <w:pStyle w:val="10"/>
            </w:pPr>
            <w:r>
              <w:t>2</w:t>
            </w:r>
          </w:p>
        </w:tc>
        <w:tc>
          <w:tcPr>
            <w:tcW w:w="1222" w:type="pct"/>
            <w:vAlign w:val="center"/>
          </w:tcPr>
          <w:p>
            <w:pPr>
              <w:pStyle w:val="10"/>
            </w:pPr>
            <w:r>
              <w:t>3</w:t>
            </w:r>
          </w:p>
        </w:tc>
        <w:tc>
          <w:tcPr>
            <w:tcW w:w="349" w:type="pct"/>
            <w:vAlign w:val="center"/>
          </w:tcPr>
          <w:p>
            <w:pPr>
              <w:pStyle w:val="10"/>
            </w:pPr>
            <w:r>
              <w:t>4</w:t>
            </w:r>
          </w:p>
        </w:tc>
        <w:tc>
          <w:tcPr>
            <w:tcW w:w="571" w:type="pct"/>
            <w:vAlign w:val="center"/>
          </w:tcPr>
          <w:p>
            <w:pPr>
              <w:pStyle w:val="10"/>
            </w:pPr>
            <w:r>
              <w:t>5</w:t>
            </w:r>
          </w:p>
        </w:tc>
        <w:tc>
          <w:tcPr>
            <w:tcW w:w="625" w:type="pct"/>
            <w:vAlign w:val="center"/>
          </w:tcPr>
          <w:p>
            <w:pPr>
              <w:pStyle w:val="10"/>
            </w:pPr>
            <w:r>
              <w:t>6</w:t>
            </w:r>
          </w:p>
        </w:tc>
        <w:tc>
          <w:tcPr>
            <w:tcW w:w="626"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w:t>
            </w:r>
          </w:p>
        </w:tc>
        <w:tc>
          <w:tcPr>
            <w:tcW w:w="948" w:type="pct"/>
            <w:vAlign w:val="center"/>
          </w:tcPr>
          <w:p>
            <w:pPr>
              <w:pStyle w:val="12"/>
            </w:pPr>
            <w:r>
              <w:t>一、一般公共预算拨款</w:t>
            </w:r>
          </w:p>
        </w:tc>
        <w:tc>
          <w:tcPr>
            <w:tcW w:w="356" w:type="pct"/>
            <w:vAlign w:val="center"/>
          </w:tcPr>
          <w:p>
            <w:pPr>
              <w:pStyle w:val="11"/>
            </w:pPr>
            <w:r>
              <w:t>121.28</w:t>
            </w:r>
          </w:p>
        </w:tc>
        <w:tc>
          <w:tcPr>
            <w:tcW w:w="1222" w:type="pct"/>
            <w:vAlign w:val="center"/>
          </w:tcPr>
          <w:p>
            <w:pPr>
              <w:pStyle w:val="12"/>
            </w:pPr>
            <w:r>
              <w:t>一、一般公共服务支出</w:t>
            </w:r>
          </w:p>
        </w:tc>
        <w:tc>
          <w:tcPr>
            <w:tcW w:w="349" w:type="pct"/>
            <w:vAlign w:val="center"/>
          </w:tcPr>
          <w:p>
            <w:pPr>
              <w:pStyle w:val="11"/>
            </w:pPr>
            <w:r>
              <w:t>90.13</w:t>
            </w:r>
          </w:p>
        </w:tc>
        <w:tc>
          <w:tcPr>
            <w:tcW w:w="571" w:type="pct"/>
            <w:vAlign w:val="center"/>
          </w:tcPr>
          <w:p>
            <w:pPr>
              <w:pStyle w:val="11"/>
            </w:pPr>
            <w:r>
              <w:t>90.13</w:t>
            </w: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w:t>
            </w:r>
          </w:p>
        </w:tc>
        <w:tc>
          <w:tcPr>
            <w:tcW w:w="948" w:type="pct"/>
            <w:vAlign w:val="center"/>
          </w:tcPr>
          <w:p>
            <w:pPr>
              <w:pStyle w:val="12"/>
            </w:pPr>
            <w:r>
              <w:t>二、政府性基金预算拨款</w:t>
            </w:r>
          </w:p>
        </w:tc>
        <w:tc>
          <w:tcPr>
            <w:tcW w:w="356" w:type="pct"/>
            <w:vAlign w:val="center"/>
          </w:tcPr>
          <w:p>
            <w:pPr>
              <w:pStyle w:val="11"/>
            </w:pPr>
          </w:p>
        </w:tc>
        <w:tc>
          <w:tcPr>
            <w:tcW w:w="1222" w:type="pct"/>
            <w:vAlign w:val="center"/>
          </w:tcPr>
          <w:p>
            <w:pPr>
              <w:pStyle w:val="12"/>
            </w:pPr>
            <w:r>
              <w:t>二、外交支出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w:t>
            </w:r>
          </w:p>
        </w:tc>
        <w:tc>
          <w:tcPr>
            <w:tcW w:w="948" w:type="pct"/>
            <w:vAlign w:val="center"/>
          </w:tcPr>
          <w:p>
            <w:pPr>
              <w:pStyle w:val="12"/>
            </w:pPr>
            <w:r>
              <w:t>三、国有资本经营预算拨款</w:t>
            </w:r>
          </w:p>
        </w:tc>
        <w:tc>
          <w:tcPr>
            <w:tcW w:w="356" w:type="pct"/>
            <w:vAlign w:val="center"/>
          </w:tcPr>
          <w:p>
            <w:pPr>
              <w:pStyle w:val="11"/>
            </w:pPr>
          </w:p>
        </w:tc>
        <w:tc>
          <w:tcPr>
            <w:tcW w:w="1222" w:type="pct"/>
            <w:vAlign w:val="center"/>
          </w:tcPr>
          <w:p>
            <w:pPr>
              <w:pStyle w:val="12"/>
            </w:pPr>
            <w:r>
              <w:t>三、国防支出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4</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四、公共安全支出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5</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五、教育支出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6</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六、科学技术支出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7</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七、文化旅游体育与传媒支出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8</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八、社会保障和就业支出</w:t>
            </w:r>
          </w:p>
        </w:tc>
        <w:tc>
          <w:tcPr>
            <w:tcW w:w="349" w:type="pct"/>
            <w:vAlign w:val="center"/>
          </w:tcPr>
          <w:p>
            <w:pPr>
              <w:pStyle w:val="11"/>
            </w:pPr>
            <w:r>
              <w:t>16.87</w:t>
            </w:r>
          </w:p>
        </w:tc>
        <w:tc>
          <w:tcPr>
            <w:tcW w:w="571" w:type="pct"/>
            <w:vAlign w:val="center"/>
          </w:tcPr>
          <w:p>
            <w:pPr>
              <w:pStyle w:val="11"/>
            </w:pPr>
            <w:r>
              <w:t>16.87</w:t>
            </w: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9</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九、社会保险基金支出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10</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十、卫生健康支出</w:t>
            </w:r>
          </w:p>
        </w:tc>
        <w:tc>
          <w:tcPr>
            <w:tcW w:w="349" w:type="pct"/>
            <w:vAlign w:val="center"/>
          </w:tcPr>
          <w:p>
            <w:pPr>
              <w:pStyle w:val="11"/>
            </w:pPr>
            <w:r>
              <w:t>6.28</w:t>
            </w:r>
          </w:p>
        </w:tc>
        <w:tc>
          <w:tcPr>
            <w:tcW w:w="571" w:type="pct"/>
            <w:vAlign w:val="center"/>
          </w:tcPr>
          <w:p>
            <w:pPr>
              <w:pStyle w:val="11"/>
            </w:pPr>
            <w:r>
              <w:t>6.28</w:t>
            </w: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11</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十一、节能环保支出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12</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十二、城乡社区支出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13</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十三、农林水支出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14</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十四、交通运输支出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15</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十五、资源勘探工业信息等支出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16</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十六、商业服务业等支出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17</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十七、金融支出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18</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十八、援助其他地区支出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19</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十九、自然资源海洋气象等支出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20</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二十、住房保障支出</w:t>
            </w:r>
          </w:p>
        </w:tc>
        <w:tc>
          <w:tcPr>
            <w:tcW w:w="349" w:type="pct"/>
            <w:vAlign w:val="center"/>
          </w:tcPr>
          <w:p>
            <w:pPr>
              <w:pStyle w:val="11"/>
            </w:pPr>
            <w:r>
              <w:t>8.00</w:t>
            </w:r>
          </w:p>
        </w:tc>
        <w:tc>
          <w:tcPr>
            <w:tcW w:w="571" w:type="pct"/>
            <w:vAlign w:val="center"/>
          </w:tcPr>
          <w:p>
            <w:pPr>
              <w:pStyle w:val="11"/>
            </w:pPr>
            <w:r>
              <w:t>8.00</w:t>
            </w: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21</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二十一、粮油物资储备支出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22</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二十二、国有资本经营预算支出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23</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二十三、灾害防治及应急管理支出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24</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二十四、预备费</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25</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二十五、其他支出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26</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二十六、转移性支出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27</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二十七、债务还本支出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28</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二十八、债务付息支出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29</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二十九、债务发行费用支出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30</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三十、抗疫特别国债安排的支出</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31</w:t>
            </w:r>
          </w:p>
        </w:tc>
        <w:tc>
          <w:tcPr>
            <w:tcW w:w="948" w:type="pct"/>
            <w:vAlign w:val="center"/>
          </w:tcPr>
          <w:p>
            <w:pPr>
              <w:pStyle w:val="12"/>
            </w:pPr>
          </w:p>
        </w:tc>
        <w:tc>
          <w:tcPr>
            <w:tcW w:w="356" w:type="pct"/>
            <w:vAlign w:val="center"/>
          </w:tcPr>
          <w:p>
            <w:pPr>
              <w:pStyle w:val="11"/>
            </w:pPr>
          </w:p>
        </w:tc>
        <w:tc>
          <w:tcPr>
            <w:tcW w:w="1222" w:type="pct"/>
            <w:vAlign w:val="center"/>
          </w:tcPr>
          <w:p>
            <w:pPr>
              <w:pStyle w:val="12"/>
            </w:pPr>
            <w:r>
              <w:t>三十一、人行科目</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32</w:t>
            </w:r>
          </w:p>
        </w:tc>
        <w:tc>
          <w:tcPr>
            <w:tcW w:w="948" w:type="pct"/>
            <w:vAlign w:val="center"/>
          </w:tcPr>
          <w:p>
            <w:pPr>
              <w:pStyle w:val="14"/>
            </w:pPr>
            <w:r>
              <w:t>本年收入合计</w:t>
            </w:r>
          </w:p>
        </w:tc>
        <w:tc>
          <w:tcPr>
            <w:tcW w:w="356" w:type="pct"/>
            <w:vAlign w:val="center"/>
          </w:tcPr>
          <w:p>
            <w:pPr>
              <w:pStyle w:val="15"/>
            </w:pPr>
            <w:r>
              <w:t>121.28</w:t>
            </w:r>
          </w:p>
        </w:tc>
        <w:tc>
          <w:tcPr>
            <w:tcW w:w="1222" w:type="pct"/>
            <w:vAlign w:val="center"/>
          </w:tcPr>
          <w:p>
            <w:pPr>
              <w:pStyle w:val="14"/>
            </w:pPr>
            <w:r>
              <w:t>本年支出合计</w:t>
            </w:r>
          </w:p>
        </w:tc>
        <w:tc>
          <w:tcPr>
            <w:tcW w:w="349" w:type="pct"/>
            <w:vAlign w:val="center"/>
          </w:tcPr>
          <w:p>
            <w:pPr>
              <w:pStyle w:val="15"/>
            </w:pPr>
            <w:r>
              <w:t>121.28</w:t>
            </w:r>
          </w:p>
        </w:tc>
        <w:tc>
          <w:tcPr>
            <w:tcW w:w="571" w:type="pct"/>
            <w:vAlign w:val="center"/>
          </w:tcPr>
          <w:p>
            <w:pPr>
              <w:pStyle w:val="15"/>
            </w:pPr>
            <w:r>
              <w:t>121.28</w:t>
            </w:r>
          </w:p>
        </w:tc>
        <w:tc>
          <w:tcPr>
            <w:tcW w:w="625" w:type="pct"/>
            <w:vAlign w:val="center"/>
          </w:tcPr>
          <w:p>
            <w:pPr>
              <w:pStyle w:val="15"/>
            </w:pPr>
          </w:p>
        </w:tc>
        <w:tc>
          <w:tcPr>
            <w:tcW w:w="62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0" w:type="pct"/>
            <w:vAlign w:val="center"/>
          </w:tcPr>
          <w:p>
            <w:pPr>
              <w:pStyle w:val="13"/>
            </w:pPr>
            <w:r>
              <w:t>33</w:t>
            </w:r>
          </w:p>
        </w:tc>
        <w:tc>
          <w:tcPr>
            <w:tcW w:w="948" w:type="pct"/>
            <w:vAlign w:val="center"/>
          </w:tcPr>
          <w:p>
            <w:pPr>
              <w:pStyle w:val="12"/>
            </w:pPr>
            <w:r>
              <w:t>年初财政拨款结转和结余</w:t>
            </w:r>
          </w:p>
        </w:tc>
        <w:tc>
          <w:tcPr>
            <w:tcW w:w="356" w:type="pct"/>
            <w:vAlign w:val="center"/>
          </w:tcPr>
          <w:p>
            <w:pPr>
              <w:pStyle w:val="11"/>
            </w:pPr>
          </w:p>
        </w:tc>
        <w:tc>
          <w:tcPr>
            <w:tcW w:w="1222" w:type="pct"/>
            <w:vAlign w:val="center"/>
          </w:tcPr>
          <w:p>
            <w:pPr>
              <w:pStyle w:val="12"/>
            </w:pPr>
            <w:r>
              <w:t>年末财政拨款结转和结余</w:t>
            </w: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34</w:t>
            </w:r>
          </w:p>
        </w:tc>
        <w:tc>
          <w:tcPr>
            <w:tcW w:w="948" w:type="pct"/>
            <w:vAlign w:val="center"/>
          </w:tcPr>
          <w:p>
            <w:pPr>
              <w:pStyle w:val="12"/>
            </w:pPr>
            <w:r>
              <w:t>一、一般公共预算拨款</w:t>
            </w:r>
          </w:p>
        </w:tc>
        <w:tc>
          <w:tcPr>
            <w:tcW w:w="356" w:type="pct"/>
            <w:vAlign w:val="center"/>
          </w:tcPr>
          <w:p>
            <w:pPr>
              <w:pStyle w:val="11"/>
            </w:pPr>
          </w:p>
        </w:tc>
        <w:tc>
          <w:tcPr>
            <w:tcW w:w="1222" w:type="pct"/>
            <w:vAlign w:val="center"/>
          </w:tcPr>
          <w:p>
            <w:pPr>
              <w:pStyle w:val="12"/>
            </w:pP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35</w:t>
            </w:r>
          </w:p>
        </w:tc>
        <w:tc>
          <w:tcPr>
            <w:tcW w:w="948" w:type="pct"/>
            <w:vAlign w:val="center"/>
          </w:tcPr>
          <w:p>
            <w:pPr>
              <w:pStyle w:val="12"/>
            </w:pPr>
            <w:r>
              <w:t>二、政府性基金预算拨款</w:t>
            </w:r>
          </w:p>
        </w:tc>
        <w:tc>
          <w:tcPr>
            <w:tcW w:w="356" w:type="pct"/>
            <w:vAlign w:val="center"/>
          </w:tcPr>
          <w:p>
            <w:pPr>
              <w:pStyle w:val="11"/>
            </w:pPr>
          </w:p>
        </w:tc>
        <w:tc>
          <w:tcPr>
            <w:tcW w:w="1222" w:type="pct"/>
            <w:vAlign w:val="center"/>
          </w:tcPr>
          <w:p>
            <w:pPr>
              <w:pStyle w:val="12"/>
            </w:pP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36</w:t>
            </w:r>
          </w:p>
        </w:tc>
        <w:tc>
          <w:tcPr>
            <w:tcW w:w="948" w:type="pct"/>
            <w:vAlign w:val="center"/>
          </w:tcPr>
          <w:p>
            <w:pPr>
              <w:pStyle w:val="12"/>
            </w:pPr>
            <w:r>
              <w:t>三、国有资本经营预算拨款</w:t>
            </w:r>
          </w:p>
        </w:tc>
        <w:tc>
          <w:tcPr>
            <w:tcW w:w="356" w:type="pct"/>
            <w:vAlign w:val="center"/>
          </w:tcPr>
          <w:p>
            <w:pPr>
              <w:pStyle w:val="11"/>
            </w:pPr>
          </w:p>
        </w:tc>
        <w:tc>
          <w:tcPr>
            <w:tcW w:w="1222" w:type="pct"/>
            <w:vAlign w:val="center"/>
          </w:tcPr>
          <w:p>
            <w:pPr>
              <w:pStyle w:val="12"/>
            </w:pPr>
          </w:p>
        </w:tc>
        <w:tc>
          <w:tcPr>
            <w:tcW w:w="349" w:type="pct"/>
            <w:vAlign w:val="center"/>
          </w:tcPr>
          <w:p>
            <w:pPr>
              <w:pStyle w:val="11"/>
            </w:pPr>
          </w:p>
        </w:tc>
        <w:tc>
          <w:tcPr>
            <w:tcW w:w="571" w:type="pct"/>
            <w:vAlign w:val="center"/>
          </w:tcPr>
          <w:p>
            <w:pPr>
              <w:pStyle w:val="11"/>
            </w:pPr>
          </w:p>
        </w:tc>
        <w:tc>
          <w:tcPr>
            <w:tcW w:w="625" w:type="pct"/>
            <w:vAlign w:val="center"/>
          </w:tcPr>
          <w:p>
            <w:pPr>
              <w:pStyle w:val="11"/>
            </w:pPr>
          </w:p>
        </w:tc>
        <w:tc>
          <w:tcPr>
            <w:tcW w:w="62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37</w:t>
            </w:r>
          </w:p>
        </w:tc>
        <w:tc>
          <w:tcPr>
            <w:tcW w:w="948" w:type="pct"/>
            <w:vAlign w:val="center"/>
          </w:tcPr>
          <w:p>
            <w:pPr>
              <w:pStyle w:val="14"/>
            </w:pPr>
            <w:r>
              <w:t>收入总计</w:t>
            </w:r>
          </w:p>
        </w:tc>
        <w:tc>
          <w:tcPr>
            <w:tcW w:w="356" w:type="pct"/>
            <w:vAlign w:val="center"/>
          </w:tcPr>
          <w:p>
            <w:pPr>
              <w:pStyle w:val="15"/>
            </w:pPr>
            <w:r>
              <w:t>121.28</w:t>
            </w:r>
          </w:p>
        </w:tc>
        <w:tc>
          <w:tcPr>
            <w:tcW w:w="1222" w:type="pct"/>
            <w:vAlign w:val="center"/>
          </w:tcPr>
          <w:p>
            <w:pPr>
              <w:pStyle w:val="14"/>
            </w:pPr>
            <w:r>
              <w:t>支出总计</w:t>
            </w:r>
          </w:p>
        </w:tc>
        <w:tc>
          <w:tcPr>
            <w:tcW w:w="349" w:type="pct"/>
            <w:vAlign w:val="center"/>
          </w:tcPr>
          <w:p>
            <w:pPr>
              <w:pStyle w:val="15"/>
            </w:pPr>
            <w:r>
              <w:t>121.28</w:t>
            </w:r>
          </w:p>
        </w:tc>
        <w:tc>
          <w:tcPr>
            <w:tcW w:w="571" w:type="pct"/>
            <w:vAlign w:val="center"/>
          </w:tcPr>
          <w:p>
            <w:pPr>
              <w:pStyle w:val="15"/>
            </w:pPr>
            <w:r>
              <w:t>121.28</w:t>
            </w:r>
          </w:p>
        </w:tc>
        <w:tc>
          <w:tcPr>
            <w:tcW w:w="625" w:type="pct"/>
            <w:vAlign w:val="center"/>
          </w:tcPr>
          <w:p>
            <w:pPr>
              <w:pStyle w:val="15"/>
            </w:pPr>
          </w:p>
        </w:tc>
        <w:tc>
          <w:tcPr>
            <w:tcW w:w="626"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7"/>
        <w:gridCol w:w="1210"/>
        <w:gridCol w:w="5190"/>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 w:type="pct"/>
            <w:vMerge w:val="restart"/>
            <w:vAlign w:val="center"/>
          </w:tcPr>
          <w:p>
            <w:pPr>
              <w:pStyle w:val="10"/>
            </w:pPr>
            <w:r>
              <w:t>序号</w:t>
            </w:r>
          </w:p>
        </w:tc>
        <w:tc>
          <w:tcPr>
            <w:tcW w:w="2130"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 w:type="pct"/>
            <w:vMerge w:val="continue"/>
          </w:tcPr>
          <w:p/>
        </w:tc>
        <w:tc>
          <w:tcPr>
            <w:tcW w:w="403" w:type="pct"/>
            <w:vAlign w:val="center"/>
          </w:tcPr>
          <w:p>
            <w:pPr>
              <w:pStyle w:val="10"/>
            </w:pPr>
            <w:r>
              <w:t>科目编码</w:t>
            </w:r>
          </w:p>
        </w:tc>
        <w:tc>
          <w:tcPr>
            <w:tcW w:w="1726"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 w:type="pct"/>
            <w:vAlign w:val="center"/>
          </w:tcPr>
          <w:p>
            <w:pPr>
              <w:pStyle w:val="10"/>
            </w:pPr>
            <w:r>
              <w:t>栏次</w:t>
            </w:r>
          </w:p>
        </w:tc>
        <w:tc>
          <w:tcPr>
            <w:tcW w:w="403" w:type="pct"/>
            <w:vAlign w:val="center"/>
          </w:tcPr>
          <w:p>
            <w:pPr>
              <w:pStyle w:val="10"/>
            </w:pPr>
            <w:r>
              <w:t>1</w:t>
            </w:r>
          </w:p>
        </w:tc>
        <w:tc>
          <w:tcPr>
            <w:tcW w:w="1726"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1</w:t>
            </w:r>
          </w:p>
        </w:tc>
        <w:tc>
          <w:tcPr>
            <w:tcW w:w="403" w:type="pct"/>
            <w:vAlign w:val="center"/>
          </w:tcPr>
          <w:p>
            <w:pPr>
              <w:pStyle w:val="16"/>
            </w:pPr>
          </w:p>
        </w:tc>
        <w:tc>
          <w:tcPr>
            <w:tcW w:w="1726" w:type="pct"/>
            <w:vAlign w:val="center"/>
          </w:tcPr>
          <w:p>
            <w:pPr>
              <w:pStyle w:val="14"/>
            </w:pPr>
            <w:r>
              <w:t>合计</w:t>
            </w:r>
          </w:p>
        </w:tc>
        <w:tc>
          <w:tcPr>
            <w:tcW w:w="833" w:type="pct"/>
            <w:vAlign w:val="center"/>
          </w:tcPr>
          <w:p>
            <w:pPr>
              <w:pStyle w:val="15"/>
            </w:pPr>
            <w:r>
              <w:t>121.28</w:t>
            </w:r>
          </w:p>
        </w:tc>
        <w:tc>
          <w:tcPr>
            <w:tcW w:w="833" w:type="pct"/>
            <w:vAlign w:val="center"/>
          </w:tcPr>
          <w:p>
            <w:pPr>
              <w:pStyle w:val="15"/>
            </w:pPr>
            <w:r>
              <w:t>111.28</w:t>
            </w:r>
          </w:p>
        </w:tc>
        <w:tc>
          <w:tcPr>
            <w:tcW w:w="833" w:type="pct"/>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2</w:t>
            </w:r>
          </w:p>
        </w:tc>
        <w:tc>
          <w:tcPr>
            <w:tcW w:w="403" w:type="pct"/>
            <w:vAlign w:val="center"/>
          </w:tcPr>
          <w:p>
            <w:pPr>
              <w:pStyle w:val="12"/>
            </w:pPr>
            <w:r>
              <w:t>201</w:t>
            </w:r>
          </w:p>
        </w:tc>
        <w:tc>
          <w:tcPr>
            <w:tcW w:w="1726" w:type="pct"/>
            <w:vAlign w:val="center"/>
          </w:tcPr>
          <w:p>
            <w:pPr>
              <w:pStyle w:val="12"/>
            </w:pPr>
            <w:r>
              <w:t>一般公共服务支出</w:t>
            </w:r>
          </w:p>
        </w:tc>
        <w:tc>
          <w:tcPr>
            <w:tcW w:w="833" w:type="pct"/>
            <w:vAlign w:val="center"/>
          </w:tcPr>
          <w:p>
            <w:pPr>
              <w:pStyle w:val="11"/>
            </w:pPr>
            <w:r>
              <w:t>90.13</w:t>
            </w:r>
          </w:p>
        </w:tc>
        <w:tc>
          <w:tcPr>
            <w:tcW w:w="833" w:type="pct"/>
            <w:vAlign w:val="center"/>
          </w:tcPr>
          <w:p>
            <w:pPr>
              <w:pStyle w:val="11"/>
            </w:pPr>
            <w:r>
              <w:t>80.13</w:t>
            </w: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3</w:t>
            </w:r>
          </w:p>
        </w:tc>
        <w:tc>
          <w:tcPr>
            <w:tcW w:w="403" w:type="pct"/>
            <w:vAlign w:val="center"/>
          </w:tcPr>
          <w:p>
            <w:pPr>
              <w:pStyle w:val="12"/>
            </w:pPr>
            <w:r>
              <w:t>20136</w:t>
            </w:r>
          </w:p>
        </w:tc>
        <w:tc>
          <w:tcPr>
            <w:tcW w:w="1726" w:type="pct"/>
            <w:vAlign w:val="center"/>
          </w:tcPr>
          <w:p>
            <w:pPr>
              <w:pStyle w:val="12"/>
            </w:pPr>
            <w:r>
              <w:t>其他共产党事务支出</w:t>
            </w:r>
          </w:p>
        </w:tc>
        <w:tc>
          <w:tcPr>
            <w:tcW w:w="833" w:type="pct"/>
            <w:vAlign w:val="center"/>
          </w:tcPr>
          <w:p>
            <w:pPr>
              <w:pStyle w:val="11"/>
            </w:pPr>
            <w:r>
              <w:t>90.13</w:t>
            </w:r>
          </w:p>
        </w:tc>
        <w:tc>
          <w:tcPr>
            <w:tcW w:w="833" w:type="pct"/>
            <w:vAlign w:val="center"/>
          </w:tcPr>
          <w:p>
            <w:pPr>
              <w:pStyle w:val="11"/>
            </w:pPr>
            <w:r>
              <w:t>80.13</w:t>
            </w: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4</w:t>
            </w:r>
          </w:p>
        </w:tc>
        <w:tc>
          <w:tcPr>
            <w:tcW w:w="403" w:type="pct"/>
            <w:vAlign w:val="center"/>
          </w:tcPr>
          <w:p>
            <w:pPr>
              <w:pStyle w:val="12"/>
            </w:pPr>
            <w:r>
              <w:t>2013601</w:t>
            </w:r>
          </w:p>
        </w:tc>
        <w:tc>
          <w:tcPr>
            <w:tcW w:w="1726" w:type="pct"/>
            <w:vAlign w:val="center"/>
          </w:tcPr>
          <w:p>
            <w:pPr>
              <w:pStyle w:val="12"/>
            </w:pPr>
            <w:r>
              <w:t>行政运行</w:t>
            </w:r>
          </w:p>
        </w:tc>
        <w:tc>
          <w:tcPr>
            <w:tcW w:w="833" w:type="pct"/>
            <w:vAlign w:val="center"/>
          </w:tcPr>
          <w:p>
            <w:pPr>
              <w:pStyle w:val="11"/>
            </w:pPr>
            <w:r>
              <w:t>80.13</w:t>
            </w:r>
          </w:p>
        </w:tc>
        <w:tc>
          <w:tcPr>
            <w:tcW w:w="833" w:type="pct"/>
            <w:vAlign w:val="center"/>
          </w:tcPr>
          <w:p>
            <w:pPr>
              <w:pStyle w:val="11"/>
            </w:pPr>
            <w:r>
              <w:t>80.13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5</w:t>
            </w:r>
          </w:p>
        </w:tc>
        <w:tc>
          <w:tcPr>
            <w:tcW w:w="403" w:type="pct"/>
            <w:vAlign w:val="center"/>
          </w:tcPr>
          <w:p>
            <w:pPr>
              <w:pStyle w:val="12"/>
            </w:pPr>
            <w:r>
              <w:t>2013699</w:t>
            </w:r>
          </w:p>
        </w:tc>
        <w:tc>
          <w:tcPr>
            <w:tcW w:w="1726" w:type="pct"/>
            <w:vAlign w:val="center"/>
          </w:tcPr>
          <w:p>
            <w:pPr>
              <w:pStyle w:val="12"/>
            </w:pPr>
            <w:r>
              <w:t>其他共产党事务支出</w:t>
            </w:r>
          </w:p>
        </w:tc>
        <w:tc>
          <w:tcPr>
            <w:tcW w:w="833" w:type="pct"/>
            <w:vAlign w:val="center"/>
          </w:tcPr>
          <w:p>
            <w:pPr>
              <w:pStyle w:val="11"/>
            </w:pPr>
            <w:r>
              <w:t>10.00</w:t>
            </w:r>
          </w:p>
        </w:tc>
        <w:tc>
          <w:tcPr>
            <w:tcW w:w="833" w:type="pct"/>
            <w:vAlign w:val="center"/>
          </w:tcPr>
          <w:p>
            <w:pPr>
              <w:pStyle w:val="11"/>
            </w:pP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6</w:t>
            </w:r>
          </w:p>
        </w:tc>
        <w:tc>
          <w:tcPr>
            <w:tcW w:w="403" w:type="pct"/>
            <w:vAlign w:val="center"/>
          </w:tcPr>
          <w:p>
            <w:pPr>
              <w:pStyle w:val="12"/>
            </w:pPr>
            <w:r>
              <w:t>208</w:t>
            </w:r>
          </w:p>
        </w:tc>
        <w:tc>
          <w:tcPr>
            <w:tcW w:w="1726" w:type="pct"/>
            <w:vAlign w:val="center"/>
          </w:tcPr>
          <w:p>
            <w:pPr>
              <w:pStyle w:val="12"/>
            </w:pPr>
            <w:r>
              <w:t>社会保障和就业支出</w:t>
            </w:r>
          </w:p>
        </w:tc>
        <w:tc>
          <w:tcPr>
            <w:tcW w:w="833" w:type="pct"/>
            <w:vAlign w:val="center"/>
          </w:tcPr>
          <w:p>
            <w:pPr>
              <w:pStyle w:val="11"/>
            </w:pPr>
            <w:r>
              <w:t>16.87</w:t>
            </w:r>
          </w:p>
        </w:tc>
        <w:tc>
          <w:tcPr>
            <w:tcW w:w="833" w:type="pct"/>
            <w:vAlign w:val="center"/>
          </w:tcPr>
          <w:p>
            <w:pPr>
              <w:pStyle w:val="11"/>
            </w:pPr>
            <w:r>
              <w:t>16.87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7</w:t>
            </w:r>
          </w:p>
        </w:tc>
        <w:tc>
          <w:tcPr>
            <w:tcW w:w="403" w:type="pct"/>
            <w:vAlign w:val="center"/>
          </w:tcPr>
          <w:p>
            <w:pPr>
              <w:pStyle w:val="12"/>
            </w:pPr>
            <w:r>
              <w:t>20805</w:t>
            </w:r>
          </w:p>
        </w:tc>
        <w:tc>
          <w:tcPr>
            <w:tcW w:w="1726" w:type="pct"/>
            <w:vAlign w:val="center"/>
          </w:tcPr>
          <w:p>
            <w:pPr>
              <w:pStyle w:val="12"/>
            </w:pPr>
            <w:r>
              <w:t>行政事业单位养老支出</w:t>
            </w:r>
          </w:p>
        </w:tc>
        <w:tc>
          <w:tcPr>
            <w:tcW w:w="833" w:type="pct"/>
            <w:vAlign w:val="center"/>
          </w:tcPr>
          <w:p>
            <w:pPr>
              <w:pStyle w:val="11"/>
            </w:pPr>
            <w:r>
              <w:t>16.87</w:t>
            </w:r>
          </w:p>
        </w:tc>
        <w:tc>
          <w:tcPr>
            <w:tcW w:w="833" w:type="pct"/>
            <w:vAlign w:val="center"/>
          </w:tcPr>
          <w:p>
            <w:pPr>
              <w:pStyle w:val="11"/>
            </w:pPr>
            <w:r>
              <w:t>16.87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8</w:t>
            </w:r>
          </w:p>
        </w:tc>
        <w:tc>
          <w:tcPr>
            <w:tcW w:w="403" w:type="pct"/>
            <w:vAlign w:val="center"/>
          </w:tcPr>
          <w:p>
            <w:pPr>
              <w:pStyle w:val="12"/>
            </w:pPr>
            <w:r>
              <w:t>2080501</w:t>
            </w:r>
          </w:p>
        </w:tc>
        <w:tc>
          <w:tcPr>
            <w:tcW w:w="1726" w:type="pct"/>
            <w:vAlign w:val="center"/>
          </w:tcPr>
          <w:p>
            <w:pPr>
              <w:pStyle w:val="12"/>
            </w:pPr>
            <w:r>
              <w:t>行政单位离退休</w:t>
            </w:r>
          </w:p>
        </w:tc>
        <w:tc>
          <w:tcPr>
            <w:tcW w:w="833" w:type="pct"/>
            <w:vAlign w:val="center"/>
          </w:tcPr>
          <w:p>
            <w:pPr>
              <w:pStyle w:val="11"/>
            </w:pPr>
            <w:r>
              <w:t>5.87</w:t>
            </w:r>
          </w:p>
        </w:tc>
        <w:tc>
          <w:tcPr>
            <w:tcW w:w="833" w:type="pct"/>
            <w:vAlign w:val="center"/>
          </w:tcPr>
          <w:p>
            <w:pPr>
              <w:pStyle w:val="11"/>
            </w:pPr>
            <w:r>
              <w:t>5.87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9</w:t>
            </w:r>
          </w:p>
        </w:tc>
        <w:tc>
          <w:tcPr>
            <w:tcW w:w="403" w:type="pct"/>
            <w:vAlign w:val="center"/>
          </w:tcPr>
          <w:p>
            <w:pPr>
              <w:pStyle w:val="12"/>
            </w:pPr>
            <w:r>
              <w:t>2080505</w:t>
            </w:r>
          </w:p>
        </w:tc>
        <w:tc>
          <w:tcPr>
            <w:tcW w:w="1726" w:type="pct"/>
            <w:vAlign w:val="center"/>
          </w:tcPr>
          <w:p>
            <w:pPr>
              <w:pStyle w:val="12"/>
            </w:pPr>
            <w:r>
              <w:t>机关事业单位基本养老保险缴费支出</w:t>
            </w:r>
          </w:p>
        </w:tc>
        <w:tc>
          <w:tcPr>
            <w:tcW w:w="833" w:type="pct"/>
            <w:vAlign w:val="center"/>
          </w:tcPr>
          <w:p>
            <w:pPr>
              <w:pStyle w:val="11"/>
            </w:pPr>
            <w:r>
              <w:t>11.00</w:t>
            </w:r>
          </w:p>
        </w:tc>
        <w:tc>
          <w:tcPr>
            <w:tcW w:w="833" w:type="pct"/>
            <w:vAlign w:val="center"/>
          </w:tcPr>
          <w:p>
            <w:pPr>
              <w:pStyle w:val="11"/>
            </w:pPr>
            <w:r>
              <w:t>11.00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10</w:t>
            </w:r>
          </w:p>
        </w:tc>
        <w:tc>
          <w:tcPr>
            <w:tcW w:w="403" w:type="pct"/>
            <w:vAlign w:val="center"/>
          </w:tcPr>
          <w:p>
            <w:pPr>
              <w:pStyle w:val="12"/>
            </w:pPr>
            <w:r>
              <w:t>210</w:t>
            </w:r>
          </w:p>
        </w:tc>
        <w:tc>
          <w:tcPr>
            <w:tcW w:w="1726" w:type="pct"/>
            <w:vAlign w:val="center"/>
          </w:tcPr>
          <w:p>
            <w:pPr>
              <w:pStyle w:val="12"/>
            </w:pPr>
            <w:r>
              <w:t>卫生健康支出</w:t>
            </w:r>
          </w:p>
        </w:tc>
        <w:tc>
          <w:tcPr>
            <w:tcW w:w="833" w:type="pct"/>
            <w:vAlign w:val="center"/>
          </w:tcPr>
          <w:p>
            <w:pPr>
              <w:pStyle w:val="11"/>
            </w:pPr>
            <w:r>
              <w:t>6.28</w:t>
            </w:r>
          </w:p>
        </w:tc>
        <w:tc>
          <w:tcPr>
            <w:tcW w:w="833" w:type="pct"/>
            <w:vAlign w:val="center"/>
          </w:tcPr>
          <w:p>
            <w:pPr>
              <w:pStyle w:val="11"/>
            </w:pPr>
            <w:r>
              <w:t>6.28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11</w:t>
            </w:r>
          </w:p>
        </w:tc>
        <w:tc>
          <w:tcPr>
            <w:tcW w:w="403" w:type="pct"/>
            <w:vAlign w:val="center"/>
          </w:tcPr>
          <w:p>
            <w:pPr>
              <w:pStyle w:val="12"/>
            </w:pPr>
            <w:r>
              <w:t>21012</w:t>
            </w:r>
          </w:p>
        </w:tc>
        <w:tc>
          <w:tcPr>
            <w:tcW w:w="1726" w:type="pct"/>
            <w:vAlign w:val="center"/>
          </w:tcPr>
          <w:p>
            <w:pPr>
              <w:pStyle w:val="12"/>
            </w:pPr>
            <w:r>
              <w:t>财政对基本医疗保险基金的补助</w:t>
            </w:r>
          </w:p>
        </w:tc>
        <w:tc>
          <w:tcPr>
            <w:tcW w:w="833" w:type="pct"/>
            <w:vAlign w:val="center"/>
          </w:tcPr>
          <w:p>
            <w:pPr>
              <w:pStyle w:val="11"/>
            </w:pPr>
            <w:r>
              <w:t>6.28</w:t>
            </w:r>
          </w:p>
        </w:tc>
        <w:tc>
          <w:tcPr>
            <w:tcW w:w="833" w:type="pct"/>
            <w:vAlign w:val="center"/>
          </w:tcPr>
          <w:p>
            <w:pPr>
              <w:pStyle w:val="11"/>
            </w:pPr>
            <w:r>
              <w:t>6.28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12</w:t>
            </w:r>
          </w:p>
        </w:tc>
        <w:tc>
          <w:tcPr>
            <w:tcW w:w="403" w:type="pct"/>
            <w:vAlign w:val="center"/>
          </w:tcPr>
          <w:p>
            <w:pPr>
              <w:pStyle w:val="12"/>
            </w:pPr>
            <w:r>
              <w:t>2101201</w:t>
            </w:r>
          </w:p>
        </w:tc>
        <w:tc>
          <w:tcPr>
            <w:tcW w:w="1726" w:type="pct"/>
            <w:vAlign w:val="center"/>
          </w:tcPr>
          <w:p>
            <w:pPr>
              <w:pStyle w:val="12"/>
            </w:pPr>
            <w:r>
              <w:t>财政对职工基本医疗保险基金的补助</w:t>
            </w:r>
          </w:p>
        </w:tc>
        <w:tc>
          <w:tcPr>
            <w:tcW w:w="833" w:type="pct"/>
            <w:vAlign w:val="center"/>
          </w:tcPr>
          <w:p>
            <w:pPr>
              <w:pStyle w:val="11"/>
            </w:pPr>
            <w:r>
              <w:t>6.28</w:t>
            </w:r>
          </w:p>
        </w:tc>
        <w:tc>
          <w:tcPr>
            <w:tcW w:w="833" w:type="pct"/>
            <w:vAlign w:val="center"/>
          </w:tcPr>
          <w:p>
            <w:pPr>
              <w:pStyle w:val="11"/>
            </w:pPr>
            <w:r>
              <w:t>6.28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13</w:t>
            </w:r>
          </w:p>
        </w:tc>
        <w:tc>
          <w:tcPr>
            <w:tcW w:w="403" w:type="pct"/>
            <w:vAlign w:val="center"/>
          </w:tcPr>
          <w:p>
            <w:pPr>
              <w:pStyle w:val="12"/>
            </w:pPr>
            <w:r>
              <w:t>221</w:t>
            </w:r>
          </w:p>
        </w:tc>
        <w:tc>
          <w:tcPr>
            <w:tcW w:w="1726" w:type="pct"/>
            <w:vAlign w:val="center"/>
          </w:tcPr>
          <w:p>
            <w:pPr>
              <w:pStyle w:val="12"/>
            </w:pPr>
            <w:r>
              <w:t>住房保障支出</w:t>
            </w:r>
          </w:p>
        </w:tc>
        <w:tc>
          <w:tcPr>
            <w:tcW w:w="833" w:type="pct"/>
            <w:vAlign w:val="center"/>
          </w:tcPr>
          <w:p>
            <w:pPr>
              <w:pStyle w:val="11"/>
            </w:pPr>
            <w:r>
              <w:t>8.00</w:t>
            </w:r>
          </w:p>
        </w:tc>
        <w:tc>
          <w:tcPr>
            <w:tcW w:w="833" w:type="pct"/>
            <w:vAlign w:val="center"/>
          </w:tcPr>
          <w:p>
            <w:pPr>
              <w:pStyle w:val="11"/>
            </w:pPr>
            <w:r>
              <w:t>8.00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14</w:t>
            </w:r>
          </w:p>
        </w:tc>
        <w:tc>
          <w:tcPr>
            <w:tcW w:w="403" w:type="pct"/>
            <w:vAlign w:val="center"/>
          </w:tcPr>
          <w:p>
            <w:pPr>
              <w:pStyle w:val="12"/>
            </w:pPr>
            <w:r>
              <w:t>22102</w:t>
            </w:r>
          </w:p>
        </w:tc>
        <w:tc>
          <w:tcPr>
            <w:tcW w:w="1726" w:type="pct"/>
            <w:vAlign w:val="center"/>
          </w:tcPr>
          <w:p>
            <w:pPr>
              <w:pStyle w:val="12"/>
            </w:pPr>
            <w:r>
              <w:t>住房改革支出</w:t>
            </w:r>
          </w:p>
        </w:tc>
        <w:tc>
          <w:tcPr>
            <w:tcW w:w="833" w:type="pct"/>
            <w:vAlign w:val="center"/>
          </w:tcPr>
          <w:p>
            <w:pPr>
              <w:pStyle w:val="11"/>
            </w:pPr>
            <w:r>
              <w:t>8.00</w:t>
            </w:r>
          </w:p>
        </w:tc>
        <w:tc>
          <w:tcPr>
            <w:tcW w:w="833" w:type="pct"/>
            <w:vAlign w:val="center"/>
          </w:tcPr>
          <w:p>
            <w:pPr>
              <w:pStyle w:val="11"/>
            </w:pPr>
            <w:r>
              <w:t>8.00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 w:type="pct"/>
            <w:vAlign w:val="center"/>
          </w:tcPr>
          <w:p>
            <w:pPr>
              <w:pStyle w:val="13"/>
            </w:pPr>
            <w:r>
              <w:t>15</w:t>
            </w:r>
          </w:p>
        </w:tc>
        <w:tc>
          <w:tcPr>
            <w:tcW w:w="403" w:type="pct"/>
            <w:vAlign w:val="center"/>
          </w:tcPr>
          <w:p>
            <w:pPr>
              <w:pStyle w:val="12"/>
            </w:pPr>
            <w:r>
              <w:t>2210201</w:t>
            </w:r>
          </w:p>
        </w:tc>
        <w:tc>
          <w:tcPr>
            <w:tcW w:w="1726" w:type="pct"/>
            <w:vAlign w:val="center"/>
          </w:tcPr>
          <w:p>
            <w:pPr>
              <w:pStyle w:val="12"/>
            </w:pPr>
            <w:r>
              <w:t>住房公积金</w:t>
            </w:r>
          </w:p>
        </w:tc>
        <w:tc>
          <w:tcPr>
            <w:tcW w:w="833" w:type="pct"/>
            <w:vAlign w:val="center"/>
          </w:tcPr>
          <w:p>
            <w:pPr>
              <w:pStyle w:val="11"/>
            </w:pPr>
            <w:r>
              <w:t>8.00</w:t>
            </w:r>
          </w:p>
        </w:tc>
        <w:tc>
          <w:tcPr>
            <w:tcW w:w="833" w:type="pct"/>
            <w:vAlign w:val="center"/>
          </w:tcPr>
          <w:p>
            <w:pPr>
              <w:pStyle w:val="11"/>
            </w:pPr>
            <w:r>
              <w:t>8.00</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17"/>
        <w:gridCol w:w="1390"/>
        <w:gridCol w:w="5000"/>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2" w:type="pct"/>
            <w:vMerge w:val="restart"/>
            <w:vAlign w:val="center"/>
          </w:tcPr>
          <w:p>
            <w:pPr>
              <w:pStyle w:val="10"/>
            </w:pPr>
            <w:r>
              <w:t>序号</w:t>
            </w:r>
          </w:p>
        </w:tc>
        <w:tc>
          <w:tcPr>
            <w:tcW w:w="2127"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2" w:type="pct"/>
            <w:vMerge w:val="continue"/>
          </w:tcPr>
          <w:p/>
        </w:tc>
        <w:tc>
          <w:tcPr>
            <w:tcW w:w="463" w:type="pct"/>
            <w:vAlign w:val="center"/>
          </w:tcPr>
          <w:p>
            <w:pPr>
              <w:pStyle w:val="10"/>
            </w:pPr>
            <w:r>
              <w:t>科目编码</w:t>
            </w:r>
          </w:p>
        </w:tc>
        <w:tc>
          <w:tcPr>
            <w:tcW w:w="1663"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2" w:type="pct"/>
            <w:vAlign w:val="center"/>
          </w:tcPr>
          <w:p>
            <w:pPr>
              <w:pStyle w:val="10"/>
            </w:pPr>
            <w:r>
              <w:t>栏次</w:t>
            </w:r>
          </w:p>
        </w:tc>
        <w:tc>
          <w:tcPr>
            <w:tcW w:w="463" w:type="pct"/>
            <w:vAlign w:val="center"/>
          </w:tcPr>
          <w:p>
            <w:pPr>
              <w:pStyle w:val="10"/>
            </w:pPr>
            <w:r>
              <w:t>1</w:t>
            </w:r>
          </w:p>
        </w:tc>
        <w:tc>
          <w:tcPr>
            <w:tcW w:w="166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w:t>
            </w:r>
          </w:p>
        </w:tc>
        <w:tc>
          <w:tcPr>
            <w:tcW w:w="463" w:type="pct"/>
            <w:vAlign w:val="center"/>
          </w:tcPr>
          <w:p>
            <w:pPr>
              <w:pStyle w:val="16"/>
            </w:pPr>
          </w:p>
        </w:tc>
        <w:tc>
          <w:tcPr>
            <w:tcW w:w="1663" w:type="pct"/>
            <w:vAlign w:val="center"/>
          </w:tcPr>
          <w:p>
            <w:pPr>
              <w:pStyle w:val="14"/>
            </w:pPr>
            <w:r>
              <w:t>合计</w:t>
            </w:r>
          </w:p>
        </w:tc>
        <w:tc>
          <w:tcPr>
            <w:tcW w:w="833" w:type="pct"/>
            <w:vAlign w:val="center"/>
          </w:tcPr>
          <w:p>
            <w:pPr>
              <w:pStyle w:val="15"/>
            </w:pPr>
            <w:r>
              <w:t>111.28</w:t>
            </w:r>
          </w:p>
        </w:tc>
        <w:tc>
          <w:tcPr>
            <w:tcW w:w="833" w:type="pct"/>
            <w:vAlign w:val="center"/>
          </w:tcPr>
          <w:p>
            <w:pPr>
              <w:pStyle w:val="15"/>
            </w:pPr>
            <w:r>
              <w:t>103.52</w:t>
            </w:r>
          </w:p>
        </w:tc>
        <w:tc>
          <w:tcPr>
            <w:tcW w:w="833" w:type="pct"/>
            <w:vAlign w:val="center"/>
          </w:tcPr>
          <w:p>
            <w:pPr>
              <w:pStyle w:val="15"/>
            </w:pPr>
            <w:r>
              <w:t>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2</w:t>
            </w:r>
          </w:p>
        </w:tc>
        <w:tc>
          <w:tcPr>
            <w:tcW w:w="463" w:type="pct"/>
            <w:vAlign w:val="center"/>
          </w:tcPr>
          <w:p>
            <w:pPr>
              <w:pStyle w:val="12"/>
            </w:pPr>
            <w:r>
              <w:t>301</w:t>
            </w:r>
          </w:p>
        </w:tc>
        <w:tc>
          <w:tcPr>
            <w:tcW w:w="1663" w:type="pct"/>
            <w:vAlign w:val="center"/>
          </w:tcPr>
          <w:p>
            <w:pPr>
              <w:pStyle w:val="12"/>
            </w:pPr>
            <w:r>
              <w:t>工资福利支出</w:t>
            </w:r>
          </w:p>
        </w:tc>
        <w:tc>
          <w:tcPr>
            <w:tcW w:w="833" w:type="pct"/>
            <w:vAlign w:val="center"/>
          </w:tcPr>
          <w:p>
            <w:pPr>
              <w:pStyle w:val="11"/>
            </w:pPr>
            <w:r>
              <w:t>97.65</w:t>
            </w:r>
          </w:p>
        </w:tc>
        <w:tc>
          <w:tcPr>
            <w:tcW w:w="833" w:type="pct"/>
            <w:vAlign w:val="center"/>
          </w:tcPr>
          <w:p>
            <w:pPr>
              <w:pStyle w:val="11"/>
            </w:pPr>
            <w:r>
              <w:t>97.65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3</w:t>
            </w:r>
          </w:p>
        </w:tc>
        <w:tc>
          <w:tcPr>
            <w:tcW w:w="463" w:type="pct"/>
            <w:vAlign w:val="center"/>
          </w:tcPr>
          <w:p>
            <w:pPr>
              <w:pStyle w:val="12"/>
            </w:pPr>
            <w:r>
              <w:t>30101</w:t>
            </w:r>
          </w:p>
        </w:tc>
        <w:tc>
          <w:tcPr>
            <w:tcW w:w="1663" w:type="pct"/>
            <w:vAlign w:val="center"/>
          </w:tcPr>
          <w:p>
            <w:pPr>
              <w:pStyle w:val="12"/>
            </w:pPr>
            <w:r>
              <w:t>基本工资</w:t>
            </w:r>
          </w:p>
        </w:tc>
        <w:tc>
          <w:tcPr>
            <w:tcW w:w="833" w:type="pct"/>
            <w:vAlign w:val="center"/>
          </w:tcPr>
          <w:p>
            <w:pPr>
              <w:pStyle w:val="11"/>
            </w:pPr>
            <w:r>
              <w:t>59.77</w:t>
            </w:r>
          </w:p>
        </w:tc>
        <w:tc>
          <w:tcPr>
            <w:tcW w:w="833" w:type="pct"/>
            <w:vAlign w:val="center"/>
          </w:tcPr>
          <w:p>
            <w:pPr>
              <w:pStyle w:val="11"/>
            </w:pPr>
            <w:r>
              <w:t>59.77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4</w:t>
            </w:r>
          </w:p>
        </w:tc>
        <w:tc>
          <w:tcPr>
            <w:tcW w:w="463" w:type="pct"/>
            <w:vAlign w:val="center"/>
          </w:tcPr>
          <w:p>
            <w:pPr>
              <w:pStyle w:val="12"/>
            </w:pPr>
            <w:r>
              <w:t>30102</w:t>
            </w:r>
          </w:p>
        </w:tc>
        <w:tc>
          <w:tcPr>
            <w:tcW w:w="1663" w:type="pct"/>
            <w:vAlign w:val="center"/>
          </w:tcPr>
          <w:p>
            <w:pPr>
              <w:pStyle w:val="12"/>
            </w:pPr>
            <w:r>
              <w:t>津贴补贴</w:t>
            </w:r>
          </w:p>
        </w:tc>
        <w:tc>
          <w:tcPr>
            <w:tcW w:w="833" w:type="pct"/>
            <w:vAlign w:val="center"/>
          </w:tcPr>
          <w:p>
            <w:pPr>
              <w:pStyle w:val="11"/>
            </w:pPr>
            <w:r>
              <w:t>8.07</w:t>
            </w:r>
          </w:p>
        </w:tc>
        <w:tc>
          <w:tcPr>
            <w:tcW w:w="833" w:type="pct"/>
            <w:vAlign w:val="center"/>
          </w:tcPr>
          <w:p>
            <w:pPr>
              <w:pStyle w:val="11"/>
            </w:pPr>
            <w:r>
              <w:t>8.07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5</w:t>
            </w:r>
          </w:p>
        </w:tc>
        <w:tc>
          <w:tcPr>
            <w:tcW w:w="463" w:type="pct"/>
            <w:vAlign w:val="center"/>
          </w:tcPr>
          <w:p>
            <w:pPr>
              <w:pStyle w:val="12"/>
            </w:pPr>
            <w:r>
              <w:t>30103</w:t>
            </w:r>
          </w:p>
        </w:tc>
        <w:tc>
          <w:tcPr>
            <w:tcW w:w="1663" w:type="pct"/>
            <w:vAlign w:val="center"/>
          </w:tcPr>
          <w:p>
            <w:pPr>
              <w:pStyle w:val="12"/>
            </w:pPr>
            <w:r>
              <w:t>奖金</w:t>
            </w:r>
          </w:p>
        </w:tc>
        <w:tc>
          <w:tcPr>
            <w:tcW w:w="833" w:type="pct"/>
            <w:vAlign w:val="center"/>
          </w:tcPr>
          <w:p>
            <w:pPr>
              <w:pStyle w:val="11"/>
            </w:pPr>
            <w:r>
              <w:t>1.61</w:t>
            </w:r>
          </w:p>
        </w:tc>
        <w:tc>
          <w:tcPr>
            <w:tcW w:w="833" w:type="pct"/>
            <w:vAlign w:val="center"/>
          </w:tcPr>
          <w:p>
            <w:pPr>
              <w:pStyle w:val="11"/>
            </w:pPr>
            <w:r>
              <w:t>1.61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6</w:t>
            </w:r>
          </w:p>
        </w:tc>
        <w:tc>
          <w:tcPr>
            <w:tcW w:w="463" w:type="pct"/>
            <w:vAlign w:val="center"/>
          </w:tcPr>
          <w:p>
            <w:pPr>
              <w:pStyle w:val="12"/>
            </w:pPr>
            <w:r>
              <w:t>30107</w:t>
            </w:r>
          </w:p>
        </w:tc>
        <w:tc>
          <w:tcPr>
            <w:tcW w:w="1663" w:type="pct"/>
            <w:vAlign w:val="center"/>
          </w:tcPr>
          <w:p>
            <w:pPr>
              <w:pStyle w:val="12"/>
            </w:pPr>
            <w:r>
              <w:t>绩效工资</w:t>
            </w:r>
          </w:p>
        </w:tc>
        <w:tc>
          <w:tcPr>
            <w:tcW w:w="833" w:type="pct"/>
            <w:vAlign w:val="center"/>
          </w:tcPr>
          <w:p>
            <w:pPr>
              <w:pStyle w:val="11"/>
            </w:pPr>
            <w:r>
              <w:t>2.92</w:t>
            </w:r>
          </w:p>
        </w:tc>
        <w:tc>
          <w:tcPr>
            <w:tcW w:w="833" w:type="pct"/>
            <w:vAlign w:val="center"/>
          </w:tcPr>
          <w:p>
            <w:pPr>
              <w:pStyle w:val="11"/>
            </w:pPr>
            <w:r>
              <w:t>2.92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7</w:t>
            </w:r>
          </w:p>
        </w:tc>
        <w:tc>
          <w:tcPr>
            <w:tcW w:w="463" w:type="pct"/>
            <w:vAlign w:val="center"/>
          </w:tcPr>
          <w:p>
            <w:pPr>
              <w:pStyle w:val="12"/>
            </w:pPr>
            <w:r>
              <w:t>30108</w:t>
            </w:r>
          </w:p>
        </w:tc>
        <w:tc>
          <w:tcPr>
            <w:tcW w:w="1663" w:type="pct"/>
            <w:vAlign w:val="center"/>
          </w:tcPr>
          <w:p>
            <w:pPr>
              <w:pStyle w:val="12"/>
            </w:pPr>
            <w:r>
              <w:t>机关事业单位基本养老保险缴费</w:t>
            </w:r>
          </w:p>
        </w:tc>
        <w:tc>
          <w:tcPr>
            <w:tcW w:w="833" w:type="pct"/>
            <w:vAlign w:val="center"/>
          </w:tcPr>
          <w:p>
            <w:pPr>
              <w:pStyle w:val="11"/>
            </w:pPr>
            <w:r>
              <w:t>11.00</w:t>
            </w:r>
          </w:p>
        </w:tc>
        <w:tc>
          <w:tcPr>
            <w:tcW w:w="833" w:type="pct"/>
            <w:vAlign w:val="center"/>
          </w:tcPr>
          <w:p>
            <w:pPr>
              <w:pStyle w:val="11"/>
            </w:pPr>
            <w:r>
              <w:t>11.00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8</w:t>
            </w:r>
          </w:p>
        </w:tc>
        <w:tc>
          <w:tcPr>
            <w:tcW w:w="463" w:type="pct"/>
            <w:vAlign w:val="center"/>
          </w:tcPr>
          <w:p>
            <w:pPr>
              <w:pStyle w:val="12"/>
            </w:pPr>
            <w:r>
              <w:t>30110</w:t>
            </w:r>
          </w:p>
        </w:tc>
        <w:tc>
          <w:tcPr>
            <w:tcW w:w="1663" w:type="pct"/>
            <w:vAlign w:val="center"/>
          </w:tcPr>
          <w:p>
            <w:pPr>
              <w:pStyle w:val="12"/>
            </w:pPr>
            <w:r>
              <w:t>职工基本医疗保险缴费</w:t>
            </w:r>
          </w:p>
        </w:tc>
        <w:tc>
          <w:tcPr>
            <w:tcW w:w="833" w:type="pct"/>
            <w:vAlign w:val="center"/>
          </w:tcPr>
          <w:p>
            <w:pPr>
              <w:pStyle w:val="11"/>
            </w:pPr>
            <w:r>
              <w:t>6.00</w:t>
            </w:r>
          </w:p>
        </w:tc>
        <w:tc>
          <w:tcPr>
            <w:tcW w:w="833" w:type="pct"/>
            <w:vAlign w:val="center"/>
          </w:tcPr>
          <w:p>
            <w:pPr>
              <w:pStyle w:val="11"/>
            </w:pPr>
            <w:r>
              <w:t>6.00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9</w:t>
            </w:r>
          </w:p>
        </w:tc>
        <w:tc>
          <w:tcPr>
            <w:tcW w:w="463" w:type="pct"/>
            <w:vAlign w:val="center"/>
          </w:tcPr>
          <w:p>
            <w:pPr>
              <w:pStyle w:val="12"/>
            </w:pPr>
            <w:r>
              <w:t>30112</w:t>
            </w:r>
          </w:p>
        </w:tc>
        <w:tc>
          <w:tcPr>
            <w:tcW w:w="1663" w:type="pct"/>
            <w:vAlign w:val="center"/>
          </w:tcPr>
          <w:p>
            <w:pPr>
              <w:pStyle w:val="12"/>
            </w:pPr>
            <w:r>
              <w:t>其他社会保障缴费</w:t>
            </w:r>
          </w:p>
        </w:tc>
        <w:tc>
          <w:tcPr>
            <w:tcW w:w="833" w:type="pct"/>
            <w:vAlign w:val="center"/>
          </w:tcPr>
          <w:p>
            <w:pPr>
              <w:pStyle w:val="11"/>
            </w:pPr>
            <w:r>
              <w:t>0.28</w:t>
            </w:r>
          </w:p>
        </w:tc>
        <w:tc>
          <w:tcPr>
            <w:tcW w:w="833" w:type="pct"/>
            <w:vAlign w:val="center"/>
          </w:tcPr>
          <w:p>
            <w:pPr>
              <w:pStyle w:val="11"/>
            </w:pPr>
            <w:r>
              <w:t>0.28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10</w:t>
            </w:r>
          </w:p>
        </w:tc>
        <w:tc>
          <w:tcPr>
            <w:tcW w:w="463" w:type="pct"/>
            <w:vAlign w:val="center"/>
          </w:tcPr>
          <w:p>
            <w:pPr>
              <w:pStyle w:val="12"/>
            </w:pPr>
            <w:r>
              <w:t>30113</w:t>
            </w:r>
          </w:p>
        </w:tc>
        <w:tc>
          <w:tcPr>
            <w:tcW w:w="1663" w:type="pct"/>
            <w:vAlign w:val="center"/>
          </w:tcPr>
          <w:p>
            <w:pPr>
              <w:pStyle w:val="12"/>
            </w:pPr>
            <w:r>
              <w:t>住房公积金</w:t>
            </w:r>
          </w:p>
        </w:tc>
        <w:tc>
          <w:tcPr>
            <w:tcW w:w="833" w:type="pct"/>
            <w:vAlign w:val="center"/>
          </w:tcPr>
          <w:p>
            <w:pPr>
              <w:pStyle w:val="11"/>
            </w:pPr>
            <w:r>
              <w:t>8.00</w:t>
            </w:r>
          </w:p>
        </w:tc>
        <w:tc>
          <w:tcPr>
            <w:tcW w:w="833" w:type="pct"/>
            <w:vAlign w:val="center"/>
          </w:tcPr>
          <w:p>
            <w:pPr>
              <w:pStyle w:val="11"/>
            </w:pPr>
            <w:r>
              <w:t>8.00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11</w:t>
            </w:r>
          </w:p>
        </w:tc>
        <w:tc>
          <w:tcPr>
            <w:tcW w:w="463" w:type="pct"/>
            <w:vAlign w:val="center"/>
          </w:tcPr>
          <w:p>
            <w:pPr>
              <w:pStyle w:val="12"/>
            </w:pPr>
            <w:r>
              <w:t>302</w:t>
            </w:r>
          </w:p>
        </w:tc>
        <w:tc>
          <w:tcPr>
            <w:tcW w:w="1663" w:type="pct"/>
            <w:vAlign w:val="center"/>
          </w:tcPr>
          <w:p>
            <w:pPr>
              <w:pStyle w:val="12"/>
            </w:pPr>
            <w:r>
              <w:t>商品和服务支出</w:t>
            </w:r>
          </w:p>
        </w:tc>
        <w:tc>
          <w:tcPr>
            <w:tcW w:w="833" w:type="pct"/>
            <w:vAlign w:val="center"/>
          </w:tcPr>
          <w:p>
            <w:pPr>
              <w:pStyle w:val="11"/>
            </w:pPr>
            <w:r>
              <w:t>7.76</w:t>
            </w:r>
          </w:p>
        </w:tc>
        <w:tc>
          <w:tcPr>
            <w:tcW w:w="833" w:type="pct"/>
            <w:vAlign w:val="center"/>
          </w:tcPr>
          <w:p>
            <w:pPr>
              <w:pStyle w:val="11"/>
            </w:pPr>
          </w:p>
        </w:tc>
        <w:tc>
          <w:tcPr>
            <w:tcW w:w="833" w:type="pct"/>
            <w:vAlign w:val="center"/>
          </w:tcPr>
          <w:p>
            <w:pPr>
              <w:pStyle w:val="11"/>
            </w:pPr>
            <w:r>
              <w:t>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12</w:t>
            </w:r>
          </w:p>
        </w:tc>
        <w:tc>
          <w:tcPr>
            <w:tcW w:w="463" w:type="pct"/>
            <w:vAlign w:val="center"/>
          </w:tcPr>
          <w:p>
            <w:pPr>
              <w:pStyle w:val="12"/>
            </w:pPr>
            <w:r>
              <w:t>30201</w:t>
            </w:r>
          </w:p>
        </w:tc>
        <w:tc>
          <w:tcPr>
            <w:tcW w:w="1663" w:type="pct"/>
            <w:vAlign w:val="center"/>
          </w:tcPr>
          <w:p>
            <w:pPr>
              <w:pStyle w:val="12"/>
            </w:pPr>
            <w:r>
              <w:t>办公费</w:t>
            </w:r>
          </w:p>
        </w:tc>
        <w:tc>
          <w:tcPr>
            <w:tcW w:w="833" w:type="pct"/>
            <w:vAlign w:val="center"/>
          </w:tcPr>
          <w:p>
            <w:pPr>
              <w:pStyle w:val="11"/>
            </w:pPr>
            <w:r>
              <w:t>3.40</w:t>
            </w:r>
          </w:p>
        </w:tc>
        <w:tc>
          <w:tcPr>
            <w:tcW w:w="833" w:type="pct"/>
            <w:vAlign w:val="center"/>
          </w:tcPr>
          <w:p>
            <w:pPr>
              <w:pStyle w:val="11"/>
            </w:pPr>
          </w:p>
        </w:tc>
        <w:tc>
          <w:tcPr>
            <w:tcW w:w="833" w:type="pct"/>
            <w:vAlign w:val="center"/>
          </w:tcPr>
          <w:p>
            <w:pPr>
              <w:pStyle w:val="11"/>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13</w:t>
            </w:r>
          </w:p>
        </w:tc>
        <w:tc>
          <w:tcPr>
            <w:tcW w:w="463" w:type="pct"/>
            <w:vAlign w:val="center"/>
          </w:tcPr>
          <w:p>
            <w:pPr>
              <w:pStyle w:val="12"/>
            </w:pPr>
            <w:r>
              <w:t>30228</w:t>
            </w:r>
          </w:p>
        </w:tc>
        <w:tc>
          <w:tcPr>
            <w:tcW w:w="1663" w:type="pct"/>
            <w:vAlign w:val="center"/>
          </w:tcPr>
          <w:p>
            <w:pPr>
              <w:pStyle w:val="12"/>
            </w:pPr>
            <w:r>
              <w:t>工会经费</w:t>
            </w:r>
          </w:p>
        </w:tc>
        <w:tc>
          <w:tcPr>
            <w:tcW w:w="833" w:type="pct"/>
            <w:vAlign w:val="center"/>
          </w:tcPr>
          <w:p>
            <w:pPr>
              <w:pStyle w:val="11"/>
            </w:pPr>
            <w:r>
              <w:t>1.00</w:t>
            </w:r>
          </w:p>
        </w:tc>
        <w:tc>
          <w:tcPr>
            <w:tcW w:w="833" w:type="pct"/>
            <w:vAlign w:val="center"/>
          </w:tcPr>
          <w:p>
            <w:pPr>
              <w:pStyle w:val="11"/>
            </w:pPr>
          </w:p>
        </w:tc>
        <w:tc>
          <w:tcPr>
            <w:tcW w:w="833"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14</w:t>
            </w:r>
          </w:p>
        </w:tc>
        <w:tc>
          <w:tcPr>
            <w:tcW w:w="463" w:type="pct"/>
            <w:vAlign w:val="center"/>
          </w:tcPr>
          <w:p>
            <w:pPr>
              <w:pStyle w:val="12"/>
            </w:pPr>
            <w:r>
              <w:t>30231</w:t>
            </w:r>
          </w:p>
        </w:tc>
        <w:tc>
          <w:tcPr>
            <w:tcW w:w="1663" w:type="pct"/>
            <w:vAlign w:val="center"/>
          </w:tcPr>
          <w:p>
            <w:pPr>
              <w:pStyle w:val="12"/>
            </w:pPr>
            <w:r>
              <w:t>公务用车运行维护费</w:t>
            </w:r>
          </w:p>
        </w:tc>
        <w:tc>
          <w:tcPr>
            <w:tcW w:w="833" w:type="pct"/>
            <w:vAlign w:val="center"/>
          </w:tcPr>
          <w:p>
            <w:pPr>
              <w:pStyle w:val="11"/>
            </w:pPr>
            <w:r>
              <w:t>0.60</w:t>
            </w:r>
          </w:p>
        </w:tc>
        <w:tc>
          <w:tcPr>
            <w:tcW w:w="833" w:type="pct"/>
            <w:vAlign w:val="center"/>
          </w:tcPr>
          <w:p>
            <w:pPr>
              <w:pStyle w:val="11"/>
            </w:pPr>
          </w:p>
        </w:tc>
        <w:tc>
          <w:tcPr>
            <w:tcW w:w="833" w:type="pct"/>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15</w:t>
            </w:r>
          </w:p>
        </w:tc>
        <w:tc>
          <w:tcPr>
            <w:tcW w:w="463" w:type="pct"/>
            <w:vAlign w:val="center"/>
          </w:tcPr>
          <w:p>
            <w:pPr>
              <w:pStyle w:val="12"/>
            </w:pPr>
            <w:r>
              <w:t>30239</w:t>
            </w:r>
          </w:p>
        </w:tc>
        <w:tc>
          <w:tcPr>
            <w:tcW w:w="1663" w:type="pct"/>
            <w:vAlign w:val="center"/>
          </w:tcPr>
          <w:p>
            <w:pPr>
              <w:pStyle w:val="12"/>
            </w:pPr>
            <w:r>
              <w:t>其他交通费用</w:t>
            </w:r>
          </w:p>
        </w:tc>
        <w:tc>
          <w:tcPr>
            <w:tcW w:w="833" w:type="pct"/>
            <w:vAlign w:val="center"/>
          </w:tcPr>
          <w:p>
            <w:pPr>
              <w:pStyle w:val="11"/>
            </w:pPr>
            <w:r>
              <w:t>2.76</w:t>
            </w:r>
          </w:p>
        </w:tc>
        <w:tc>
          <w:tcPr>
            <w:tcW w:w="833" w:type="pct"/>
            <w:vAlign w:val="center"/>
          </w:tcPr>
          <w:p>
            <w:pPr>
              <w:pStyle w:val="11"/>
            </w:pPr>
          </w:p>
        </w:tc>
        <w:tc>
          <w:tcPr>
            <w:tcW w:w="833" w:type="pct"/>
            <w:vAlign w:val="center"/>
          </w:tcPr>
          <w:p>
            <w:pPr>
              <w:pStyle w:val="11"/>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16</w:t>
            </w:r>
          </w:p>
        </w:tc>
        <w:tc>
          <w:tcPr>
            <w:tcW w:w="463" w:type="pct"/>
            <w:vAlign w:val="center"/>
          </w:tcPr>
          <w:p>
            <w:pPr>
              <w:pStyle w:val="12"/>
            </w:pPr>
            <w:r>
              <w:t>303</w:t>
            </w:r>
          </w:p>
        </w:tc>
        <w:tc>
          <w:tcPr>
            <w:tcW w:w="1663" w:type="pct"/>
            <w:vAlign w:val="center"/>
          </w:tcPr>
          <w:p>
            <w:pPr>
              <w:pStyle w:val="12"/>
            </w:pPr>
            <w:r>
              <w:t>对个人和家庭的补助</w:t>
            </w:r>
          </w:p>
        </w:tc>
        <w:tc>
          <w:tcPr>
            <w:tcW w:w="833" w:type="pct"/>
            <w:vAlign w:val="center"/>
          </w:tcPr>
          <w:p>
            <w:pPr>
              <w:pStyle w:val="11"/>
            </w:pPr>
            <w:r>
              <w:t>5.87</w:t>
            </w:r>
          </w:p>
        </w:tc>
        <w:tc>
          <w:tcPr>
            <w:tcW w:w="833" w:type="pct"/>
            <w:vAlign w:val="center"/>
          </w:tcPr>
          <w:p>
            <w:pPr>
              <w:pStyle w:val="11"/>
            </w:pPr>
            <w:r>
              <w:t>5.87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2" w:type="pct"/>
            <w:vAlign w:val="center"/>
          </w:tcPr>
          <w:p>
            <w:pPr>
              <w:pStyle w:val="13"/>
            </w:pPr>
            <w:r>
              <w:t>17</w:t>
            </w:r>
          </w:p>
        </w:tc>
        <w:tc>
          <w:tcPr>
            <w:tcW w:w="463" w:type="pct"/>
            <w:vAlign w:val="center"/>
          </w:tcPr>
          <w:p>
            <w:pPr>
              <w:pStyle w:val="12"/>
            </w:pPr>
            <w:r>
              <w:t>30302</w:t>
            </w:r>
          </w:p>
        </w:tc>
        <w:tc>
          <w:tcPr>
            <w:tcW w:w="1663" w:type="pct"/>
            <w:vAlign w:val="center"/>
          </w:tcPr>
          <w:p>
            <w:pPr>
              <w:pStyle w:val="12"/>
            </w:pPr>
            <w:r>
              <w:t>退休费</w:t>
            </w:r>
          </w:p>
        </w:tc>
        <w:tc>
          <w:tcPr>
            <w:tcW w:w="833" w:type="pct"/>
            <w:vAlign w:val="center"/>
          </w:tcPr>
          <w:p>
            <w:pPr>
              <w:pStyle w:val="11"/>
            </w:pPr>
            <w:r>
              <w:t>5.87</w:t>
            </w:r>
          </w:p>
        </w:tc>
        <w:tc>
          <w:tcPr>
            <w:tcW w:w="833" w:type="pct"/>
            <w:vAlign w:val="center"/>
          </w:tcPr>
          <w:p>
            <w:pPr>
              <w:pStyle w:val="11"/>
            </w:pPr>
            <w:r>
              <w:t>5.87</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287"/>
        <w:gridCol w:w="2025"/>
        <w:gridCol w:w="2249"/>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62" w:type="dxa"/>
            <w:gridSpan w:val="3"/>
            <w:tcBorders>
              <w:top w:val="single" w:color="FFFFFF" w:sz="6" w:space="0"/>
              <w:left w:val="single" w:color="FFFFFF" w:sz="6" w:space="0"/>
              <w:right w:val="single" w:color="FFFFFF" w:sz="6" w:space="0"/>
            </w:tcBorders>
            <w:vAlign w:val="center"/>
          </w:tcPr>
          <w:p>
            <w:pPr>
              <w:pStyle w:val="9"/>
              <w:ind w:firstLine="0" w:firstLineChars="0"/>
            </w:pPr>
            <w:r>
              <w:t>558001成安县党史研究办公室本级</w:t>
            </w:r>
          </w:p>
        </w:tc>
        <w:tc>
          <w:tcPr>
            <w:tcW w:w="2249" w:type="dxa"/>
            <w:tcBorders>
              <w:top w:val="single" w:color="FFFFFF" w:sz="6" w:space="0"/>
              <w:left w:val="single" w:color="FFFFFF" w:sz="6" w:space="0"/>
              <w:right w:val="single" w:color="FFFFFF" w:sz="6" w:space="0"/>
            </w:tcBorders>
            <w:vAlign w:val="center"/>
          </w:tcPr>
          <w:p>
            <w:pPr>
              <w:pStyle w:val="8"/>
              <w:ind w:firstLine="0" w:firstLineChars="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287" w:type="dxa"/>
            <w:vMerge w:val="restart"/>
            <w:vAlign w:val="center"/>
          </w:tcPr>
          <w:p>
            <w:pPr>
              <w:pStyle w:val="10"/>
            </w:pPr>
            <w:r>
              <w:t>项  目</w:t>
            </w:r>
          </w:p>
        </w:tc>
        <w:tc>
          <w:tcPr>
            <w:tcW w:w="9036"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287" w:type="dxa"/>
            <w:vMerge w:val="continue"/>
          </w:tcPr>
          <w:p/>
        </w:tc>
        <w:tc>
          <w:tcPr>
            <w:tcW w:w="2025" w:type="dxa"/>
            <w:vAlign w:val="center"/>
          </w:tcPr>
          <w:p>
            <w:pPr>
              <w:pStyle w:val="10"/>
            </w:pPr>
            <w:r>
              <w:t>合计</w:t>
            </w:r>
          </w:p>
        </w:tc>
        <w:tc>
          <w:tcPr>
            <w:tcW w:w="2249"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4287" w:type="dxa"/>
            <w:vAlign w:val="center"/>
          </w:tcPr>
          <w:p>
            <w:pPr>
              <w:pStyle w:val="10"/>
            </w:pPr>
            <w:r>
              <w:t>1</w:t>
            </w:r>
          </w:p>
        </w:tc>
        <w:tc>
          <w:tcPr>
            <w:tcW w:w="2025" w:type="dxa"/>
            <w:vAlign w:val="center"/>
          </w:tcPr>
          <w:p>
            <w:pPr>
              <w:pStyle w:val="10"/>
            </w:pPr>
            <w:r>
              <w:t>2</w:t>
            </w:r>
          </w:p>
        </w:tc>
        <w:tc>
          <w:tcPr>
            <w:tcW w:w="2249"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4287" w:type="dxa"/>
            <w:vAlign w:val="center"/>
          </w:tcPr>
          <w:p>
            <w:pPr>
              <w:pStyle w:val="14"/>
            </w:pPr>
            <w:r>
              <w:t>合计</w:t>
            </w:r>
          </w:p>
        </w:tc>
        <w:tc>
          <w:tcPr>
            <w:tcW w:w="2025" w:type="dxa"/>
            <w:vAlign w:val="center"/>
          </w:tcPr>
          <w:p>
            <w:pPr>
              <w:pStyle w:val="15"/>
            </w:pPr>
            <w:r>
              <w:rPr>
                <w:rFonts w:hint="eastAsia"/>
              </w:rPr>
              <w:t>0.6</w:t>
            </w:r>
          </w:p>
        </w:tc>
        <w:tc>
          <w:tcPr>
            <w:tcW w:w="2249" w:type="dxa"/>
            <w:vAlign w:val="center"/>
          </w:tcPr>
          <w:p>
            <w:pPr>
              <w:pStyle w:val="15"/>
            </w:pPr>
            <w:r>
              <w:rPr>
                <w:rFonts w:hint="eastAsia"/>
              </w:rPr>
              <w:t>0.6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4287" w:type="dxa"/>
            <w:vAlign w:val="center"/>
          </w:tcPr>
          <w:p>
            <w:pPr>
              <w:pStyle w:val="12"/>
            </w:pPr>
            <w:r>
              <w:t>“三公”经费小计</w:t>
            </w:r>
          </w:p>
        </w:tc>
        <w:tc>
          <w:tcPr>
            <w:tcW w:w="2025" w:type="dxa"/>
            <w:vAlign w:val="center"/>
          </w:tcPr>
          <w:p>
            <w:pPr>
              <w:pStyle w:val="11"/>
            </w:pPr>
            <w:r>
              <w:rPr>
                <w:rFonts w:hint="eastAsia"/>
              </w:rPr>
              <w:t>0.6</w:t>
            </w:r>
          </w:p>
        </w:tc>
        <w:tc>
          <w:tcPr>
            <w:tcW w:w="2249" w:type="dxa"/>
            <w:vAlign w:val="center"/>
          </w:tcPr>
          <w:p>
            <w:pPr>
              <w:pStyle w:val="11"/>
            </w:pPr>
            <w:r>
              <w:rPr>
                <w:rFonts w:hint="eastAsia"/>
              </w:rPr>
              <w:t>0.6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3"/>
            </w:pPr>
            <w:r>
              <w:t>3</w:t>
            </w:r>
          </w:p>
        </w:tc>
        <w:tc>
          <w:tcPr>
            <w:tcW w:w="4287" w:type="dxa"/>
            <w:vAlign w:val="center"/>
          </w:tcPr>
          <w:p>
            <w:pPr>
              <w:pStyle w:val="12"/>
            </w:pPr>
            <w:r>
              <w:t>一、因公出国（境）费</w:t>
            </w:r>
          </w:p>
        </w:tc>
        <w:tc>
          <w:tcPr>
            <w:tcW w:w="2025" w:type="dxa"/>
            <w:vAlign w:val="center"/>
          </w:tcPr>
          <w:p>
            <w:pPr>
              <w:pStyle w:val="11"/>
            </w:pPr>
          </w:p>
        </w:tc>
        <w:tc>
          <w:tcPr>
            <w:tcW w:w="2249"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4287" w:type="dxa"/>
            <w:vAlign w:val="center"/>
          </w:tcPr>
          <w:p>
            <w:pPr>
              <w:pStyle w:val="12"/>
            </w:pPr>
            <w:r>
              <w:t xml:space="preserve">    其中：教学科研人员因公出国（境）费</w:t>
            </w:r>
          </w:p>
        </w:tc>
        <w:tc>
          <w:tcPr>
            <w:tcW w:w="2025" w:type="dxa"/>
            <w:vAlign w:val="center"/>
          </w:tcPr>
          <w:p>
            <w:pPr>
              <w:pStyle w:val="11"/>
            </w:pPr>
          </w:p>
        </w:tc>
        <w:tc>
          <w:tcPr>
            <w:tcW w:w="2249"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4287" w:type="dxa"/>
            <w:vAlign w:val="center"/>
          </w:tcPr>
          <w:p>
            <w:pPr>
              <w:pStyle w:val="12"/>
            </w:pPr>
            <w:r>
              <w:t xml:space="preserve">          其他因公出国（境）费</w:t>
            </w:r>
          </w:p>
        </w:tc>
        <w:tc>
          <w:tcPr>
            <w:tcW w:w="2025" w:type="dxa"/>
            <w:vAlign w:val="center"/>
          </w:tcPr>
          <w:p>
            <w:pPr>
              <w:pStyle w:val="11"/>
            </w:pPr>
          </w:p>
        </w:tc>
        <w:tc>
          <w:tcPr>
            <w:tcW w:w="2249"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4287" w:type="dxa"/>
            <w:vAlign w:val="center"/>
          </w:tcPr>
          <w:p>
            <w:pPr>
              <w:pStyle w:val="12"/>
            </w:pPr>
            <w:r>
              <w:t>二、公务用车购置及运维费</w:t>
            </w:r>
          </w:p>
        </w:tc>
        <w:tc>
          <w:tcPr>
            <w:tcW w:w="2025" w:type="dxa"/>
            <w:vAlign w:val="center"/>
          </w:tcPr>
          <w:p>
            <w:pPr>
              <w:pStyle w:val="11"/>
            </w:pPr>
          </w:p>
        </w:tc>
        <w:tc>
          <w:tcPr>
            <w:tcW w:w="2249"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4287" w:type="dxa"/>
            <w:vAlign w:val="center"/>
          </w:tcPr>
          <w:p>
            <w:pPr>
              <w:pStyle w:val="12"/>
            </w:pPr>
            <w:r>
              <w:t xml:space="preserve">    其中：公务用车购置费</w:t>
            </w:r>
          </w:p>
        </w:tc>
        <w:tc>
          <w:tcPr>
            <w:tcW w:w="2025" w:type="dxa"/>
            <w:vAlign w:val="center"/>
          </w:tcPr>
          <w:p>
            <w:pPr>
              <w:pStyle w:val="11"/>
            </w:pPr>
          </w:p>
        </w:tc>
        <w:tc>
          <w:tcPr>
            <w:tcW w:w="2249"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4287" w:type="dxa"/>
            <w:vAlign w:val="center"/>
          </w:tcPr>
          <w:p>
            <w:pPr>
              <w:pStyle w:val="12"/>
            </w:pPr>
            <w:r>
              <w:t xml:space="preserve">          公务用车运行维护费</w:t>
            </w:r>
          </w:p>
        </w:tc>
        <w:tc>
          <w:tcPr>
            <w:tcW w:w="2025" w:type="dxa"/>
            <w:vAlign w:val="center"/>
          </w:tcPr>
          <w:p>
            <w:pPr>
              <w:pStyle w:val="11"/>
            </w:pPr>
            <w:r>
              <w:t>0.60</w:t>
            </w:r>
          </w:p>
        </w:tc>
        <w:tc>
          <w:tcPr>
            <w:tcW w:w="2249" w:type="dxa"/>
            <w:vAlign w:val="center"/>
          </w:tcPr>
          <w:p>
            <w:pPr>
              <w:pStyle w:val="11"/>
            </w:pPr>
            <w:r>
              <w:t>0.60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4287" w:type="dxa"/>
            <w:vAlign w:val="center"/>
          </w:tcPr>
          <w:p>
            <w:pPr>
              <w:pStyle w:val="12"/>
            </w:pPr>
            <w:r>
              <w:t>三、公务接待费</w:t>
            </w:r>
          </w:p>
        </w:tc>
        <w:tc>
          <w:tcPr>
            <w:tcW w:w="2025" w:type="dxa"/>
            <w:vAlign w:val="center"/>
          </w:tcPr>
          <w:p>
            <w:pPr>
              <w:pStyle w:val="11"/>
            </w:pPr>
          </w:p>
        </w:tc>
        <w:tc>
          <w:tcPr>
            <w:tcW w:w="2249"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成安县党史研究办公室本级2024年单位预算信息公开情况说明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按照《中华人民共和国预算法》、《地方预决算公开操作规程》和《关于进一步推进预算公开工作的实施意见》规定，现将成安县党史研究办公室本级2024年单位预算公开如下：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widowControl w:val="0"/>
        <w:spacing w:line="360" w:lineRule="auto"/>
        <w:ind w:firstLine="640" w:firstLineChars="200"/>
        <w:jc w:val="both"/>
        <w:rPr>
          <w:rFonts w:ascii="仿宋" w:hAnsi="仿宋" w:eastAsia="仿宋" w:cs="仿宋"/>
          <w:bCs/>
          <w:kern w:val="2"/>
          <w:sz w:val="32"/>
          <w:szCs w:val="32"/>
          <w:lang w:eastAsia="zh-CN"/>
        </w:rPr>
      </w:pPr>
      <w:r>
        <w:rPr>
          <w:rFonts w:hint="eastAsia" w:ascii="仿宋" w:hAnsi="仿宋" w:eastAsia="仿宋" w:cs="仿宋"/>
          <w:bCs/>
          <w:kern w:val="2"/>
          <w:sz w:val="32"/>
          <w:szCs w:val="32"/>
          <w:lang w:eastAsia="zh-CN"/>
        </w:rPr>
        <w:t>1、负责征集、整理、编写成安县自建党以来的党史资料、党史大事记、党史专题资料和党史人物资料，征集编写有关地方组织史及有关丛书，并对有关党史资料进行专题研究，搜集并综合有关中共党史和地方党史研究方面的资料。</w:t>
      </w:r>
    </w:p>
    <w:p>
      <w:pPr>
        <w:widowControl w:val="0"/>
        <w:numPr>
          <w:ilvl w:val="0"/>
          <w:numId w:val="1"/>
        </w:numPr>
        <w:spacing w:line="360" w:lineRule="auto"/>
        <w:ind w:firstLine="640" w:firstLineChars="200"/>
        <w:jc w:val="both"/>
        <w:rPr>
          <w:rFonts w:ascii="仿宋" w:hAnsi="仿宋" w:eastAsia="仿宋" w:cs="仿宋"/>
          <w:bCs/>
          <w:kern w:val="2"/>
          <w:sz w:val="32"/>
          <w:szCs w:val="32"/>
          <w:lang w:eastAsia="zh-CN"/>
        </w:rPr>
      </w:pPr>
      <w:r>
        <w:rPr>
          <w:rFonts w:hint="eastAsia" w:ascii="仿宋" w:hAnsi="仿宋" w:eastAsia="仿宋" w:cs="仿宋"/>
          <w:bCs/>
          <w:kern w:val="2"/>
          <w:sz w:val="32"/>
          <w:szCs w:val="32"/>
          <w:lang w:eastAsia="zh-CN"/>
        </w:rPr>
        <w:t>完成上级党史部门和县委交办的党史工作任务，为县委解决本县党史上有争议的重大问题，提供资料和意见。</w:t>
      </w:r>
    </w:p>
    <w:p>
      <w:pPr>
        <w:widowControl w:val="0"/>
        <w:numPr>
          <w:ilvl w:val="0"/>
          <w:numId w:val="1"/>
        </w:numPr>
        <w:spacing w:line="360" w:lineRule="auto"/>
        <w:ind w:firstLine="640" w:firstLineChars="200"/>
        <w:jc w:val="both"/>
        <w:rPr>
          <w:rFonts w:ascii="仿宋" w:hAnsi="仿宋" w:eastAsia="仿宋" w:cs="仿宋"/>
          <w:bCs/>
          <w:kern w:val="2"/>
          <w:sz w:val="32"/>
          <w:szCs w:val="32"/>
          <w:lang w:eastAsia="zh-CN"/>
        </w:rPr>
      </w:pPr>
      <w:r>
        <w:rPr>
          <w:rFonts w:hint="eastAsia" w:ascii="仿宋" w:hAnsi="仿宋" w:eastAsia="仿宋" w:cs="仿宋"/>
          <w:bCs/>
          <w:kern w:val="2"/>
          <w:sz w:val="32"/>
          <w:szCs w:val="32"/>
          <w:lang w:eastAsia="zh-CN"/>
        </w:rPr>
        <w:t>和兄弟县党史研究部门搞好协作，促进地方党史研究工作。</w:t>
      </w:r>
    </w:p>
    <w:p>
      <w:pPr>
        <w:widowControl w:val="0"/>
        <w:numPr>
          <w:ilvl w:val="0"/>
          <w:numId w:val="1"/>
        </w:numPr>
        <w:spacing w:line="360" w:lineRule="auto"/>
        <w:ind w:firstLine="640" w:firstLineChars="200"/>
        <w:jc w:val="both"/>
        <w:rPr>
          <w:rFonts w:ascii="仿宋" w:hAnsi="仿宋" w:eastAsia="仿宋" w:cs="仿宋"/>
          <w:bCs/>
          <w:kern w:val="2"/>
          <w:sz w:val="32"/>
          <w:szCs w:val="32"/>
          <w:lang w:eastAsia="zh-CN"/>
        </w:rPr>
      </w:pPr>
      <w:r>
        <w:rPr>
          <w:rFonts w:hint="eastAsia" w:ascii="仿宋" w:hAnsi="仿宋" w:eastAsia="仿宋" w:cs="仿宋"/>
          <w:bCs/>
          <w:kern w:val="2"/>
          <w:sz w:val="32"/>
          <w:szCs w:val="32"/>
          <w:lang w:eastAsia="zh-CN"/>
        </w:rPr>
        <w:t>党史研究室要做到以史育人，负责协调、指导我县各乡镇和县直各单位，运用党史资料进行革命传统教育和爱国主义教育。</w:t>
      </w:r>
    </w:p>
    <w:p>
      <w:pPr>
        <w:pStyle w:val="17"/>
      </w:pPr>
      <w:r>
        <w:rPr>
          <w:rFonts w:hint="eastAsia" w:ascii="仿宋" w:hAnsi="仿宋" w:eastAsia="仿宋" w:cs="仿宋"/>
          <w:bCs/>
          <w:kern w:val="2"/>
          <w:sz w:val="32"/>
          <w:szCs w:val="32"/>
          <w:lang w:val="en-US" w:eastAsia="zh-CN"/>
        </w:rPr>
        <w:t>5、</w:t>
      </w:r>
      <w:r>
        <w:rPr>
          <w:rFonts w:hint="eastAsia" w:ascii="仿宋" w:hAnsi="仿宋" w:eastAsia="仿宋" w:cs="仿宋"/>
          <w:bCs/>
          <w:kern w:val="2"/>
          <w:sz w:val="32"/>
          <w:szCs w:val="32"/>
          <w:lang w:eastAsia="zh-CN"/>
        </w:rPr>
        <w:t>研究我县党的历史，总结党的历史经验，党史为现实服务，为我县党的组织建设、社会主义精神文明和物质文明建设服务。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成安县党史研究办公室本级</w:t>
            </w:r>
          </w:p>
        </w:tc>
        <w:tc>
          <w:tcPr>
            <w:tcW w:w="1250" w:type="pct"/>
            <w:vAlign w:val="center"/>
          </w:tcPr>
          <w:p>
            <w:pPr>
              <w:pStyle w:val="13"/>
            </w:pPr>
            <w:r>
              <w:t>事业</w:t>
            </w:r>
          </w:p>
        </w:tc>
        <w:tc>
          <w:tcPr>
            <w:tcW w:w="1250" w:type="pct"/>
            <w:vAlign w:val="center"/>
          </w:tcPr>
          <w:p>
            <w:pPr>
              <w:pStyle w:val="13"/>
            </w:pPr>
            <w:r>
              <w:t>正科级</w:t>
            </w:r>
          </w:p>
        </w:tc>
        <w:tc>
          <w:tcPr>
            <w:tcW w:w="1250" w:type="pct"/>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widowControl w:val="0"/>
        <w:spacing w:line="500" w:lineRule="exact"/>
        <w:ind w:firstLine="560"/>
        <w:jc w:val="left"/>
        <w:rPr>
          <w:rFonts w:ascii="Times New Roman" w:hAnsi="Times New Roman" w:eastAsia="方正仿宋_GBK" w:cs="Times New Roman"/>
          <w:color w:val="000000"/>
          <w:kern w:val="2"/>
          <w:sz w:val="28"/>
          <w:lang w:eastAsia="zh-CN"/>
        </w:rPr>
      </w:pPr>
      <w:r>
        <w:rPr>
          <w:rFonts w:ascii="Times New Roman" w:hAnsi="Times New Roman" w:eastAsia="方正仿宋_GBK" w:cs="Times New Roman"/>
          <w:color w:val="000000"/>
          <w:kern w:val="2"/>
          <w:sz w:val="28"/>
          <w:lang w:eastAsia="zh-CN"/>
        </w:rPr>
        <w:t>按照预算管理有关规定，目前我省部门预算的编制实行综合预算管理，即全部收入和支出都反映在预算中。成安县党史研究办公室机关及所属事业单位的收支包含在部门预算中。</w:t>
      </w:r>
    </w:p>
    <w:p>
      <w:pPr>
        <w:widowControl w:val="0"/>
        <w:spacing w:line="560" w:lineRule="exact"/>
        <w:ind w:firstLine="640"/>
        <w:jc w:val="both"/>
        <w:rPr>
          <w:rFonts w:ascii="楷体" w:hAnsi="楷体" w:eastAsia="楷体"/>
          <w:kern w:val="2"/>
          <w:sz w:val="32"/>
          <w:szCs w:val="32"/>
          <w:lang w:eastAsia="zh-CN"/>
        </w:rPr>
      </w:pPr>
      <w:r>
        <w:rPr>
          <w:rFonts w:ascii="楷体" w:hAnsi="楷体" w:eastAsia="楷体" w:cs="楷体"/>
          <w:kern w:val="2"/>
          <w:sz w:val="32"/>
          <w:szCs w:val="32"/>
          <w:lang w:eastAsia="zh-CN"/>
        </w:rPr>
        <w:t>1</w:t>
      </w:r>
      <w:r>
        <w:rPr>
          <w:rFonts w:hint="eastAsia" w:ascii="楷体" w:hAnsi="楷体" w:eastAsia="楷体" w:cs="楷体"/>
          <w:kern w:val="2"/>
          <w:sz w:val="32"/>
          <w:szCs w:val="32"/>
          <w:lang w:eastAsia="zh-CN"/>
        </w:rPr>
        <w:t>、收入说明</w:t>
      </w:r>
    </w:p>
    <w:p>
      <w:pPr>
        <w:widowControl w:val="0"/>
        <w:spacing w:line="560" w:lineRule="exact"/>
        <w:ind w:firstLine="640"/>
        <w:jc w:val="both"/>
        <w:rPr>
          <w:rFonts w:ascii="仿宋" w:hAnsi="仿宋" w:eastAsia="仿宋"/>
          <w:kern w:val="2"/>
          <w:sz w:val="32"/>
          <w:szCs w:val="32"/>
          <w:lang w:eastAsia="zh-CN"/>
        </w:rPr>
      </w:pPr>
      <w:r>
        <w:rPr>
          <w:rFonts w:hint="eastAsia" w:ascii="仿宋" w:hAnsi="仿宋" w:eastAsia="仿宋"/>
          <w:kern w:val="2"/>
          <w:sz w:val="32"/>
          <w:szCs w:val="32"/>
          <w:lang w:eastAsia="zh-CN"/>
        </w:rPr>
        <w:t>202</w:t>
      </w:r>
      <w:r>
        <w:rPr>
          <w:rFonts w:hint="eastAsia" w:ascii="仿宋" w:hAnsi="仿宋" w:eastAsia="仿宋"/>
          <w:kern w:val="2"/>
          <w:sz w:val="32"/>
          <w:szCs w:val="32"/>
          <w:lang w:val="en-US" w:eastAsia="zh-CN"/>
        </w:rPr>
        <w:t>4</w:t>
      </w:r>
      <w:r>
        <w:rPr>
          <w:rFonts w:hint="eastAsia" w:ascii="仿宋" w:hAnsi="仿宋" w:eastAsia="仿宋" w:cs="方正仿宋_GBK"/>
          <w:kern w:val="2"/>
          <w:sz w:val="32"/>
          <w:szCs w:val="32"/>
          <w:lang w:eastAsia="zh-CN"/>
        </w:rPr>
        <w:t>年预算收入</w:t>
      </w:r>
      <w:r>
        <w:rPr>
          <w:rFonts w:hint="eastAsia" w:ascii="仿宋" w:hAnsi="仿宋" w:eastAsia="仿宋" w:cs="方正仿宋_GBK"/>
          <w:kern w:val="2"/>
          <w:sz w:val="32"/>
          <w:szCs w:val="32"/>
          <w:lang w:val="en-US" w:eastAsia="zh-CN"/>
        </w:rPr>
        <w:t>121.28</w:t>
      </w:r>
      <w:r>
        <w:rPr>
          <w:rFonts w:hint="eastAsia" w:ascii="仿宋" w:hAnsi="仿宋" w:eastAsia="仿宋" w:cs="方正仿宋_GBK"/>
          <w:kern w:val="2"/>
          <w:sz w:val="32"/>
          <w:szCs w:val="32"/>
          <w:lang w:eastAsia="zh-CN"/>
        </w:rPr>
        <w:t>万元，其中：一般公共预算收入</w:t>
      </w:r>
      <w:r>
        <w:rPr>
          <w:rFonts w:hint="eastAsia" w:ascii="仿宋" w:hAnsi="仿宋" w:eastAsia="仿宋" w:cs="方正仿宋_GBK"/>
          <w:kern w:val="2"/>
          <w:sz w:val="32"/>
          <w:szCs w:val="32"/>
          <w:lang w:val="en-US" w:eastAsia="zh-CN"/>
        </w:rPr>
        <w:t>121.28</w:t>
      </w:r>
      <w:r>
        <w:rPr>
          <w:rFonts w:hint="eastAsia" w:ascii="仿宋" w:hAnsi="仿宋" w:eastAsia="仿宋" w:cs="方正仿宋_GBK"/>
          <w:kern w:val="2"/>
          <w:sz w:val="32"/>
          <w:szCs w:val="32"/>
          <w:lang w:eastAsia="zh-CN"/>
        </w:rPr>
        <w:t>万元，政府性基金收入0万元，国有资本经营收入0万元，事业收入0万元，其他收入0万元。</w:t>
      </w:r>
    </w:p>
    <w:p>
      <w:pPr>
        <w:widowControl w:val="0"/>
        <w:spacing w:line="560" w:lineRule="exact"/>
        <w:ind w:firstLine="640"/>
        <w:jc w:val="both"/>
        <w:rPr>
          <w:rFonts w:ascii="楷体" w:hAnsi="楷体" w:eastAsia="楷体"/>
          <w:b/>
          <w:bCs/>
          <w:kern w:val="2"/>
          <w:sz w:val="32"/>
          <w:szCs w:val="32"/>
          <w:lang w:eastAsia="zh-CN"/>
        </w:rPr>
      </w:pPr>
      <w:r>
        <w:rPr>
          <w:rFonts w:ascii="楷体" w:hAnsi="楷体" w:eastAsia="楷体" w:cs="楷体"/>
          <w:kern w:val="2"/>
          <w:sz w:val="32"/>
          <w:szCs w:val="32"/>
          <w:lang w:eastAsia="zh-CN"/>
        </w:rPr>
        <w:t>2</w:t>
      </w:r>
      <w:r>
        <w:rPr>
          <w:rFonts w:hint="eastAsia" w:ascii="楷体" w:hAnsi="楷体" w:eastAsia="楷体" w:cs="楷体"/>
          <w:kern w:val="2"/>
          <w:sz w:val="32"/>
          <w:szCs w:val="32"/>
          <w:lang w:eastAsia="zh-CN"/>
        </w:rPr>
        <w:t>、支出说明</w:t>
      </w:r>
    </w:p>
    <w:p>
      <w:pPr>
        <w:widowControl w:val="0"/>
        <w:spacing w:line="560" w:lineRule="exact"/>
        <w:ind w:firstLine="640"/>
        <w:jc w:val="both"/>
        <w:rPr>
          <w:rFonts w:ascii="仿宋" w:hAnsi="仿宋" w:eastAsia="仿宋"/>
          <w:kern w:val="2"/>
          <w:sz w:val="32"/>
          <w:szCs w:val="32"/>
          <w:lang w:eastAsia="zh-CN"/>
        </w:rPr>
      </w:pPr>
      <w:r>
        <w:rPr>
          <w:rFonts w:hint="eastAsia" w:ascii="仿宋" w:hAnsi="仿宋" w:eastAsia="仿宋"/>
          <w:kern w:val="2"/>
          <w:sz w:val="32"/>
          <w:szCs w:val="32"/>
          <w:lang w:eastAsia="zh-CN"/>
        </w:rPr>
        <w:t>202</w:t>
      </w:r>
      <w:r>
        <w:rPr>
          <w:rFonts w:hint="eastAsia" w:ascii="仿宋" w:hAnsi="仿宋" w:eastAsia="仿宋"/>
          <w:kern w:val="2"/>
          <w:sz w:val="32"/>
          <w:szCs w:val="32"/>
          <w:lang w:val="en-US" w:eastAsia="zh-CN"/>
        </w:rPr>
        <w:t>4</w:t>
      </w:r>
      <w:r>
        <w:rPr>
          <w:rFonts w:hint="eastAsia" w:ascii="仿宋" w:hAnsi="仿宋" w:eastAsia="仿宋" w:cs="方正仿宋_GBK"/>
          <w:kern w:val="2"/>
          <w:sz w:val="32"/>
          <w:szCs w:val="32"/>
          <w:lang w:eastAsia="zh-CN"/>
        </w:rPr>
        <w:t>年支出预算</w:t>
      </w:r>
      <w:r>
        <w:rPr>
          <w:rFonts w:hint="eastAsia" w:ascii="仿宋" w:hAnsi="仿宋" w:eastAsia="仿宋" w:cs="方正仿宋_GBK"/>
          <w:kern w:val="2"/>
          <w:sz w:val="32"/>
          <w:szCs w:val="32"/>
          <w:lang w:val="en-US" w:eastAsia="zh-CN"/>
        </w:rPr>
        <w:t>121.28</w:t>
      </w:r>
      <w:r>
        <w:rPr>
          <w:rFonts w:hint="eastAsia" w:ascii="仿宋" w:hAnsi="仿宋" w:eastAsia="仿宋" w:cs="方正仿宋_GBK"/>
          <w:kern w:val="2"/>
          <w:sz w:val="32"/>
          <w:szCs w:val="32"/>
          <w:lang w:eastAsia="zh-CN"/>
        </w:rPr>
        <w:t>万元，其中基本支出</w:t>
      </w:r>
      <w:r>
        <w:rPr>
          <w:rFonts w:hint="eastAsia" w:ascii="仿宋" w:hAnsi="仿宋" w:eastAsia="仿宋" w:cs="方正仿宋_GBK"/>
          <w:kern w:val="2"/>
          <w:sz w:val="32"/>
          <w:szCs w:val="32"/>
          <w:lang w:val="en-US" w:eastAsia="zh-CN"/>
        </w:rPr>
        <w:t>111.28</w:t>
      </w:r>
      <w:r>
        <w:rPr>
          <w:rFonts w:hint="eastAsia" w:ascii="仿宋" w:hAnsi="仿宋" w:eastAsia="仿宋" w:cs="方正仿宋_GBK"/>
          <w:kern w:val="2"/>
          <w:sz w:val="32"/>
          <w:szCs w:val="32"/>
          <w:lang w:eastAsia="zh-CN"/>
        </w:rPr>
        <w:t>万元，包括人员经费</w:t>
      </w:r>
      <w:r>
        <w:rPr>
          <w:rFonts w:hint="eastAsia" w:ascii="仿宋" w:hAnsi="仿宋" w:eastAsia="仿宋" w:cs="方正仿宋_GBK"/>
          <w:kern w:val="2"/>
          <w:sz w:val="32"/>
          <w:szCs w:val="32"/>
          <w:lang w:val="en-US" w:eastAsia="zh-CN"/>
        </w:rPr>
        <w:t>103.52</w:t>
      </w:r>
      <w:r>
        <w:rPr>
          <w:rFonts w:hint="eastAsia" w:ascii="仿宋" w:hAnsi="仿宋" w:eastAsia="仿宋" w:cs="方正仿宋_GBK"/>
          <w:kern w:val="2"/>
          <w:sz w:val="32"/>
          <w:szCs w:val="32"/>
          <w:lang w:eastAsia="zh-CN"/>
        </w:rPr>
        <w:t>万元和日常公用经费7.76万元，</w:t>
      </w:r>
      <w:r>
        <w:rPr>
          <w:rFonts w:hint="eastAsia" w:ascii="仿宋" w:hAnsi="仿宋" w:eastAsia="仿宋" w:cs="方正仿宋_GBK"/>
          <w:kern w:val="2"/>
          <w:sz w:val="32"/>
          <w:szCs w:val="32"/>
          <w:lang w:val="en-US" w:eastAsia="zh-CN"/>
        </w:rPr>
        <w:t>项目支出10万元</w:t>
      </w:r>
      <w:r>
        <w:rPr>
          <w:rFonts w:hint="eastAsia" w:ascii="仿宋" w:hAnsi="仿宋" w:eastAsia="仿宋" w:cs="方正仿宋_GBK"/>
          <w:kern w:val="2"/>
          <w:sz w:val="32"/>
          <w:szCs w:val="32"/>
          <w:lang w:eastAsia="zh-CN"/>
        </w:rPr>
        <w:t>。</w:t>
      </w:r>
    </w:p>
    <w:p>
      <w:pPr>
        <w:widowControl w:val="0"/>
        <w:spacing w:line="560" w:lineRule="exact"/>
        <w:ind w:firstLine="640"/>
        <w:jc w:val="both"/>
        <w:rPr>
          <w:rFonts w:ascii="楷体" w:hAnsi="楷体" w:eastAsia="楷体"/>
          <w:b/>
          <w:bCs/>
          <w:kern w:val="2"/>
          <w:sz w:val="32"/>
          <w:szCs w:val="32"/>
          <w:lang w:eastAsia="zh-CN"/>
        </w:rPr>
      </w:pPr>
      <w:r>
        <w:rPr>
          <w:rFonts w:ascii="楷体" w:hAnsi="楷体" w:eastAsia="楷体" w:cs="楷体"/>
          <w:kern w:val="2"/>
          <w:sz w:val="32"/>
          <w:szCs w:val="32"/>
          <w:lang w:eastAsia="zh-CN"/>
        </w:rPr>
        <w:t>3</w:t>
      </w:r>
      <w:r>
        <w:rPr>
          <w:rFonts w:hint="eastAsia" w:ascii="楷体" w:hAnsi="楷体" w:eastAsia="楷体" w:cs="楷体"/>
          <w:kern w:val="2"/>
          <w:sz w:val="32"/>
          <w:szCs w:val="32"/>
          <w:lang w:eastAsia="zh-CN"/>
        </w:rPr>
        <w:t>、比上年增减变化情况</w:t>
      </w:r>
    </w:p>
    <w:p>
      <w:pPr>
        <w:widowControl w:val="0"/>
        <w:autoSpaceDE w:val="0"/>
        <w:autoSpaceDN w:val="0"/>
        <w:adjustRightInd w:val="0"/>
        <w:spacing w:line="560" w:lineRule="exact"/>
        <w:ind w:left="198" w:firstLine="640" w:firstLineChars="200"/>
        <w:jc w:val="both"/>
      </w:pPr>
      <w:r>
        <w:rPr>
          <w:rFonts w:hint="eastAsia" w:ascii="仿宋" w:hAnsi="仿宋" w:eastAsia="仿宋"/>
          <w:kern w:val="2"/>
          <w:sz w:val="32"/>
          <w:szCs w:val="32"/>
          <w:lang w:eastAsia="zh-CN"/>
        </w:rPr>
        <w:t>202</w:t>
      </w:r>
      <w:r>
        <w:rPr>
          <w:rFonts w:hint="eastAsia" w:ascii="仿宋" w:hAnsi="仿宋" w:eastAsia="仿宋"/>
          <w:kern w:val="2"/>
          <w:sz w:val="32"/>
          <w:szCs w:val="32"/>
          <w:lang w:val="en-US" w:eastAsia="zh-CN"/>
        </w:rPr>
        <w:t>4</w:t>
      </w:r>
      <w:r>
        <w:rPr>
          <w:rFonts w:hint="eastAsia" w:ascii="仿宋" w:hAnsi="仿宋" w:eastAsia="仿宋" w:cs="方正仿宋_GBK"/>
          <w:kern w:val="2"/>
          <w:sz w:val="32"/>
          <w:szCs w:val="32"/>
          <w:lang w:eastAsia="zh-CN"/>
        </w:rPr>
        <w:t>年预算收支安排</w:t>
      </w:r>
      <w:r>
        <w:rPr>
          <w:rFonts w:hint="eastAsia" w:ascii="仿宋" w:hAnsi="仿宋" w:eastAsia="仿宋" w:cs="方正仿宋_GBK"/>
          <w:kern w:val="2"/>
          <w:sz w:val="32"/>
          <w:szCs w:val="32"/>
          <w:lang w:val="en-US" w:eastAsia="zh-CN"/>
        </w:rPr>
        <w:t>121.28</w:t>
      </w:r>
      <w:r>
        <w:rPr>
          <w:rFonts w:hint="eastAsia" w:ascii="仿宋" w:hAnsi="仿宋" w:eastAsia="仿宋" w:cs="方正仿宋_GBK"/>
          <w:kern w:val="2"/>
          <w:sz w:val="32"/>
          <w:szCs w:val="32"/>
          <w:lang w:eastAsia="zh-CN"/>
        </w:rPr>
        <w:t>万元，</w:t>
      </w:r>
      <w:r>
        <w:rPr>
          <w:rFonts w:hint="eastAsia" w:ascii="仿宋" w:hAnsi="仿宋" w:eastAsia="仿宋"/>
          <w:kern w:val="2"/>
          <w:sz w:val="32"/>
          <w:szCs w:val="32"/>
          <w:lang w:eastAsia="zh-CN"/>
        </w:rPr>
        <w:t>今年比去年减少</w:t>
      </w:r>
      <w:r>
        <w:rPr>
          <w:rFonts w:hint="eastAsia" w:ascii="仿宋" w:hAnsi="仿宋" w:eastAsia="仿宋"/>
          <w:kern w:val="2"/>
          <w:sz w:val="32"/>
          <w:szCs w:val="32"/>
          <w:lang w:val="en-US" w:eastAsia="zh-CN"/>
        </w:rPr>
        <w:t>18.91</w:t>
      </w:r>
      <w:r>
        <w:rPr>
          <w:rFonts w:hint="eastAsia" w:ascii="仿宋" w:hAnsi="仿宋" w:eastAsia="仿宋"/>
          <w:kern w:val="2"/>
          <w:sz w:val="32"/>
          <w:szCs w:val="32"/>
          <w:lang w:eastAsia="zh-CN"/>
        </w:rPr>
        <w:t>万元，主要是贯彻落实县委县政府指示决策，反对浪费厉行节约</w:t>
      </w:r>
      <w:r>
        <w:rPr>
          <w:rFonts w:hint="eastAsia" w:ascii="仿宋" w:hAnsi="仿宋" w:eastAsia="仿宋" w:cs="仿宋_GB2312"/>
          <w:kern w:val="2"/>
          <w:sz w:val="32"/>
          <w:szCs w:val="32"/>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rPr>
          <w:rFonts w:hint="eastAsia" w:ascii="仿宋" w:hAnsi="仿宋" w:eastAsia="仿宋" w:cs="仿宋"/>
          <w:bCs/>
          <w:sz w:val="32"/>
          <w:szCs w:val="32"/>
        </w:rPr>
        <w:t>机关运行经费共计安排</w:t>
      </w:r>
      <w:r>
        <w:rPr>
          <w:rFonts w:hint="eastAsia" w:ascii="仿宋" w:hAnsi="仿宋" w:eastAsia="仿宋" w:cs="仿宋"/>
          <w:bCs/>
          <w:sz w:val="32"/>
          <w:szCs w:val="32"/>
          <w:lang w:val="en-US" w:eastAsia="zh-CN"/>
        </w:rPr>
        <w:t>7.76</w:t>
      </w:r>
      <w:r>
        <w:rPr>
          <w:rFonts w:hint="eastAsia" w:ascii="仿宋" w:hAnsi="仿宋" w:eastAsia="仿宋" w:cs="仿宋"/>
          <w:bCs/>
          <w:sz w:val="32"/>
          <w:szCs w:val="32"/>
        </w:rPr>
        <w:t>万元，主要用于办公区的日常运转的办公费、公务用车维护费、公务交通补贴等日常运行支出。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rPr>
          <w:rFonts w:hint="eastAsia" w:ascii="仿宋" w:hAnsi="仿宋" w:eastAsia="仿宋" w:cs="仿宋"/>
          <w:bCs/>
          <w:kern w:val="0"/>
          <w:sz w:val="32"/>
          <w:szCs w:val="32"/>
        </w:rPr>
        <w:t>202</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年，我单位“三公”经费预算安排</w:t>
      </w:r>
      <w:r>
        <w:rPr>
          <w:rFonts w:hint="eastAsia" w:ascii="仿宋" w:hAnsi="仿宋" w:eastAsia="仿宋" w:cs="仿宋"/>
          <w:bCs/>
          <w:kern w:val="0"/>
          <w:sz w:val="32"/>
          <w:szCs w:val="32"/>
          <w:lang w:val="en-US" w:eastAsia="zh-CN"/>
        </w:rPr>
        <w:t>0.6</w:t>
      </w:r>
      <w:r>
        <w:rPr>
          <w:rFonts w:hint="eastAsia" w:ascii="仿宋" w:hAnsi="仿宋" w:eastAsia="仿宋" w:cs="仿宋"/>
          <w:bCs/>
          <w:kern w:val="0"/>
          <w:sz w:val="32"/>
          <w:szCs w:val="32"/>
        </w:rPr>
        <w:t>万元，其中因公出国（境）费0万元；公务用车购置及运维费0</w:t>
      </w:r>
      <w:r>
        <w:rPr>
          <w:rFonts w:hint="eastAsia" w:ascii="仿宋" w:hAnsi="仿宋" w:eastAsia="仿宋" w:cs="仿宋"/>
          <w:bCs/>
          <w:kern w:val="0"/>
          <w:sz w:val="32"/>
          <w:szCs w:val="32"/>
          <w:lang w:val="en-US" w:eastAsia="zh-CN"/>
        </w:rPr>
        <w:t>.6</w:t>
      </w:r>
      <w:r>
        <w:rPr>
          <w:rFonts w:hint="eastAsia" w:ascii="仿宋" w:hAnsi="仿宋" w:eastAsia="仿宋" w:cs="仿宋"/>
          <w:bCs/>
          <w:kern w:val="0"/>
          <w:sz w:val="32"/>
          <w:szCs w:val="32"/>
        </w:rPr>
        <w:t>万元（其中：公务用车购置费为0万元，公务用车运行费0</w:t>
      </w:r>
      <w:r>
        <w:rPr>
          <w:rFonts w:hint="eastAsia" w:ascii="仿宋" w:hAnsi="仿宋" w:eastAsia="仿宋" w:cs="仿宋"/>
          <w:bCs/>
          <w:kern w:val="0"/>
          <w:sz w:val="32"/>
          <w:szCs w:val="32"/>
          <w:lang w:val="en-US" w:eastAsia="zh-CN"/>
        </w:rPr>
        <w:t>.6</w:t>
      </w:r>
      <w:r>
        <w:rPr>
          <w:rFonts w:hint="eastAsia" w:ascii="仿宋" w:hAnsi="仿宋" w:eastAsia="仿宋" w:cs="仿宋"/>
          <w:bCs/>
          <w:kern w:val="0"/>
          <w:sz w:val="32"/>
          <w:szCs w:val="32"/>
        </w:rPr>
        <w:t>万元)；公务接待费0万元；会议费0万；培训费0万。与202</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年持平。</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rPr>
          <w:rFonts w:hint="eastAsia" w:ascii="仿宋" w:hAnsi="仿宋" w:eastAsia="仿宋" w:cs="仿宋"/>
          <w:sz w:val="32"/>
          <w:szCs w:val="32"/>
        </w:rPr>
        <w:t>收集、整理和研究县内外有关中共成安历史的信息资料和出版工作；协助审查县直有关部门和乡（镇）涉及地方党史、革命英烈的展览，纪念馆陈列等。</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widowControl w:val="0"/>
        <w:spacing w:line="560" w:lineRule="exact"/>
        <w:ind w:firstLine="640" w:firstLineChars="200"/>
        <w:jc w:val="left"/>
        <w:rPr>
          <w:rFonts w:ascii="仿宋" w:hAnsi="仿宋" w:eastAsia="仿宋" w:cs="仿宋"/>
          <w:kern w:val="2"/>
          <w:sz w:val="32"/>
          <w:szCs w:val="32"/>
          <w:lang w:eastAsia="zh-CN"/>
        </w:rPr>
      </w:pPr>
      <w:r>
        <w:rPr>
          <w:rFonts w:hint="eastAsia" w:ascii="仿宋" w:hAnsi="仿宋" w:eastAsia="仿宋" w:cs="仿宋"/>
          <w:kern w:val="2"/>
          <w:sz w:val="32"/>
          <w:szCs w:val="32"/>
          <w:lang w:eastAsia="zh-CN"/>
        </w:rPr>
        <w:t>（1）完成《中共成安年鉴》202</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lang w:eastAsia="zh-CN"/>
        </w:rPr>
        <w:t>卷资料征编出版工作。《中共成安年鉴》属资料性综合型年刊，为领导决策提供参谋助手。年鉴编写工作是省市县委党史研究室的一项常规业务工作，自2004年以来每年出版一卷，我室拟于202</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lang w:eastAsia="zh-CN"/>
        </w:rPr>
        <w:t>年底前完成资料的征集、编写和出版工作。</w:t>
      </w:r>
    </w:p>
    <w:p>
      <w:pPr>
        <w:widowControl w:val="0"/>
        <w:spacing w:line="560" w:lineRule="exact"/>
        <w:ind w:firstLine="640" w:firstLineChars="200"/>
        <w:jc w:val="left"/>
      </w:pPr>
      <w:r>
        <w:rPr>
          <w:rFonts w:hint="eastAsia" w:ascii="仿宋" w:hAnsi="仿宋" w:eastAsia="仿宋" w:cs="仿宋"/>
          <w:kern w:val="2"/>
          <w:sz w:val="32"/>
          <w:szCs w:val="32"/>
          <w:lang w:eastAsia="zh-CN"/>
        </w:rPr>
        <w:t>（2）做好《中共成安县历史》三卷本编写工作。为认真贯彻落实习近平总书记关于党史和文献工作的重要论述精神，坚持“一突出两跟进”，我室按照央院、省室和市室要求，全面启动三卷本资料征编工作。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widowControl w:val="0"/>
        <w:spacing w:line="560" w:lineRule="exact"/>
        <w:ind w:firstLine="640" w:firstLineChars="200"/>
        <w:jc w:val="left"/>
        <w:rPr>
          <w:rFonts w:ascii="仿宋" w:hAnsi="仿宋" w:eastAsia="仿宋" w:cs="仿宋"/>
          <w:bCs/>
          <w:color w:val="000000"/>
          <w:kern w:val="2"/>
          <w:sz w:val="32"/>
          <w:szCs w:val="32"/>
          <w:lang w:eastAsia="zh-CN"/>
        </w:rPr>
      </w:pPr>
      <w:r>
        <w:rPr>
          <w:rFonts w:hint="eastAsia" w:ascii="仿宋" w:hAnsi="仿宋" w:eastAsia="仿宋" w:cs="仿宋"/>
          <w:bCs/>
          <w:color w:val="000000"/>
          <w:kern w:val="2"/>
          <w:sz w:val="32"/>
          <w:szCs w:val="32"/>
          <w:lang w:eastAsia="zh-CN"/>
        </w:rPr>
        <w:t>（1）抓学习，切实不断提升干部队伍整体素质。</w:t>
      </w:r>
    </w:p>
    <w:p>
      <w:pPr>
        <w:widowControl w:val="0"/>
        <w:spacing w:line="560" w:lineRule="exact"/>
        <w:ind w:firstLine="640" w:firstLineChars="200"/>
        <w:jc w:val="left"/>
        <w:rPr>
          <w:rFonts w:ascii="仿宋" w:hAnsi="仿宋" w:eastAsia="仿宋" w:cs="仿宋"/>
          <w:bCs/>
          <w:color w:val="000000"/>
          <w:kern w:val="2"/>
          <w:sz w:val="32"/>
          <w:szCs w:val="32"/>
          <w:lang w:eastAsia="zh-CN"/>
        </w:rPr>
      </w:pPr>
      <w:r>
        <w:rPr>
          <w:rFonts w:hint="eastAsia" w:ascii="仿宋" w:hAnsi="仿宋" w:eastAsia="仿宋" w:cs="仿宋"/>
          <w:bCs/>
          <w:color w:val="000000"/>
          <w:kern w:val="2"/>
          <w:sz w:val="32"/>
          <w:szCs w:val="32"/>
          <w:lang w:eastAsia="zh-CN"/>
        </w:rPr>
        <w:t>（2）定任务，真正让每个人身上有担子。</w:t>
      </w: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r>
        <w:rPr>
          <w:rFonts w:hint="eastAsia" w:ascii="仿宋" w:hAnsi="仿宋" w:eastAsia="仿宋" w:cs="仿宋"/>
          <w:bCs/>
          <w:color w:val="000000"/>
          <w:kern w:val="2"/>
          <w:sz w:val="32"/>
          <w:szCs w:val="32"/>
          <w:lang w:eastAsia="zh-CN"/>
        </w:rPr>
        <w:t>（3）强督导，确保年度工作目标圆满完成。一是结合目标搞督查。一把手要抓督导，围绕县委中心工作、资料编写、活动开展等重点工作，采取现场检查、座谈走访等方式开展督查。切实了解工作开展情况，听取干部意见，在工作实际中看干部现实表现。二是深入实际抓督查。围绕重点工作和难点问题，针对普遍性、基础性问题组织督促检查和调查研究，找准破解难题的办法，确保资料完整征编和党史研究工作的顺利推进。三是跟踪难点抓督办。对关系全局的重要任务和难度大问题，坚持盯住抓、持续抓、反复抓，推动各项工作如期保质完成。</w:t>
      </w:r>
    </w:p>
    <w:p>
      <w:pPr>
        <w:spacing w:before="0" w:after="0"/>
        <w:ind w:firstLine="560"/>
        <w:jc w:val="left"/>
        <w:outlineLvl w:val="9"/>
      </w:pPr>
      <w:r>
        <w:rPr>
          <w:rFonts w:ascii="方正仿宋_GBK" w:hAnsi="方正仿宋_GBK" w:eastAsia="方正仿宋_GBK" w:cs="方正仿宋_GBK"/>
          <w:b/>
          <w:color w:val="000000"/>
          <w:sz w:val="28"/>
        </w:rPr>
        <w:t>1、2024年《中共成安年鉴》印刷费绩效目标表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13042424P001PDR10266H</w:t>
            </w:r>
          </w:p>
        </w:tc>
        <w:tc>
          <w:tcPr>
            <w:tcW w:w="2835" w:type="dxa"/>
            <w:vAlign w:val="center"/>
          </w:tcPr>
          <w:p>
            <w:pPr>
              <w:pStyle w:val="10"/>
            </w:pPr>
            <w:r>
              <w:t>项目名称</w:t>
            </w:r>
          </w:p>
        </w:tc>
        <w:tc>
          <w:tcPr>
            <w:tcW w:w="6094" w:type="dxa"/>
            <w:gridSpan w:val="3"/>
            <w:vAlign w:val="center"/>
          </w:tcPr>
          <w:p>
            <w:pPr>
              <w:pStyle w:val="12"/>
            </w:pPr>
            <w:r>
              <w:t>2024年《中共成安年鉴》印刷费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主要用于年鉴的排版、校对、印刷等。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w:t>
            </w:r>
          </w:p>
        </w:tc>
        <w:tc>
          <w:tcPr>
            <w:tcW w:w="2835" w:type="dxa"/>
            <w:vAlign w:val="center"/>
          </w:tcPr>
          <w:p>
            <w:pPr>
              <w:pStyle w:val="13"/>
            </w:pPr>
            <w:r>
              <w:t>2.50</w:t>
            </w:r>
          </w:p>
        </w:tc>
        <w:tc>
          <w:tcPr>
            <w:tcW w:w="2551" w:type="dxa"/>
            <w:vAlign w:val="center"/>
          </w:tcPr>
          <w:p>
            <w:pPr>
              <w:pStyle w:val="13"/>
            </w:pPr>
            <w:r>
              <w:t>5.00</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1.资政存史教育</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印刷数量</w:t>
            </w:r>
          </w:p>
        </w:tc>
        <w:tc>
          <w:tcPr>
            <w:tcW w:w="5386" w:type="dxa"/>
            <w:vAlign w:val="center"/>
          </w:tcPr>
          <w:p>
            <w:pPr>
              <w:pStyle w:val="12"/>
            </w:pPr>
            <w:r>
              <w:t>印刷数量</w:t>
            </w:r>
          </w:p>
        </w:tc>
        <w:tc>
          <w:tcPr>
            <w:tcW w:w="2268" w:type="dxa"/>
            <w:vAlign w:val="center"/>
          </w:tcPr>
          <w:p>
            <w:pPr>
              <w:pStyle w:val="12"/>
            </w:pPr>
            <w:r>
              <w:t>≤500册</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印刷合格率</w:t>
            </w:r>
          </w:p>
        </w:tc>
        <w:tc>
          <w:tcPr>
            <w:tcW w:w="5386" w:type="dxa"/>
            <w:vAlign w:val="center"/>
          </w:tcPr>
          <w:p>
            <w:pPr>
              <w:pStyle w:val="12"/>
            </w:pPr>
            <w:r>
              <w:t>印刷合格率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按时完成印刷任务</w:t>
            </w:r>
          </w:p>
        </w:tc>
        <w:tc>
          <w:tcPr>
            <w:tcW w:w="5386" w:type="dxa"/>
            <w:vAlign w:val="center"/>
          </w:tcPr>
          <w:p>
            <w:pPr>
              <w:pStyle w:val="12"/>
            </w:pPr>
            <w:r>
              <w:t>按时完成印刷任务</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5386" w:type="dxa"/>
            <w:vAlign w:val="center"/>
          </w:tcPr>
          <w:p>
            <w:pPr>
              <w:pStyle w:val="12"/>
            </w:pPr>
            <w:r>
              <w:t>成本控制情况</w:t>
            </w:r>
          </w:p>
        </w:tc>
        <w:tc>
          <w:tcPr>
            <w:tcW w:w="2268" w:type="dxa"/>
            <w:vAlign w:val="center"/>
          </w:tcPr>
          <w:p>
            <w:pPr>
              <w:pStyle w:val="12"/>
            </w:pPr>
            <w:r>
              <w:t>按照市场价格结算</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资政存史教育</w:t>
            </w:r>
          </w:p>
        </w:tc>
        <w:tc>
          <w:tcPr>
            <w:tcW w:w="5386" w:type="dxa"/>
            <w:vAlign w:val="center"/>
          </w:tcPr>
          <w:p>
            <w:pPr>
              <w:pStyle w:val="12"/>
            </w:pPr>
            <w:r>
              <w:t>资政存史教育</w:t>
            </w:r>
          </w:p>
        </w:tc>
        <w:tc>
          <w:tcPr>
            <w:tcW w:w="2268" w:type="dxa"/>
            <w:vAlign w:val="center"/>
          </w:tcPr>
          <w:p>
            <w:pPr>
              <w:pStyle w:val="12"/>
            </w:pPr>
            <w:r>
              <w:t>有效保存记录成安各级各部门工作过程和成果</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调查中满意和较满意人数占总人数的比例</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2、2024年党史编纂工作经费绩效目标表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13042424P001PDR102675</w:t>
            </w:r>
          </w:p>
        </w:tc>
        <w:tc>
          <w:tcPr>
            <w:tcW w:w="2835" w:type="dxa"/>
            <w:vAlign w:val="center"/>
          </w:tcPr>
          <w:p>
            <w:pPr>
              <w:pStyle w:val="10"/>
            </w:pPr>
            <w:r>
              <w:t>项目名称</w:t>
            </w:r>
          </w:p>
        </w:tc>
        <w:tc>
          <w:tcPr>
            <w:tcW w:w="6094" w:type="dxa"/>
            <w:gridSpan w:val="3"/>
            <w:vAlign w:val="center"/>
          </w:tcPr>
          <w:p>
            <w:pPr>
              <w:pStyle w:val="12"/>
            </w:pPr>
            <w:r>
              <w:t>2024年党史编纂工作经费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主要用于党史资料信息的收集。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w:t>
            </w:r>
          </w:p>
        </w:tc>
        <w:tc>
          <w:tcPr>
            <w:tcW w:w="2835" w:type="dxa"/>
            <w:vAlign w:val="center"/>
          </w:tcPr>
          <w:p>
            <w:pPr>
              <w:pStyle w:val="13"/>
            </w:pPr>
            <w:r>
              <w:t>2.50</w:t>
            </w:r>
          </w:p>
        </w:tc>
        <w:tc>
          <w:tcPr>
            <w:tcW w:w="2551" w:type="dxa"/>
            <w:vAlign w:val="center"/>
          </w:tcPr>
          <w:p>
            <w:pPr>
              <w:pStyle w:val="13"/>
            </w:pPr>
            <w:r>
              <w:t>3.75</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1.有效丰富我县党史资料库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实物资料征集套件</w:t>
            </w:r>
          </w:p>
        </w:tc>
        <w:tc>
          <w:tcPr>
            <w:tcW w:w="5386" w:type="dxa"/>
            <w:vAlign w:val="center"/>
          </w:tcPr>
          <w:p>
            <w:pPr>
              <w:pStyle w:val="12"/>
            </w:pPr>
            <w:r>
              <w:t>实物资料征集套件</w:t>
            </w:r>
          </w:p>
        </w:tc>
        <w:tc>
          <w:tcPr>
            <w:tcW w:w="2268" w:type="dxa"/>
            <w:vAlign w:val="center"/>
          </w:tcPr>
          <w:p>
            <w:pPr>
              <w:pStyle w:val="12"/>
            </w:pPr>
            <w:r>
              <w:t>≥100万字</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有效数据比例</w:t>
            </w:r>
          </w:p>
        </w:tc>
        <w:tc>
          <w:tcPr>
            <w:tcW w:w="5386" w:type="dxa"/>
            <w:vAlign w:val="center"/>
          </w:tcPr>
          <w:p>
            <w:pPr>
              <w:pStyle w:val="12"/>
            </w:pPr>
            <w:r>
              <w:t>有效数据比例</w:t>
            </w:r>
          </w:p>
        </w:tc>
        <w:tc>
          <w:tcPr>
            <w:tcW w:w="2268" w:type="dxa"/>
            <w:vAlign w:val="center"/>
          </w:tcPr>
          <w:p>
            <w:pPr>
              <w:pStyle w:val="12"/>
            </w:pPr>
            <w:r>
              <w:t>≥95%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完成工作时限</w:t>
            </w:r>
          </w:p>
        </w:tc>
        <w:tc>
          <w:tcPr>
            <w:tcW w:w="5386" w:type="dxa"/>
            <w:vAlign w:val="center"/>
          </w:tcPr>
          <w:p>
            <w:pPr>
              <w:pStyle w:val="12"/>
            </w:pPr>
            <w:r>
              <w:t>完成工作时限</w:t>
            </w:r>
          </w:p>
        </w:tc>
        <w:tc>
          <w:tcPr>
            <w:tcW w:w="2268" w:type="dxa"/>
            <w:vAlign w:val="center"/>
          </w:tcPr>
          <w:p>
            <w:pPr>
              <w:pStyle w:val="12"/>
            </w:pPr>
            <w:r>
              <w:t>2024年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项目成本控制率</w:t>
            </w:r>
          </w:p>
        </w:tc>
        <w:tc>
          <w:tcPr>
            <w:tcW w:w="5386" w:type="dxa"/>
            <w:vAlign w:val="center"/>
          </w:tcPr>
          <w:p>
            <w:pPr>
              <w:pStyle w:val="12"/>
            </w:pPr>
            <w:r>
              <w:t>项目成本控制率</w:t>
            </w:r>
          </w:p>
        </w:tc>
        <w:tc>
          <w:tcPr>
            <w:tcW w:w="2268" w:type="dxa"/>
            <w:vAlign w:val="center"/>
          </w:tcPr>
          <w:p>
            <w:pPr>
              <w:pStyle w:val="12"/>
            </w:pPr>
            <w:r>
              <w:t>≥95%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有效丰富我县党史资料</w:t>
            </w:r>
          </w:p>
        </w:tc>
        <w:tc>
          <w:tcPr>
            <w:tcW w:w="5386" w:type="dxa"/>
            <w:vAlign w:val="center"/>
          </w:tcPr>
          <w:p>
            <w:pPr>
              <w:pStyle w:val="12"/>
            </w:pPr>
            <w:r>
              <w:t>有效丰富我县党史资料</w:t>
            </w:r>
          </w:p>
        </w:tc>
        <w:tc>
          <w:tcPr>
            <w:tcW w:w="2268" w:type="dxa"/>
            <w:vAlign w:val="center"/>
          </w:tcPr>
          <w:p>
            <w:pPr>
              <w:pStyle w:val="12"/>
            </w:pPr>
            <w:r>
              <w:t>有效提升</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为各级领导决策提供长效参考</w:t>
            </w:r>
          </w:p>
        </w:tc>
        <w:tc>
          <w:tcPr>
            <w:tcW w:w="5386" w:type="dxa"/>
            <w:vAlign w:val="center"/>
          </w:tcPr>
          <w:p>
            <w:pPr>
              <w:pStyle w:val="12"/>
            </w:pPr>
            <w:r>
              <w:t>为各级领导决策提供长效参考</w:t>
            </w:r>
          </w:p>
        </w:tc>
        <w:tc>
          <w:tcPr>
            <w:tcW w:w="2268" w:type="dxa"/>
            <w:vAlign w:val="center"/>
          </w:tcPr>
          <w:p>
            <w:pPr>
              <w:pStyle w:val="12"/>
            </w:pPr>
            <w:r>
              <w:t>有效提供</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调查对象满意度</w:t>
            </w:r>
          </w:p>
        </w:tc>
        <w:tc>
          <w:tcPr>
            <w:tcW w:w="5386" w:type="dxa"/>
            <w:vAlign w:val="center"/>
          </w:tcPr>
          <w:p>
            <w:pPr>
              <w:pStyle w:val="12"/>
            </w:pPr>
            <w:r>
              <w:t>调查人数占调查对象总人数的比例</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numPr>
          <w:ilvl w:val="0"/>
          <w:numId w:val="2"/>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widowControl w:val="0"/>
        <w:spacing w:line="500" w:lineRule="exact"/>
        <w:ind w:firstLine="560"/>
        <w:jc w:val="left"/>
        <w:rPr>
          <w:rFonts w:ascii="黑体" w:hAnsi="黑体" w:eastAsia="黑体" w:cs="黑体"/>
          <w:color w:val="000000"/>
          <w:sz w:val="32"/>
        </w:rPr>
      </w:pPr>
      <w:r>
        <w:rPr>
          <w:rFonts w:ascii="Times New Roman" w:hAnsi="Times New Roman" w:eastAsia="方正仿宋_GBK" w:cs="Times New Roman"/>
          <w:color w:val="000000"/>
          <w:kern w:val="2"/>
          <w:sz w:val="28"/>
          <w:lang w:eastAsia="zh-CN"/>
        </w:rPr>
        <w:t>202</w:t>
      </w:r>
      <w:r>
        <w:rPr>
          <w:rFonts w:hint="eastAsia" w:eastAsia="方正仿宋_GBK" w:cs="Times New Roman"/>
          <w:color w:val="000000"/>
          <w:kern w:val="2"/>
          <w:sz w:val="28"/>
          <w:lang w:val="en-US" w:eastAsia="zh-CN"/>
        </w:rPr>
        <w:t>4</w:t>
      </w:r>
      <w:r>
        <w:rPr>
          <w:rFonts w:ascii="Times New Roman" w:hAnsi="Times New Roman" w:eastAsia="方正仿宋_GBK" w:cs="Times New Roman"/>
          <w:color w:val="000000"/>
          <w:kern w:val="2"/>
          <w:sz w:val="28"/>
          <w:lang w:eastAsia="zh-CN"/>
        </w:rPr>
        <w:t>年，成安县党史研究办公室安排政府采购预算0.00万元。具体内容见下表。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558001成安县党史研究办公室本级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成安县党史研究办公室本级上年末固定资产金额为</w:t>
      </w:r>
      <w:r>
        <w:rPr>
          <w:rFonts w:hint="eastAsia" w:eastAsia="方正仿宋_GBK" w:cs="Times New Roman"/>
          <w:b w:val="0"/>
          <w:color w:val="000000"/>
          <w:sz w:val="28"/>
          <w:lang w:val="en-US" w:eastAsia="zh-CN"/>
        </w:rPr>
        <w:t>5.32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Layout w:type="fixed"/>
        <w:tblCellMar>
          <w:top w:w="0" w:type="dxa"/>
          <w:left w:w="108" w:type="dxa"/>
          <w:bottom w:w="0" w:type="dxa"/>
          <w:right w:w="108" w:type="dxa"/>
        </w:tblCellMar>
      </w:tblPr>
      <w:tblGrid>
        <w:gridCol w:w="7048"/>
        <w:gridCol w:w="1095"/>
        <w:gridCol w:w="4573"/>
      </w:tblGrid>
      <w:tr>
        <w:tblPrEx>
          <w:tblCellMar>
            <w:top w:w="0" w:type="dxa"/>
            <w:left w:w="108" w:type="dxa"/>
            <w:bottom w:w="0" w:type="dxa"/>
            <w:right w:w="108" w:type="dxa"/>
          </w:tblCellMar>
        </w:tblPrEx>
        <w:trPr>
          <w:trHeight w:val="555" w:hRule="atLeast"/>
          <w:jc w:val="center"/>
        </w:trPr>
        <w:tc>
          <w:tcPr>
            <w:tcW w:w="8143" w:type="dxa"/>
            <w:gridSpan w:val="2"/>
            <w:tcBorders>
              <w:top w:val="nil"/>
              <w:left w:val="nil"/>
              <w:bottom w:val="nil"/>
              <w:right w:val="nil"/>
            </w:tcBorders>
            <w:vAlign w:val="center"/>
          </w:tcPr>
          <w:p>
            <w:pPr>
              <w:widowControl/>
              <w:jc w:val="left"/>
              <w:rPr>
                <w:rFonts w:ascii="仿宋" w:hAnsi="仿宋" w:eastAsia="仿宋" w:cs="华文仿宋"/>
                <w:kern w:val="0"/>
                <w:sz w:val="22"/>
              </w:rPr>
            </w:pPr>
            <w:r>
              <w:rPr>
                <w:rFonts w:hint="eastAsia" w:ascii="仿宋" w:hAnsi="仿宋" w:eastAsia="仿宋" w:cs="华文仿宋"/>
                <w:kern w:val="0"/>
                <w:sz w:val="22"/>
              </w:rPr>
              <w:t>编制部门：558001成安县党史研究办公室本级</w:t>
            </w:r>
            <w:bookmarkStart w:id="1" w:name="_GoBack"/>
            <w:bookmarkEnd w:id="1"/>
          </w:p>
        </w:tc>
        <w:tc>
          <w:tcPr>
            <w:tcW w:w="4573" w:type="dxa"/>
            <w:tcBorders>
              <w:top w:val="nil"/>
              <w:left w:val="nil"/>
              <w:bottom w:val="nil"/>
              <w:right w:val="nil"/>
            </w:tcBorders>
            <w:vAlign w:val="center"/>
          </w:tcPr>
          <w:p>
            <w:pPr>
              <w:widowControl/>
              <w:ind w:firstLine="550" w:firstLineChars="250"/>
              <w:jc w:val="left"/>
              <w:rPr>
                <w:rFonts w:ascii="仿宋" w:hAnsi="仿宋" w:eastAsia="仿宋" w:cs="华文仿宋"/>
                <w:kern w:val="0"/>
                <w:sz w:val="22"/>
              </w:rPr>
            </w:pPr>
            <w:r>
              <w:rPr>
                <w:rFonts w:hint="eastAsia" w:ascii="仿宋" w:hAnsi="仿宋" w:eastAsia="仿宋" w:cs="华文仿宋"/>
                <w:kern w:val="0"/>
                <w:sz w:val="22"/>
              </w:rPr>
              <w:t>截止时间：202</w:t>
            </w:r>
            <w:r>
              <w:rPr>
                <w:rFonts w:hint="eastAsia" w:ascii="仿宋" w:hAnsi="仿宋" w:eastAsia="仿宋" w:cs="华文仿宋"/>
                <w:kern w:val="0"/>
                <w:sz w:val="22"/>
                <w:lang w:val="en-US" w:eastAsia="zh-CN"/>
              </w:rPr>
              <w:t>3</w:t>
            </w:r>
            <w:r>
              <w:rPr>
                <w:rFonts w:hint="eastAsia" w:ascii="仿宋" w:hAnsi="仿宋" w:eastAsia="仿宋" w:cs="华文仿宋"/>
                <w:kern w:val="0"/>
                <w:sz w:val="22"/>
              </w:rPr>
              <w:t xml:space="preserve">年12月31日  </w:t>
            </w:r>
          </w:p>
        </w:tc>
      </w:tr>
      <w:tr>
        <w:tblPrEx>
          <w:tblCellMar>
            <w:top w:w="0" w:type="dxa"/>
            <w:left w:w="108" w:type="dxa"/>
            <w:bottom w:w="0" w:type="dxa"/>
            <w:right w:w="108" w:type="dxa"/>
          </w:tblCellMar>
        </w:tblPrEx>
        <w:trPr>
          <w:trHeight w:val="645" w:hRule="atLeast"/>
          <w:jc w:val="center"/>
        </w:trPr>
        <w:tc>
          <w:tcPr>
            <w:tcW w:w="70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项   目</w:t>
            </w:r>
          </w:p>
        </w:tc>
        <w:tc>
          <w:tcPr>
            <w:tcW w:w="10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数量</w:t>
            </w:r>
          </w:p>
        </w:tc>
        <w:tc>
          <w:tcPr>
            <w:tcW w:w="457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价值（金额单位：万元）</w:t>
            </w:r>
          </w:p>
        </w:tc>
      </w:tr>
      <w:tr>
        <w:tblPrEx>
          <w:tblCellMar>
            <w:top w:w="0" w:type="dxa"/>
            <w:left w:w="108" w:type="dxa"/>
            <w:bottom w:w="0" w:type="dxa"/>
            <w:right w:w="108" w:type="dxa"/>
          </w:tblCellMar>
        </w:tblPrEx>
        <w:trPr>
          <w:trHeight w:val="645" w:hRule="atLeast"/>
          <w:jc w:val="center"/>
        </w:trPr>
        <w:tc>
          <w:tcPr>
            <w:tcW w:w="704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资产总额</w:t>
            </w:r>
          </w:p>
        </w:tc>
        <w:tc>
          <w:tcPr>
            <w:tcW w:w="1095"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w:t>
            </w:r>
          </w:p>
        </w:tc>
        <w:tc>
          <w:tcPr>
            <w:tcW w:w="4573" w:type="dxa"/>
            <w:tcBorders>
              <w:top w:val="nil"/>
              <w:left w:val="nil"/>
              <w:bottom w:val="single" w:color="auto" w:sz="4" w:space="0"/>
              <w:right w:val="single" w:color="auto" w:sz="4" w:space="0"/>
            </w:tcBorders>
            <w:vAlign w:val="center"/>
          </w:tcPr>
          <w:p>
            <w:pPr>
              <w:widowControl/>
              <w:jc w:val="center"/>
              <w:rPr>
                <w:rFonts w:hint="default" w:ascii="仿宋" w:hAnsi="仿宋" w:eastAsia="仿宋" w:cs="华文仿宋"/>
                <w:kern w:val="0"/>
                <w:sz w:val="22"/>
                <w:lang w:val="en-US" w:eastAsia="zh-CN"/>
              </w:rPr>
            </w:pPr>
            <w:r>
              <w:rPr>
                <w:rFonts w:hint="eastAsia" w:ascii="仿宋" w:hAnsi="仿宋" w:eastAsia="仿宋" w:cs="华文仿宋"/>
                <w:kern w:val="0"/>
                <w:sz w:val="22"/>
                <w:lang w:val="en-US" w:eastAsia="zh-CN"/>
              </w:rPr>
              <w:t>5.32</w:t>
            </w:r>
          </w:p>
        </w:tc>
      </w:tr>
      <w:tr>
        <w:tblPrEx>
          <w:tblCellMar>
            <w:top w:w="0" w:type="dxa"/>
            <w:left w:w="108" w:type="dxa"/>
            <w:bottom w:w="0" w:type="dxa"/>
            <w:right w:w="108" w:type="dxa"/>
          </w:tblCellMar>
        </w:tblPrEx>
        <w:trPr>
          <w:trHeight w:val="645" w:hRule="atLeast"/>
          <w:jc w:val="center"/>
        </w:trPr>
        <w:tc>
          <w:tcPr>
            <w:tcW w:w="704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华文仿宋"/>
                <w:kern w:val="0"/>
                <w:sz w:val="22"/>
              </w:rPr>
            </w:pPr>
            <w:r>
              <w:rPr>
                <w:rFonts w:hint="eastAsia" w:ascii="仿宋" w:hAnsi="仿宋" w:eastAsia="仿宋" w:cs="华文仿宋"/>
                <w:kern w:val="0"/>
                <w:sz w:val="22"/>
              </w:rPr>
              <w:t>1、房屋（平方米）</w:t>
            </w:r>
          </w:p>
        </w:tc>
        <w:tc>
          <w:tcPr>
            <w:tcW w:w="1095"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38</w:t>
            </w:r>
          </w:p>
        </w:tc>
        <w:tc>
          <w:tcPr>
            <w:tcW w:w="4573"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p>
        </w:tc>
      </w:tr>
      <w:tr>
        <w:tblPrEx>
          <w:tblCellMar>
            <w:top w:w="0" w:type="dxa"/>
            <w:left w:w="108" w:type="dxa"/>
            <w:bottom w:w="0" w:type="dxa"/>
            <w:right w:w="108" w:type="dxa"/>
          </w:tblCellMar>
        </w:tblPrEx>
        <w:trPr>
          <w:trHeight w:val="645" w:hRule="atLeast"/>
          <w:jc w:val="center"/>
        </w:trPr>
        <w:tc>
          <w:tcPr>
            <w:tcW w:w="704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华文仿宋"/>
                <w:kern w:val="0"/>
                <w:sz w:val="22"/>
              </w:rPr>
            </w:pPr>
            <w:r>
              <w:rPr>
                <w:rFonts w:hint="eastAsia" w:ascii="仿宋" w:hAnsi="仿宋" w:eastAsia="仿宋" w:cs="华文仿宋"/>
                <w:kern w:val="0"/>
                <w:sz w:val="22"/>
              </w:rPr>
              <w:t xml:space="preserve">   其中：办公用房（平方米）</w:t>
            </w:r>
          </w:p>
        </w:tc>
        <w:tc>
          <w:tcPr>
            <w:tcW w:w="1095"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38</w:t>
            </w:r>
          </w:p>
        </w:tc>
        <w:tc>
          <w:tcPr>
            <w:tcW w:w="4573"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在政府集中办公</w:t>
            </w:r>
          </w:p>
        </w:tc>
      </w:tr>
      <w:tr>
        <w:tblPrEx>
          <w:tblCellMar>
            <w:top w:w="0" w:type="dxa"/>
            <w:left w:w="108" w:type="dxa"/>
            <w:bottom w:w="0" w:type="dxa"/>
            <w:right w:w="108" w:type="dxa"/>
          </w:tblCellMar>
        </w:tblPrEx>
        <w:trPr>
          <w:trHeight w:val="645" w:hRule="atLeast"/>
          <w:jc w:val="center"/>
        </w:trPr>
        <w:tc>
          <w:tcPr>
            <w:tcW w:w="704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华文仿宋"/>
                <w:kern w:val="0"/>
                <w:sz w:val="22"/>
              </w:rPr>
            </w:pPr>
            <w:r>
              <w:rPr>
                <w:rFonts w:hint="eastAsia" w:ascii="仿宋" w:hAnsi="仿宋" w:eastAsia="仿宋" w:cs="华文仿宋"/>
                <w:kern w:val="0"/>
                <w:sz w:val="22"/>
              </w:rPr>
              <w:t>2、车辆（台、辆）</w:t>
            </w:r>
          </w:p>
        </w:tc>
        <w:tc>
          <w:tcPr>
            <w:tcW w:w="1095"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1</w:t>
            </w:r>
          </w:p>
        </w:tc>
        <w:tc>
          <w:tcPr>
            <w:tcW w:w="4573" w:type="dxa"/>
            <w:tcBorders>
              <w:top w:val="nil"/>
              <w:left w:val="nil"/>
              <w:bottom w:val="single" w:color="auto" w:sz="4" w:space="0"/>
              <w:right w:val="single" w:color="auto" w:sz="4" w:space="0"/>
            </w:tcBorders>
            <w:vAlign w:val="center"/>
          </w:tcPr>
          <w:p>
            <w:pPr>
              <w:widowControl/>
              <w:jc w:val="center"/>
              <w:rPr>
                <w:rFonts w:hint="default" w:ascii="仿宋" w:hAnsi="仿宋" w:eastAsia="仿宋" w:cs="华文仿宋"/>
                <w:kern w:val="0"/>
                <w:sz w:val="22"/>
                <w:lang w:val="en-US" w:eastAsia="zh-CN"/>
              </w:rPr>
            </w:pPr>
            <w:r>
              <w:rPr>
                <w:rFonts w:hint="eastAsia" w:ascii="仿宋" w:hAnsi="仿宋" w:eastAsia="仿宋" w:cs="华文仿宋"/>
                <w:kern w:val="0"/>
                <w:sz w:val="22"/>
                <w:lang w:val="en-US" w:eastAsia="zh-CN"/>
              </w:rPr>
              <w:t>1.15</w:t>
            </w:r>
          </w:p>
        </w:tc>
      </w:tr>
      <w:tr>
        <w:tblPrEx>
          <w:tblCellMar>
            <w:top w:w="0" w:type="dxa"/>
            <w:left w:w="108" w:type="dxa"/>
            <w:bottom w:w="0" w:type="dxa"/>
            <w:right w:w="108" w:type="dxa"/>
          </w:tblCellMar>
        </w:tblPrEx>
        <w:trPr>
          <w:trHeight w:val="645" w:hRule="atLeast"/>
          <w:jc w:val="center"/>
        </w:trPr>
        <w:tc>
          <w:tcPr>
            <w:tcW w:w="704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华文仿宋"/>
                <w:kern w:val="0"/>
                <w:sz w:val="22"/>
              </w:rPr>
            </w:pPr>
            <w:r>
              <w:rPr>
                <w:rFonts w:hint="eastAsia" w:ascii="仿宋" w:hAnsi="仿宋" w:eastAsia="仿宋" w:cs="华文仿宋"/>
                <w:kern w:val="0"/>
                <w:sz w:val="22"/>
              </w:rPr>
              <w:t>3、单价在50万元以上的设备</w:t>
            </w:r>
          </w:p>
        </w:tc>
        <w:tc>
          <w:tcPr>
            <w:tcW w:w="1095"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p>
        </w:tc>
        <w:tc>
          <w:tcPr>
            <w:tcW w:w="4573"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p>
        </w:tc>
      </w:tr>
      <w:tr>
        <w:tblPrEx>
          <w:tblCellMar>
            <w:top w:w="0" w:type="dxa"/>
            <w:left w:w="108" w:type="dxa"/>
            <w:bottom w:w="0" w:type="dxa"/>
            <w:right w:w="108" w:type="dxa"/>
          </w:tblCellMar>
        </w:tblPrEx>
        <w:trPr>
          <w:trHeight w:val="645" w:hRule="atLeast"/>
          <w:jc w:val="center"/>
        </w:trPr>
        <w:tc>
          <w:tcPr>
            <w:tcW w:w="7048"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华文仿宋"/>
                <w:kern w:val="0"/>
                <w:sz w:val="22"/>
              </w:rPr>
            </w:pPr>
            <w:r>
              <w:rPr>
                <w:rFonts w:hint="eastAsia" w:ascii="仿宋" w:hAnsi="仿宋" w:eastAsia="仿宋" w:cs="华文仿宋"/>
                <w:kern w:val="0"/>
                <w:sz w:val="22"/>
              </w:rPr>
              <w:t>4、其他固定资产</w:t>
            </w:r>
          </w:p>
        </w:tc>
        <w:tc>
          <w:tcPr>
            <w:tcW w:w="1095" w:type="dxa"/>
            <w:tcBorders>
              <w:top w:val="nil"/>
              <w:left w:val="nil"/>
              <w:bottom w:val="single" w:color="auto" w:sz="4" w:space="0"/>
              <w:right w:val="single" w:color="auto" w:sz="4" w:space="0"/>
            </w:tcBorders>
            <w:vAlign w:val="center"/>
          </w:tcPr>
          <w:p>
            <w:pPr>
              <w:widowControl/>
              <w:jc w:val="center"/>
              <w:rPr>
                <w:rFonts w:ascii="仿宋" w:hAnsi="仿宋" w:eastAsia="仿宋" w:cs="华文仿宋"/>
                <w:kern w:val="0"/>
                <w:sz w:val="22"/>
              </w:rPr>
            </w:pPr>
            <w:r>
              <w:rPr>
                <w:rFonts w:hint="eastAsia" w:ascii="仿宋" w:hAnsi="仿宋" w:eastAsia="仿宋" w:cs="华文仿宋"/>
                <w:kern w:val="0"/>
                <w:sz w:val="22"/>
              </w:rPr>
              <w:t>27</w:t>
            </w:r>
          </w:p>
        </w:tc>
        <w:tc>
          <w:tcPr>
            <w:tcW w:w="4573" w:type="dxa"/>
            <w:tcBorders>
              <w:top w:val="nil"/>
              <w:left w:val="nil"/>
              <w:bottom w:val="single" w:color="auto" w:sz="4" w:space="0"/>
              <w:right w:val="single" w:color="auto" w:sz="4" w:space="0"/>
            </w:tcBorders>
            <w:vAlign w:val="center"/>
          </w:tcPr>
          <w:p>
            <w:pPr>
              <w:widowControl/>
              <w:jc w:val="center"/>
              <w:rPr>
                <w:rFonts w:hint="default" w:ascii="仿宋" w:hAnsi="仿宋" w:eastAsia="仿宋" w:cs="华文仿宋"/>
                <w:kern w:val="0"/>
                <w:sz w:val="22"/>
                <w:lang w:val="en-US" w:eastAsia="zh-CN"/>
              </w:rPr>
            </w:pPr>
            <w:r>
              <w:rPr>
                <w:rFonts w:hint="eastAsia" w:ascii="仿宋" w:hAnsi="仿宋" w:eastAsia="仿宋" w:cs="华文仿宋"/>
                <w:kern w:val="0"/>
                <w:sz w:val="22"/>
                <w:lang w:val="en-US" w:eastAsia="zh-CN"/>
              </w:rPr>
              <w:t>4.17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5B4D9"/>
    <w:multiLevelType w:val="singleLevel"/>
    <w:tmpl w:val="A145B4D9"/>
    <w:lvl w:ilvl="0" w:tentative="0">
      <w:start w:val="2"/>
      <w:numFmt w:val="decimal"/>
      <w:suff w:val="nothing"/>
      <w:lvlText w:val="%1、"/>
      <w:lvlJc w:val="left"/>
    </w:lvl>
  </w:abstractNum>
  <w:abstractNum w:abstractNumId="1">
    <w:nsid w:val="C7F2EE70"/>
    <w:multiLevelType w:val="singleLevel"/>
    <w:tmpl w:val="C7F2EE7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1CE57B8"/>
    <w:rsid w:val="246735B6"/>
    <w:rsid w:val="2A6759BF"/>
    <w:rsid w:val="39FF0CF9"/>
    <w:rsid w:val="462654C2"/>
    <w:rsid w:val="4D5F52B7"/>
    <w:rsid w:val="63352116"/>
    <w:rsid w:val="67FC1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总体目标文件"/>
    <w:autoRedefine/>
    <w:qFormat/>
    <w:uiPriority w:val="0"/>
    <w:pPr>
      <w:spacing w:before="0" w:after="0" w:line="500" w:lineRule="exact"/>
      <w:ind w:firstLine="560"/>
      <w:jc w:val="left"/>
      <w:outlineLvl w:val="9"/>
    </w:pPr>
    <w:rPr>
      <w:rFonts w:ascii="Times New Roman" w:hAnsi="Times New Roman" w:eastAsia="方正仿宋_GBK" w:cs="Times New Roman"/>
      <w:sz w:val="28"/>
      <w:szCs w:val="24"/>
      <w:lang w:val="en-US" w:eastAsia="uk-UA" w:bidi="ar-SA"/>
    </w:rPr>
  </w:style>
  <w:style w:type="paragraph" w:customStyle="1" w:styleId="23">
    <w:name w:val="TOC 1"/>
    <w:autoRedefine/>
    <w:qFormat/>
    <w:uiPriority w:val="0"/>
    <w:pPr>
      <w:widowControl w:val="0"/>
      <w:spacing w:before="120"/>
      <w:ind w:firstLine="560"/>
      <w:jc w:val="both"/>
    </w:pPr>
    <w:rPr>
      <w:rFonts w:eastAsia="方正仿宋_GBK" w:asciiTheme="minorHAnsi" w:hAnsiTheme="minorHAnsi" w:cstheme="minorBidi"/>
      <w:color w:val="000000"/>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2024-03-08T17:24:52Z</dcterms:created>
  <dcterms:modified xsi:type="dcterms:W3CDTF">2024-03-08T09:24:52Z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2024-03-08T17:24:52Z</dcterms:created>
  <dcterms:modified xsi:type="dcterms:W3CDTF">2024-03-08T09:24:52Z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2024-03-08T17:24:53Z</dcterms:created>
  <dcterms:modified xsi:type="dcterms:W3CDTF">2024-03-08T09:24:53Z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2024-03-08T17:24:28Z</dcterms:created>
  <dcterms:modified xsi:type="dcterms:W3CDTF">2024-03-08T09:24:28Z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2024-03-08T17:24:31Z</dcterms:created>
  <dcterms:modified xsi:type="dcterms:W3CDTF">2024-03-08T09:24:30Z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ab9042a-9ef0-4a7c-95df-821a077dc115}">
  <ds:schemaRefs/>
</ds:datastoreItem>
</file>

<file path=customXml/itemProps10.xml><?xml version="1.0" encoding="utf-8"?>
<ds:datastoreItem xmlns:ds="http://schemas.openxmlformats.org/officeDocument/2006/customXml" ds:itemID="{3a3f9002-afa1-4963-99c5-6881fad18c3e}">
  <ds:schemaRefs/>
</ds:datastoreItem>
</file>

<file path=customXml/itemProps2.xml><?xml version="1.0" encoding="utf-8"?>
<ds:datastoreItem xmlns:ds="http://schemas.openxmlformats.org/officeDocument/2006/customXml" ds:itemID="{40c230e6-9610-4a10-9e11-3c9a66175648}">
  <ds:schemaRefs/>
</ds:datastoreItem>
</file>

<file path=customXml/itemProps3.xml><?xml version="1.0" encoding="utf-8"?>
<ds:datastoreItem xmlns:ds="http://schemas.openxmlformats.org/officeDocument/2006/customXml" ds:itemID="{f4efe9fe-5daf-4515-9253-cf0bbba97937}">
  <ds:schemaRefs/>
</ds:datastoreItem>
</file>

<file path=customXml/itemProps4.xml><?xml version="1.0" encoding="utf-8"?>
<ds:datastoreItem xmlns:ds="http://schemas.openxmlformats.org/officeDocument/2006/customXml" ds:itemID="{4249d5ed-950b-4760-82e8-44cab70d837b}">
  <ds:schemaRefs/>
</ds:datastoreItem>
</file>

<file path=customXml/itemProps5.xml><?xml version="1.0" encoding="utf-8"?>
<ds:datastoreItem xmlns:ds="http://schemas.openxmlformats.org/officeDocument/2006/customXml" ds:itemID="{3b0299c9-d7f4-4b22-8e72-d8d306f1336a}">
  <ds:schemaRefs/>
</ds:datastoreItem>
</file>

<file path=customXml/itemProps6.xml><?xml version="1.0" encoding="utf-8"?>
<ds:datastoreItem xmlns:ds="http://schemas.openxmlformats.org/officeDocument/2006/customXml" ds:itemID="{033dcf67-8041-43b3-bfef-218eb9ed71f3}">
  <ds:schemaRefs/>
</ds:datastoreItem>
</file>

<file path=customXml/itemProps7.xml><?xml version="1.0" encoding="utf-8"?>
<ds:datastoreItem xmlns:ds="http://schemas.openxmlformats.org/officeDocument/2006/customXml" ds:itemID="{1f3b2899-1f5c-4214-844a-79111792ce53}">
  <ds:schemaRefs/>
</ds:datastoreItem>
</file>

<file path=customXml/itemProps8.xml><?xml version="1.0" encoding="utf-8"?>
<ds:datastoreItem xmlns:ds="http://schemas.openxmlformats.org/officeDocument/2006/customXml" ds:itemID="{b29d4328-c7c4-42a8-bedc-84fb0d82977d}">
  <ds:schemaRefs/>
</ds:datastoreItem>
</file>

<file path=customXml/itemProps9.xml><?xml version="1.0" encoding="utf-8"?>
<ds:datastoreItem xmlns:ds="http://schemas.openxmlformats.org/officeDocument/2006/customXml" ds:itemID="{514e6753-b4eb-43bb-93bd-20c9514cecf8}">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2024-03-08T17:24:00Z</dcterms:created>
  <dc:creator>wjx</dc:creator>
  <cp:lastModifiedBy>WPS_1657181579</cp:lastModifiedBy>
  <dcterms:modified xsi:type="dcterms:W3CDTF">2024-03-11T10:27:49Z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28698CD2C29240FAA2639B16A57391DE_12</vt:lpwstr>
  </property>
</Properties>
</file>