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4"/>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4"/>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4"/>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4"/>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18</w:t>
      </w:r>
      <w:r>
        <w:fldChar w:fldCharType="end"/>
      </w:r>
      <w:r>
        <w:fldChar w:fldCharType="end"/>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18</w:t>
      </w:r>
      <w:r>
        <w:fldChar w:fldCharType="end"/>
      </w:r>
      <w:r>
        <w:fldChar w:fldCharType="end"/>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4"/>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18</w:t>
      </w:r>
      <w:r>
        <w:fldChar w:fldCharType="end"/>
      </w:r>
      <w:r>
        <w:fldChar w:fldCharType="end"/>
      </w:r>
    </w:p>
    <w:p>
      <w:pPr>
        <w:pStyle w:val="4"/>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19</w:t>
      </w:r>
      <w:r>
        <w:fldChar w:fldCharType="end"/>
      </w:r>
      <w:r>
        <w:fldChar w:fldCharType="end"/>
      </w:r>
    </w:p>
    <w:p>
      <w:pPr>
        <w:pStyle w:val="4"/>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20</w:t>
      </w:r>
      <w:r>
        <w:fldChar w:fldCharType="end"/>
      </w:r>
      <w:r>
        <w:fldChar w:fldCharType="end"/>
      </w:r>
    </w:p>
    <w:p>
      <w:pPr>
        <w:pStyle w:val="4"/>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69</w:t>
      </w:r>
      <w:r>
        <w:fldChar w:fldCharType="end"/>
      </w:r>
      <w:r>
        <w:fldChar w:fldCharType="end"/>
      </w:r>
    </w:p>
    <w:p>
      <w:pPr>
        <w:pStyle w:val="4"/>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69</w:t>
      </w:r>
      <w:r>
        <w:fldChar w:fldCharType="end"/>
      </w:r>
      <w:r>
        <w:fldChar w:fldCharType="end"/>
      </w:r>
    </w:p>
    <w:p>
      <w:pPr>
        <w:pStyle w:val="4"/>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69</w:t>
      </w:r>
      <w:r>
        <w:fldChar w:fldCharType="end"/>
      </w:r>
      <w:r>
        <w:fldChar w:fldCharType="end"/>
      </w:r>
    </w:p>
    <w:p>
      <w:pPr>
        <w:pStyle w:val="4"/>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71</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361成安县卫生健康局</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18514.52</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1680.77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15779.42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54.33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18514.52</w:t>
            </w:r>
          </w:p>
        </w:tc>
        <w:tc>
          <w:tcPr>
            <w:tcW w:w="4535" w:type="dxa"/>
            <w:vAlign w:val="center"/>
          </w:tcPr>
          <w:p>
            <w:pPr>
              <w:pStyle w:val="16"/>
            </w:pPr>
            <w:r>
              <w:t>本年支出合计</w:t>
            </w:r>
          </w:p>
        </w:tc>
        <w:tc>
          <w:tcPr>
            <w:tcW w:w="2126" w:type="dxa"/>
            <w:vAlign w:val="center"/>
          </w:tcPr>
          <w:p>
            <w:pPr>
              <w:pStyle w:val="17"/>
            </w:pPr>
            <w:r>
              <w:t>18514.52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18514.52</w:t>
            </w:r>
          </w:p>
        </w:tc>
        <w:tc>
          <w:tcPr>
            <w:tcW w:w="4535" w:type="dxa"/>
            <w:vAlign w:val="center"/>
          </w:tcPr>
          <w:p>
            <w:pPr>
              <w:pStyle w:val="16"/>
            </w:pPr>
            <w:r>
              <w:t>支出总计</w:t>
            </w:r>
          </w:p>
        </w:tc>
        <w:tc>
          <w:tcPr>
            <w:tcW w:w="2126" w:type="dxa"/>
            <w:vAlign w:val="center"/>
          </w:tcPr>
          <w:p>
            <w:pPr>
              <w:pStyle w:val="17"/>
            </w:pPr>
            <w:r>
              <w:t>18514.52</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361成安县卫生健康局</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18514.52</w:t>
            </w:r>
          </w:p>
        </w:tc>
        <w:tc>
          <w:tcPr>
            <w:tcW w:w="1134" w:type="dxa"/>
            <w:vAlign w:val="center"/>
          </w:tcPr>
          <w:p>
            <w:pPr>
              <w:pStyle w:val="17"/>
            </w:pPr>
            <w:r>
              <w:t>18514.52</w:t>
            </w:r>
          </w:p>
        </w:tc>
        <w:tc>
          <w:tcPr>
            <w:tcW w:w="1134" w:type="dxa"/>
            <w:vAlign w:val="center"/>
          </w:tcPr>
          <w:p>
            <w:pPr>
              <w:pStyle w:val="17"/>
            </w:pPr>
            <w:r>
              <w:t>18514.52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1680.77</w:t>
            </w:r>
          </w:p>
        </w:tc>
        <w:tc>
          <w:tcPr>
            <w:tcW w:w="1134" w:type="dxa"/>
            <w:vAlign w:val="center"/>
          </w:tcPr>
          <w:p>
            <w:pPr>
              <w:pStyle w:val="13"/>
            </w:pPr>
            <w:r>
              <w:t>1680.77</w:t>
            </w:r>
          </w:p>
        </w:tc>
        <w:tc>
          <w:tcPr>
            <w:tcW w:w="1134" w:type="dxa"/>
            <w:vAlign w:val="center"/>
          </w:tcPr>
          <w:p>
            <w:pPr>
              <w:pStyle w:val="13"/>
            </w:pPr>
            <w:r>
              <w:t>1680.77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1667.20</w:t>
            </w:r>
          </w:p>
        </w:tc>
        <w:tc>
          <w:tcPr>
            <w:tcW w:w="1134" w:type="dxa"/>
            <w:vAlign w:val="center"/>
          </w:tcPr>
          <w:p>
            <w:pPr>
              <w:pStyle w:val="13"/>
            </w:pPr>
            <w:r>
              <w:t>1667.20</w:t>
            </w:r>
          </w:p>
        </w:tc>
        <w:tc>
          <w:tcPr>
            <w:tcW w:w="1134" w:type="dxa"/>
            <w:vAlign w:val="center"/>
          </w:tcPr>
          <w:p>
            <w:pPr>
              <w:pStyle w:val="13"/>
            </w:pPr>
            <w:r>
              <w:t>1667.20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77.64</w:t>
            </w:r>
          </w:p>
        </w:tc>
        <w:tc>
          <w:tcPr>
            <w:tcW w:w="1134" w:type="dxa"/>
            <w:vAlign w:val="center"/>
          </w:tcPr>
          <w:p>
            <w:pPr>
              <w:pStyle w:val="13"/>
            </w:pPr>
            <w:r>
              <w:t>77.64</w:t>
            </w:r>
          </w:p>
        </w:tc>
        <w:tc>
          <w:tcPr>
            <w:tcW w:w="1134" w:type="dxa"/>
            <w:vAlign w:val="center"/>
          </w:tcPr>
          <w:p>
            <w:pPr>
              <w:pStyle w:val="13"/>
            </w:pPr>
            <w:r>
              <w:t>77.64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2080502</w:t>
            </w:r>
          </w:p>
        </w:tc>
        <w:tc>
          <w:tcPr>
            <w:tcW w:w="1559" w:type="dxa"/>
            <w:vAlign w:val="center"/>
          </w:tcPr>
          <w:p>
            <w:pPr>
              <w:pStyle w:val="14"/>
            </w:pPr>
            <w:r>
              <w:t>事业单位离退休</w:t>
            </w:r>
          </w:p>
        </w:tc>
        <w:tc>
          <w:tcPr>
            <w:tcW w:w="1134" w:type="dxa"/>
            <w:vAlign w:val="center"/>
          </w:tcPr>
          <w:p>
            <w:pPr>
              <w:pStyle w:val="13"/>
            </w:pPr>
            <w:r>
              <w:t>37.29</w:t>
            </w:r>
          </w:p>
        </w:tc>
        <w:tc>
          <w:tcPr>
            <w:tcW w:w="1134" w:type="dxa"/>
            <w:vAlign w:val="center"/>
          </w:tcPr>
          <w:p>
            <w:pPr>
              <w:pStyle w:val="13"/>
            </w:pPr>
            <w:r>
              <w:t>37.29</w:t>
            </w:r>
          </w:p>
        </w:tc>
        <w:tc>
          <w:tcPr>
            <w:tcW w:w="1134" w:type="dxa"/>
            <w:vAlign w:val="center"/>
          </w:tcPr>
          <w:p>
            <w:pPr>
              <w:pStyle w:val="13"/>
            </w:pPr>
            <w:r>
              <w:t>37.29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1552.27</w:t>
            </w:r>
          </w:p>
        </w:tc>
        <w:tc>
          <w:tcPr>
            <w:tcW w:w="1134" w:type="dxa"/>
            <w:vAlign w:val="center"/>
          </w:tcPr>
          <w:p>
            <w:pPr>
              <w:pStyle w:val="13"/>
            </w:pPr>
            <w:r>
              <w:t>1552.27</w:t>
            </w:r>
          </w:p>
        </w:tc>
        <w:tc>
          <w:tcPr>
            <w:tcW w:w="1134" w:type="dxa"/>
            <w:vAlign w:val="center"/>
          </w:tcPr>
          <w:p>
            <w:pPr>
              <w:pStyle w:val="13"/>
            </w:pPr>
            <w:r>
              <w:t>1552.27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20808</w:t>
            </w:r>
          </w:p>
        </w:tc>
        <w:tc>
          <w:tcPr>
            <w:tcW w:w="1559" w:type="dxa"/>
            <w:vAlign w:val="center"/>
          </w:tcPr>
          <w:p>
            <w:pPr>
              <w:pStyle w:val="14"/>
            </w:pPr>
            <w:r>
              <w:t>抚恤</w:t>
            </w:r>
          </w:p>
        </w:tc>
        <w:tc>
          <w:tcPr>
            <w:tcW w:w="1134" w:type="dxa"/>
            <w:vAlign w:val="center"/>
          </w:tcPr>
          <w:p>
            <w:pPr>
              <w:pStyle w:val="13"/>
            </w:pPr>
            <w:r>
              <w:t>13.57</w:t>
            </w:r>
          </w:p>
        </w:tc>
        <w:tc>
          <w:tcPr>
            <w:tcW w:w="1134" w:type="dxa"/>
            <w:vAlign w:val="center"/>
          </w:tcPr>
          <w:p>
            <w:pPr>
              <w:pStyle w:val="13"/>
            </w:pPr>
            <w:r>
              <w:t>13.57</w:t>
            </w:r>
          </w:p>
        </w:tc>
        <w:tc>
          <w:tcPr>
            <w:tcW w:w="1134" w:type="dxa"/>
            <w:vAlign w:val="center"/>
          </w:tcPr>
          <w:p>
            <w:pPr>
              <w:pStyle w:val="13"/>
            </w:pPr>
            <w:r>
              <w:t>13.57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2080801</w:t>
            </w:r>
          </w:p>
        </w:tc>
        <w:tc>
          <w:tcPr>
            <w:tcW w:w="1559" w:type="dxa"/>
            <w:vAlign w:val="center"/>
          </w:tcPr>
          <w:p>
            <w:pPr>
              <w:pStyle w:val="14"/>
            </w:pPr>
            <w:r>
              <w:t>死亡抚恤</w:t>
            </w:r>
          </w:p>
        </w:tc>
        <w:tc>
          <w:tcPr>
            <w:tcW w:w="1134" w:type="dxa"/>
            <w:vAlign w:val="center"/>
          </w:tcPr>
          <w:p>
            <w:pPr>
              <w:pStyle w:val="13"/>
            </w:pPr>
            <w:r>
              <w:t>13.57</w:t>
            </w:r>
          </w:p>
        </w:tc>
        <w:tc>
          <w:tcPr>
            <w:tcW w:w="1134" w:type="dxa"/>
            <w:vAlign w:val="center"/>
          </w:tcPr>
          <w:p>
            <w:pPr>
              <w:pStyle w:val="13"/>
            </w:pPr>
            <w:r>
              <w:t>13.57</w:t>
            </w:r>
          </w:p>
        </w:tc>
        <w:tc>
          <w:tcPr>
            <w:tcW w:w="1134" w:type="dxa"/>
            <w:vAlign w:val="center"/>
          </w:tcPr>
          <w:p>
            <w:pPr>
              <w:pStyle w:val="13"/>
            </w:pPr>
            <w:r>
              <w:t>13.57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15779.42</w:t>
            </w:r>
          </w:p>
        </w:tc>
        <w:tc>
          <w:tcPr>
            <w:tcW w:w="1134" w:type="dxa"/>
            <w:vAlign w:val="center"/>
          </w:tcPr>
          <w:p>
            <w:pPr>
              <w:pStyle w:val="13"/>
            </w:pPr>
            <w:r>
              <w:t>15779.42</w:t>
            </w:r>
          </w:p>
        </w:tc>
        <w:tc>
          <w:tcPr>
            <w:tcW w:w="1134" w:type="dxa"/>
            <w:vAlign w:val="center"/>
          </w:tcPr>
          <w:p>
            <w:pPr>
              <w:pStyle w:val="13"/>
            </w:pPr>
            <w:r>
              <w:t>15779.42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21001</w:t>
            </w:r>
          </w:p>
        </w:tc>
        <w:tc>
          <w:tcPr>
            <w:tcW w:w="1559" w:type="dxa"/>
            <w:vAlign w:val="center"/>
          </w:tcPr>
          <w:p>
            <w:pPr>
              <w:pStyle w:val="14"/>
            </w:pPr>
            <w:r>
              <w:t>卫生健康管理事务</w:t>
            </w:r>
          </w:p>
        </w:tc>
        <w:tc>
          <w:tcPr>
            <w:tcW w:w="1134" w:type="dxa"/>
            <w:vAlign w:val="center"/>
          </w:tcPr>
          <w:p>
            <w:pPr>
              <w:pStyle w:val="13"/>
            </w:pPr>
            <w:r>
              <w:t>3036.59</w:t>
            </w:r>
          </w:p>
        </w:tc>
        <w:tc>
          <w:tcPr>
            <w:tcW w:w="1134" w:type="dxa"/>
            <w:vAlign w:val="center"/>
          </w:tcPr>
          <w:p>
            <w:pPr>
              <w:pStyle w:val="13"/>
            </w:pPr>
            <w:r>
              <w:t>3036.59</w:t>
            </w:r>
          </w:p>
        </w:tc>
        <w:tc>
          <w:tcPr>
            <w:tcW w:w="1134" w:type="dxa"/>
            <w:vAlign w:val="center"/>
          </w:tcPr>
          <w:p>
            <w:pPr>
              <w:pStyle w:val="13"/>
            </w:pPr>
            <w:r>
              <w:t>3036.59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2100101</w:t>
            </w:r>
          </w:p>
        </w:tc>
        <w:tc>
          <w:tcPr>
            <w:tcW w:w="1559" w:type="dxa"/>
            <w:vAlign w:val="center"/>
          </w:tcPr>
          <w:p>
            <w:pPr>
              <w:pStyle w:val="14"/>
            </w:pPr>
            <w:r>
              <w:t>行政运行</w:t>
            </w:r>
          </w:p>
        </w:tc>
        <w:tc>
          <w:tcPr>
            <w:tcW w:w="1134" w:type="dxa"/>
            <w:vAlign w:val="center"/>
          </w:tcPr>
          <w:p>
            <w:pPr>
              <w:pStyle w:val="13"/>
            </w:pPr>
            <w:r>
              <w:t>2435.09</w:t>
            </w:r>
          </w:p>
        </w:tc>
        <w:tc>
          <w:tcPr>
            <w:tcW w:w="1134" w:type="dxa"/>
            <w:vAlign w:val="center"/>
          </w:tcPr>
          <w:p>
            <w:pPr>
              <w:pStyle w:val="13"/>
            </w:pPr>
            <w:r>
              <w:t>2435.09</w:t>
            </w:r>
          </w:p>
        </w:tc>
        <w:tc>
          <w:tcPr>
            <w:tcW w:w="1134" w:type="dxa"/>
            <w:vAlign w:val="center"/>
          </w:tcPr>
          <w:p>
            <w:pPr>
              <w:pStyle w:val="13"/>
            </w:pPr>
            <w:r>
              <w:t>2435.09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2100199</w:t>
            </w:r>
          </w:p>
        </w:tc>
        <w:tc>
          <w:tcPr>
            <w:tcW w:w="1559" w:type="dxa"/>
            <w:vAlign w:val="center"/>
          </w:tcPr>
          <w:p>
            <w:pPr>
              <w:pStyle w:val="14"/>
            </w:pPr>
            <w:r>
              <w:t>其他卫生健康管理事务支出</w:t>
            </w:r>
          </w:p>
        </w:tc>
        <w:tc>
          <w:tcPr>
            <w:tcW w:w="1134" w:type="dxa"/>
            <w:vAlign w:val="center"/>
          </w:tcPr>
          <w:p>
            <w:pPr>
              <w:pStyle w:val="13"/>
            </w:pPr>
            <w:r>
              <w:t>601.50</w:t>
            </w:r>
          </w:p>
        </w:tc>
        <w:tc>
          <w:tcPr>
            <w:tcW w:w="1134" w:type="dxa"/>
            <w:vAlign w:val="center"/>
          </w:tcPr>
          <w:p>
            <w:pPr>
              <w:pStyle w:val="13"/>
            </w:pPr>
            <w:r>
              <w:t>601.50</w:t>
            </w:r>
          </w:p>
        </w:tc>
        <w:tc>
          <w:tcPr>
            <w:tcW w:w="1134" w:type="dxa"/>
            <w:vAlign w:val="center"/>
          </w:tcPr>
          <w:p>
            <w:pPr>
              <w:pStyle w:val="13"/>
            </w:pPr>
            <w:r>
              <w:t>601.50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21002</w:t>
            </w:r>
          </w:p>
        </w:tc>
        <w:tc>
          <w:tcPr>
            <w:tcW w:w="1559" w:type="dxa"/>
            <w:vAlign w:val="center"/>
          </w:tcPr>
          <w:p>
            <w:pPr>
              <w:pStyle w:val="14"/>
            </w:pPr>
            <w:r>
              <w:t>公立医院</w:t>
            </w:r>
          </w:p>
        </w:tc>
        <w:tc>
          <w:tcPr>
            <w:tcW w:w="1134" w:type="dxa"/>
            <w:vAlign w:val="center"/>
          </w:tcPr>
          <w:p>
            <w:pPr>
              <w:pStyle w:val="13"/>
            </w:pPr>
            <w:r>
              <w:t>1896.99</w:t>
            </w:r>
          </w:p>
        </w:tc>
        <w:tc>
          <w:tcPr>
            <w:tcW w:w="1134" w:type="dxa"/>
            <w:vAlign w:val="center"/>
          </w:tcPr>
          <w:p>
            <w:pPr>
              <w:pStyle w:val="13"/>
            </w:pPr>
            <w:r>
              <w:t>1896.99</w:t>
            </w:r>
          </w:p>
        </w:tc>
        <w:tc>
          <w:tcPr>
            <w:tcW w:w="1134" w:type="dxa"/>
            <w:vAlign w:val="center"/>
          </w:tcPr>
          <w:p>
            <w:pPr>
              <w:pStyle w:val="13"/>
            </w:pPr>
            <w:r>
              <w:t>1896.99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2100201</w:t>
            </w:r>
          </w:p>
        </w:tc>
        <w:tc>
          <w:tcPr>
            <w:tcW w:w="1559" w:type="dxa"/>
            <w:vAlign w:val="center"/>
          </w:tcPr>
          <w:p>
            <w:pPr>
              <w:pStyle w:val="14"/>
            </w:pPr>
            <w:r>
              <w:t>综合医院</w:t>
            </w:r>
          </w:p>
        </w:tc>
        <w:tc>
          <w:tcPr>
            <w:tcW w:w="1134" w:type="dxa"/>
            <w:vAlign w:val="center"/>
          </w:tcPr>
          <w:p>
            <w:pPr>
              <w:pStyle w:val="13"/>
            </w:pPr>
            <w:r>
              <w:t>477.99</w:t>
            </w:r>
          </w:p>
        </w:tc>
        <w:tc>
          <w:tcPr>
            <w:tcW w:w="1134" w:type="dxa"/>
            <w:vAlign w:val="center"/>
          </w:tcPr>
          <w:p>
            <w:pPr>
              <w:pStyle w:val="13"/>
            </w:pPr>
            <w:r>
              <w:t>477.99</w:t>
            </w:r>
          </w:p>
        </w:tc>
        <w:tc>
          <w:tcPr>
            <w:tcW w:w="1134" w:type="dxa"/>
            <w:vAlign w:val="center"/>
          </w:tcPr>
          <w:p>
            <w:pPr>
              <w:pStyle w:val="13"/>
            </w:pPr>
            <w:r>
              <w:t>477.99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2100299</w:t>
            </w:r>
          </w:p>
        </w:tc>
        <w:tc>
          <w:tcPr>
            <w:tcW w:w="1559" w:type="dxa"/>
            <w:vAlign w:val="center"/>
          </w:tcPr>
          <w:p>
            <w:pPr>
              <w:pStyle w:val="14"/>
            </w:pPr>
            <w:r>
              <w:t>其他公立医院支出</w:t>
            </w:r>
          </w:p>
        </w:tc>
        <w:tc>
          <w:tcPr>
            <w:tcW w:w="1134" w:type="dxa"/>
            <w:vAlign w:val="center"/>
          </w:tcPr>
          <w:p>
            <w:pPr>
              <w:pStyle w:val="13"/>
            </w:pPr>
            <w:r>
              <w:t>1419.00</w:t>
            </w:r>
          </w:p>
        </w:tc>
        <w:tc>
          <w:tcPr>
            <w:tcW w:w="1134" w:type="dxa"/>
            <w:vAlign w:val="center"/>
          </w:tcPr>
          <w:p>
            <w:pPr>
              <w:pStyle w:val="13"/>
            </w:pPr>
            <w:r>
              <w:t>1419.00</w:t>
            </w:r>
          </w:p>
        </w:tc>
        <w:tc>
          <w:tcPr>
            <w:tcW w:w="1134" w:type="dxa"/>
            <w:vAlign w:val="center"/>
          </w:tcPr>
          <w:p>
            <w:pPr>
              <w:pStyle w:val="13"/>
            </w:pPr>
            <w:r>
              <w:t>1419.00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21003</w:t>
            </w:r>
          </w:p>
        </w:tc>
        <w:tc>
          <w:tcPr>
            <w:tcW w:w="1559" w:type="dxa"/>
            <w:vAlign w:val="center"/>
          </w:tcPr>
          <w:p>
            <w:pPr>
              <w:pStyle w:val="14"/>
            </w:pPr>
            <w:r>
              <w:t>基层医疗卫生机构</w:t>
            </w:r>
          </w:p>
        </w:tc>
        <w:tc>
          <w:tcPr>
            <w:tcW w:w="1134" w:type="dxa"/>
            <w:vAlign w:val="center"/>
          </w:tcPr>
          <w:p>
            <w:pPr>
              <w:pStyle w:val="13"/>
            </w:pPr>
            <w:r>
              <w:t>2794.50</w:t>
            </w:r>
          </w:p>
        </w:tc>
        <w:tc>
          <w:tcPr>
            <w:tcW w:w="1134" w:type="dxa"/>
            <w:vAlign w:val="center"/>
          </w:tcPr>
          <w:p>
            <w:pPr>
              <w:pStyle w:val="13"/>
            </w:pPr>
            <w:r>
              <w:t>2794.50</w:t>
            </w:r>
          </w:p>
        </w:tc>
        <w:tc>
          <w:tcPr>
            <w:tcW w:w="1134" w:type="dxa"/>
            <w:vAlign w:val="center"/>
          </w:tcPr>
          <w:p>
            <w:pPr>
              <w:pStyle w:val="13"/>
            </w:pPr>
            <w:r>
              <w:t>2794.50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2100399</w:t>
            </w:r>
          </w:p>
        </w:tc>
        <w:tc>
          <w:tcPr>
            <w:tcW w:w="1559" w:type="dxa"/>
            <w:vAlign w:val="center"/>
          </w:tcPr>
          <w:p>
            <w:pPr>
              <w:pStyle w:val="14"/>
            </w:pPr>
            <w:r>
              <w:t>其他基层医疗卫生机构支出</w:t>
            </w:r>
          </w:p>
        </w:tc>
        <w:tc>
          <w:tcPr>
            <w:tcW w:w="1134" w:type="dxa"/>
            <w:vAlign w:val="center"/>
          </w:tcPr>
          <w:p>
            <w:pPr>
              <w:pStyle w:val="13"/>
            </w:pPr>
            <w:r>
              <w:t>2794.50</w:t>
            </w:r>
          </w:p>
        </w:tc>
        <w:tc>
          <w:tcPr>
            <w:tcW w:w="1134" w:type="dxa"/>
            <w:vAlign w:val="center"/>
          </w:tcPr>
          <w:p>
            <w:pPr>
              <w:pStyle w:val="13"/>
            </w:pPr>
            <w:r>
              <w:t>2794.50</w:t>
            </w:r>
          </w:p>
        </w:tc>
        <w:tc>
          <w:tcPr>
            <w:tcW w:w="1134" w:type="dxa"/>
            <w:vAlign w:val="center"/>
          </w:tcPr>
          <w:p>
            <w:pPr>
              <w:pStyle w:val="13"/>
            </w:pPr>
            <w:r>
              <w:t>2794.50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21004</w:t>
            </w:r>
          </w:p>
        </w:tc>
        <w:tc>
          <w:tcPr>
            <w:tcW w:w="1559" w:type="dxa"/>
            <w:vAlign w:val="center"/>
          </w:tcPr>
          <w:p>
            <w:pPr>
              <w:pStyle w:val="14"/>
            </w:pPr>
            <w:r>
              <w:t>公共卫生</w:t>
            </w:r>
          </w:p>
        </w:tc>
        <w:tc>
          <w:tcPr>
            <w:tcW w:w="1134" w:type="dxa"/>
            <w:vAlign w:val="center"/>
          </w:tcPr>
          <w:p>
            <w:pPr>
              <w:pStyle w:val="13"/>
            </w:pPr>
            <w:r>
              <w:t>7400.60</w:t>
            </w:r>
          </w:p>
        </w:tc>
        <w:tc>
          <w:tcPr>
            <w:tcW w:w="1134" w:type="dxa"/>
            <w:vAlign w:val="center"/>
          </w:tcPr>
          <w:p>
            <w:pPr>
              <w:pStyle w:val="13"/>
            </w:pPr>
            <w:r>
              <w:t>7400.60</w:t>
            </w:r>
          </w:p>
        </w:tc>
        <w:tc>
          <w:tcPr>
            <w:tcW w:w="1134" w:type="dxa"/>
            <w:vAlign w:val="center"/>
          </w:tcPr>
          <w:p>
            <w:pPr>
              <w:pStyle w:val="13"/>
            </w:pPr>
            <w:r>
              <w:t>7400.60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2100401</w:t>
            </w:r>
          </w:p>
        </w:tc>
        <w:tc>
          <w:tcPr>
            <w:tcW w:w="1559" w:type="dxa"/>
            <w:vAlign w:val="center"/>
          </w:tcPr>
          <w:p>
            <w:pPr>
              <w:pStyle w:val="14"/>
            </w:pPr>
            <w:r>
              <w:t>疾病预防控制机构</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2100408</w:t>
            </w:r>
          </w:p>
        </w:tc>
        <w:tc>
          <w:tcPr>
            <w:tcW w:w="1559" w:type="dxa"/>
            <w:vAlign w:val="center"/>
          </w:tcPr>
          <w:p>
            <w:pPr>
              <w:pStyle w:val="14"/>
            </w:pPr>
            <w:r>
              <w:t>基本公共卫生服务</w:t>
            </w:r>
          </w:p>
        </w:tc>
        <w:tc>
          <w:tcPr>
            <w:tcW w:w="1134" w:type="dxa"/>
            <w:vAlign w:val="center"/>
          </w:tcPr>
          <w:p>
            <w:pPr>
              <w:pStyle w:val="13"/>
            </w:pPr>
            <w:r>
              <w:t>3456.64</w:t>
            </w:r>
          </w:p>
        </w:tc>
        <w:tc>
          <w:tcPr>
            <w:tcW w:w="1134" w:type="dxa"/>
            <w:vAlign w:val="center"/>
          </w:tcPr>
          <w:p>
            <w:pPr>
              <w:pStyle w:val="13"/>
            </w:pPr>
            <w:r>
              <w:t>3456.64</w:t>
            </w:r>
          </w:p>
        </w:tc>
        <w:tc>
          <w:tcPr>
            <w:tcW w:w="1134" w:type="dxa"/>
            <w:vAlign w:val="center"/>
          </w:tcPr>
          <w:p>
            <w:pPr>
              <w:pStyle w:val="13"/>
            </w:pPr>
            <w:r>
              <w:t>3456.64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2100409</w:t>
            </w:r>
          </w:p>
        </w:tc>
        <w:tc>
          <w:tcPr>
            <w:tcW w:w="1559" w:type="dxa"/>
            <w:vAlign w:val="center"/>
          </w:tcPr>
          <w:p>
            <w:pPr>
              <w:pStyle w:val="14"/>
            </w:pPr>
            <w:r>
              <w:t>重大公共卫生服务</w:t>
            </w:r>
          </w:p>
        </w:tc>
        <w:tc>
          <w:tcPr>
            <w:tcW w:w="1134" w:type="dxa"/>
            <w:vAlign w:val="center"/>
          </w:tcPr>
          <w:p>
            <w:pPr>
              <w:pStyle w:val="13"/>
            </w:pPr>
            <w:r>
              <w:t>65.00</w:t>
            </w:r>
          </w:p>
        </w:tc>
        <w:tc>
          <w:tcPr>
            <w:tcW w:w="1134" w:type="dxa"/>
            <w:vAlign w:val="center"/>
          </w:tcPr>
          <w:p>
            <w:pPr>
              <w:pStyle w:val="13"/>
            </w:pPr>
            <w:r>
              <w:t>65.00</w:t>
            </w:r>
          </w:p>
        </w:tc>
        <w:tc>
          <w:tcPr>
            <w:tcW w:w="1134" w:type="dxa"/>
            <w:vAlign w:val="center"/>
          </w:tcPr>
          <w:p>
            <w:pPr>
              <w:pStyle w:val="13"/>
            </w:pPr>
            <w:r>
              <w:t>65.00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2100410</w:t>
            </w:r>
          </w:p>
        </w:tc>
        <w:tc>
          <w:tcPr>
            <w:tcW w:w="1559" w:type="dxa"/>
            <w:vAlign w:val="center"/>
          </w:tcPr>
          <w:p>
            <w:pPr>
              <w:pStyle w:val="14"/>
            </w:pPr>
            <w:r>
              <w:t>突发公共卫生事件应急处置</w:t>
            </w:r>
          </w:p>
        </w:tc>
        <w:tc>
          <w:tcPr>
            <w:tcW w:w="1134" w:type="dxa"/>
            <w:vAlign w:val="center"/>
          </w:tcPr>
          <w:p>
            <w:pPr>
              <w:pStyle w:val="13"/>
            </w:pPr>
            <w:r>
              <w:t>3800.00</w:t>
            </w:r>
          </w:p>
        </w:tc>
        <w:tc>
          <w:tcPr>
            <w:tcW w:w="1134" w:type="dxa"/>
            <w:vAlign w:val="center"/>
          </w:tcPr>
          <w:p>
            <w:pPr>
              <w:pStyle w:val="13"/>
            </w:pPr>
            <w:r>
              <w:t>3800.00</w:t>
            </w:r>
          </w:p>
        </w:tc>
        <w:tc>
          <w:tcPr>
            <w:tcW w:w="1134" w:type="dxa"/>
            <w:vAlign w:val="center"/>
          </w:tcPr>
          <w:p>
            <w:pPr>
              <w:pStyle w:val="13"/>
            </w:pPr>
            <w:r>
              <w:t>3800.00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2100499</w:t>
            </w:r>
          </w:p>
        </w:tc>
        <w:tc>
          <w:tcPr>
            <w:tcW w:w="1559" w:type="dxa"/>
            <w:vAlign w:val="center"/>
          </w:tcPr>
          <w:p>
            <w:pPr>
              <w:pStyle w:val="14"/>
            </w:pPr>
            <w:r>
              <w:t>其他公共卫生支出</w:t>
            </w:r>
          </w:p>
        </w:tc>
        <w:tc>
          <w:tcPr>
            <w:tcW w:w="1134" w:type="dxa"/>
            <w:vAlign w:val="center"/>
          </w:tcPr>
          <w:p>
            <w:pPr>
              <w:pStyle w:val="13"/>
            </w:pPr>
            <w:r>
              <w:t>58.96</w:t>
            </w:r>
          </w:p>
        </w:tc>
        <w:tc>
          <w:tcPr>
            <w:tcW w:w="1134" w:type="dxa"/>
            <w:vAlign w:val="center"/>
          </w:tcPr>
          <w:p>
            <w:pPr>
              <w:pStyle w:val="13"/>
            </w:pPr>
            <w:r>
              <w:t>58.96</w:t>
            </w:r>
          </w:p>
        </w:tc>
        <w:tc>
          <w:tcPr>
            <w:tcW w:w="1134" w:type="dxa"/>
            <w:vAlign w:val="center"/>
          </w:tcPr>
          <w:p>
            <w:pPr>
              <w:pStyle w:val="13"/>
            </w:pPr>
            <w:r>
              <w:t>58.96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24</w:t>
            </w:r>
          </w:p>
        </w:tc>
        <w:tc>
          <w:tcPr>
            <w:tcW w:w="992" w:type="dxa"/>
            <w:vAlign w:val="center"/>
          </w:tcPr>
          <w:p>
            <w:pPr>
              <w:pStyle w:val="14"/>
            </w:pPr>
            <w:r>
              <w:t>21007</w:t>
            </w:r>
          </w:p>
        </w:tc>
        <w:tc>
          <w:tcPr>
            <w:tcW w:w="1559" w:type="dxa"/>
            <w:vAlign w:val="center"/>
          </w:tcPr>
          <w:p>
            <w:pPr>
              <w:pStyle w:val="14"/>
            </w:pPr>
            <w:r>
              <w:t>计划生育事务</w:t>
            </w:r>
          </w:p>
        </w:tc>
        <w:tc>
          <w:tcPr>
            <w:tcW w:w="1134" w:type="dxa"/>
            <w:vAlign w:val="center"/>
          </w:tcPr>
          <w:p>
            <w:pPr>
              <w:pStyle w:val="13"/>
            </w:pPr>
            <w:r>
              <w:t>397.88</w:t>
            </w:r>
          </w:p>
        </w:tc>
        <w:tc>
          <w:tcPr>
            <w:tcW w:w="1134" w:type="dxa"/>
            <w:vAlign w:val="center"/>
          </w:tcPr>
          <w:p>
            <w:pPr>
              <w:pStyle w:val="13"/>
            </w:pPr>
            <w:r>
              <w:t>397.88</w:t>
            </w:r>
          </w:p>
        </w:tc>
        <w:tc>
          <w:tcPr>
            <w:tcW w:w="1134" w:type="dxa"/>
            <w:vAlign w:val="center"/>
          </w:tcPr>
          <w:p>
            <w:pPr>
              <w:pStyle w:val="13"/>
            </w:pPr>
            <w:r>
              <w:t>397.88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25</w:t>
            </w:r>
          </w:p>
        </w:tc>
        <w:tc>
          <w:tcPr>
            <w:tcW w:w="992" w:type="dxa"/>
            <w:vAlign w:val="center"/>
          </w:tcPr>
          <w:p>
            <w:pPr>
              <w:pStyle w:val="14"/>
            </w:pPr>
            <w:r>
              <w:t>2100717</w:t>
            </w:r>
          </w:p>
        </w:tc>
        <w:tc>
          <w:tcPr>
            <w:tcW w:w="1559" w:type="dxa"/>
            <w:vAlign w:val="center"/>
          </w:tcPr>
          <w:p>
            <w:pPr>
              <w:pStyle w:val="14"/>
            </w:pPr>
            <w:r>
              <w:t>计划生育服务</w:t>
            </w:r>
          </w:p>
        </w:tc>
        <w:tc>
          <w:tcPr>
            <w:tcW w:w="1134" w:type="dxa"/>
            <w:vAlign w:val="center"/>
          </w:tcPr>
          <w:p>
            <w:pPr>
              <w:pStyle w:val="13"/>
            </w:pPr>
            <w:r>
              <w:t>291.08</w:t>
            </w:r>
          </w:p>
        </w:tc>
        <w:tc>
          <w:tcPr>
            <w:tcW w:w="1134" w:type="dxa"/>
            <w:vAlign w:val="center"/>
          </w:tcPr>
          <w:p>
            <w:pPr>
              <w:pStyle w:val="13"/>
            </w:pPr>
            <w:r>
              <w:t>291.08</w:t>
            </w:r>
          </w:p>
        </w:tc>
        <w:tc>
          <w:tcPr>
            <w:tcW w:w="1134" w:type="dxa"/>
            <w:vAlign w:val="center"/>
          </w:tcPr>
          <w:p>
            <w:pPr>
              <w:pStyle w:val="13"/>
            </w:pPr>
            <w:r>
              <w:t>291.08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26</w:t>
            </w:r>
          </w:p>
        </w:tc>
        <w:tc>
          <w:tcPr>
            <w:tcW w:w="992" w:type="dxa"/>
            <w:vAlign w:val="center"/>
          </w:tcPr>
          <w:p>
            <w:pPr>
              <w:pStyle w:val="14"/>
            </w:pPr>
            <w:r>
              <w:t>2100799</w:t>
            </w:r>
          </w:p>
        </w:tc>
        <w:tc>
          <w:tcPr>
            <w:tcW w:w="1559" w:type="dxa"/>
            <w:vAlign w:val="center"/>
          </w:tcPr>
          <w:p>
            <w:pPr>
              <w:pStyle w:val="14"/>
            </w:pPr>
            <w:r>
              <w:t>其他计划生育事务支出</w:t>
            </w:r>
          </w:p>
        </w:tc>
        <w:tc>
          <w:tcPr>
            <w:tcW w:w="1134" w:type="dxa"/>
            <w:vAlign w:val="center"/>
          </w:tcPr>
          <w:p>
            <w:pPr>
              <w:pStyle w:val="13"/>
            </w:pPr>
            <w:r>
              <w:t>106.80</w:t>
            </w:r>
          </w:p>
        </w:tc>
        <w:tc>
          <w:tcPr>
            <w:tcW w:w="1134" w:type="dxa"/>
            <w:vAlign w:val="center"/>
          </w:tcPr>
          <w:p>
            <w:pPr>
              <w:pStyle w:val="13"/>
            </w:pPr>
            <w:r>
              <w:t>106.80</w:t>
            </w:r>
          </w:p>
        </w:tc>
        <w:tc>
          <w:tcPr>
            <w:tcW w:w="1134" w:type="dxa"/>
            <w:vAlign w:val="center"/>
          </w:tcPr>
          <w:p>
            <w:pPr>
              <w:pStyle w:val="13"/>
            </w:pPr>
            <w:r>
              <w:t>106.80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27</w:t>
            </w:r>
          </w:p>
        </w:tc>
        <w:tc>
          <w:tcPr>
            <w:tcW w:w="992" w:type="dxa"/>
            <w:vAlign w:val="center"/>
          </w:tcPr>
          <w:p>
            <w:pPr>
              <w:pStyle w:val="14"/>
            </w:pPr>
            <w:r>
              <w:t>21012</w:t>
            </w:r>
          </w:p>
        </w:tc>
        <w:tc>
          <w:tcPr>
            <w:tcW w:w="1559" w:type="dxa"/>
            <w:vAlign w:val="center"/>
          </w:tcPr>
          <w:p>
            <w:pPr>
              <w:pStyle w:val="14"/>
            </w:pPr>
            <w:r>
              <w:t>财政对基本医疗保险基金的补助</w:t>
            </w:r>
          </w:p>
        </w:tc>
        <w:tc>
          <w:tcPr>
            <w:tcW w:w="1134" w:type="dxa"/>
            <w:vAlign w:val="center"/>
          </w:tcPr>
          <w:p>
            <w:pPr>
              <w:pStyle w:val="13"/>
            </w:pPr>
            <w:r>
              <w:t>37.85</w:t>
            </w:r>
          </w:p>
        </w:tc>
        <w:tc>
          <w:tcPr>
            <w:tcW w:w="1134" w:type="dxa"/>
            <w:vAlign w:val="center"/>
          </w:tcPr>
          <w:p>
            <w:pPr>
              <w:pStyle w:val="13"/>
            </w:pPr>
            <w:r>
              <w:t>37.85</w:t>
            </w:r>
          </w:p>
        </w:tc>
        <w:tc>
          <w:tcPr>
            <w:tcW w:w="1134" w:type="dxa"/>
            <w:vAlign w:val="center"/>
          </w:tcPr>
          <w:p>
            <w:pPr>
              <w:pStyle w:val="13"/>
            </w:pPr>
            <w:r>
              <w:t>37.85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28</w:t>
            </w:r>
          </w:p>
        </w:tc>
        <w:tc>
          <w:tcPr>
            <w:tcW w:w="992" w:type="dxa"/>
            <w:vAlign w:val="center"/>
          </w:tcPr>
          <w:p>
            <w:pPr>
              <w:pStyle w:val="14"/>
            </w:pPr>
            <w:r>
              <w:t>2101201</w:t>
            </w:r>
          </w:p>
        </w:tc>
        <w:tc>
          <w:tcPr>
            <w:tcW w:w="1559" w:type="dxa"/>
            <w:vAlign w:val="center"/>
          </w:tcPr>
          <w:p>
            <w:pPr>
              <w:pStyle w:val="14"/>
            </w:pPr>
            <w:r>
              <w:t>财政对职工基本医疗保险基金的补助</w:t>
            </w:r>
          </w:p>
        </w:tc>
        <w:tc>
          <w:tcPr>
            <w:tcW w:w="1134" w:type="dxa"/>
            <w:vAlign w:val="center"/>
          </w:tcPr>
          <w:p>
            <w:pPr>
              <w:pStyle w:val="13"/>
            </w:pPr>
            <w:r>
              <w:t>37.85</w:t>
            </w:r>
          </w:p>
        </w:tc>
        <w:tc>
          <w:tcPr>
            <w:tcW w:w="1134" w:type="dxa"/>
            <w:vAlign w:val="center"/>
          </w:tcPr>
          <w:p>
            <w:pPr>
              <w:pStyle w:val="13"/>
            </w:pPr>
            <w:r>
              <w:t>37.85</w:t>
            </w:r>
          </w:p>
        </w:tc>
        <w:tc>
          <w:tcPr>
            <w:tcW w:w="1134" w:type="dxa"/>
            <w:vAlign w:val="center"/>
          </w:tcPr>
          <w:p>
            <w:pPr>
              <w:pStyle w:val="13"/>
            </w:pPr>
            <w:r>
              <w:t>37.85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29</w:t>
            </w:r>
          </w:p>
        </w:tc>
        <w:tc>
          <w:tcPr>
            <w:tcW w:w="992" w:type="dxa"/>
            <w:vAlign w:val="center"/>
          </w:tcPr>
          <w:p>
            <w:pPr>
              <w:pStyle w:val="14"/>
            </w:pPr>
            <w:r>
              <w:t>21017</w:t>
            </w:r>
          </w:p>
        </w:tc>
        <w:tc>
          <w:tcPr>
            <w:tcW w:w="1559" w:type="dxa"/>
            <w:vAlign w:val="center"/>
          </w:tcPr>
          <w:p>
            <w:pPr>
              <w:pStyle w:val="14"/>
            </w:pPr>
            <w:r>
              <w:t>中医药事务</w:t>
            </w:r>
          </w:p>
        </w:tc>
        <w:tc>
          <w:tcPr>
            <w:tcW w:w="1134" w:type="dxa"/>
            <w:vAlign w:val="center"/>
          </w:tcPr>
          <w:p>
            <w:pPr>
              <w:pStyle w:val="13"/>
            </w:pPr>
            <w:r>
              <w:t>215.00</w:t>
            </w:r>
          </w:p>
        </w:tc>
        <w:tc>
          <w:tcPr>
            <w:tcW w:w="1134" w:type="dxa"/>
            <w:vAlign w:val="center"/>
          </w:tcPr>
          <w:p>
            <w:pPr>
              <w:pStyle w:val="13"/>
            </w:pPr>
            <w:r>
              <w:t>215.00</w:t>
            </w:r>
          </w:p>
        </w:tc>
        <w:tc>
          <w:tcPr>
            <w:tcW w:w="1134" w:type="dxa"/>
            <w:vAlign w:val="center"/>
          </w:tcPr>
          <w:p>
            <w:pPr>
              <w:pStyle w:val="13"/>
            </w:pPr>
            <w:r>
              <w:t>215.00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30</w:t>
            </w:r>
          </w:p>
        </w:tc>
        <w:tc>
          <w:tcPr>
            <w:tcW w:w="992" w:type="dxa"/>
            <w:vAlign w:val="center"/>
          </w:tcPr>
          <w:p>
            <w:pPr>
              <w:pStyle w:val="14"/>
            </w:pPr>
            <w:r>
              <w:t>2101799</w:t>
            </w:r>
          </w:p>
        </w:tc>
        <w:tc>
          <w:tcPr>
            <w:tcW w:w="1559" w:type="dxa"/>
            <w:vAlign w:val="center"/>
          </w:tcPr>
          <w:p>
            <w:pPr>
              <w:pStyle w:val="14"/>
            </w:pPr>
            <w:r>
              <w:t>其他中医药事务支出</w:t>
            </w:r>
          </w:p>
        </w:tc>
        <w:tc>
          <w:tcPr>
            <w:tcW w:w="1134" w:type="dxa"/>
            <w:vAlign w:val="center"/>
          </w:tcPr>
          <w:p>
            <w:pPr>
              <w:pStyle w:val="13"/>
            </w:pPr>
            <w:r>
              <w:t>215.00</w:t>
            </w:r>
          </w:p>
        </w:tc>
        <w:tc>
          <w:tcPr>
            <w:tcW w:w="1134" w:type="dxa"/>
            <w:vAlign w:val="center"/>
          </w:tcPr>
          <w:p>
            <w:pPr>
              <w:pStyle w:val="13"/>
            </w:pPr>
            <w:r>
              <w:t>215.00</w:t>
            </w:r>
          </w:p>
        </w:tc>
        <w:tc>
          <w:tcPr>
            <w:tcW w:w="1134" w:type="dxa"/>
            <w:vAlign w:val="center"/>
          </w:tcPr>
          <w:p>
            <w:pPr>
              <w:pStyle w:val="13"/>
            </w:pPr>
            <w:r>
              <w:t>215.00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31</w:t>
            </w:r>
          </w:p>
        </w:tc>
        <w:tc>
          <w:tcPr>
            <w:tcW w:w="992" w:type="dxa"/>
            <w:vAlign w:val="center"/>
          </w:tcPr>
          <w:p>
            <w:pPr>
              <w:pStyle w:val="14"/>
            </w:pPr>
            <w:r>
              <w:t>212</w:t>
            </w:r>
          </w:p>
        </w:tc>
        <w:tc>
          <w:tcPr>
            <w:tcW w:w="1559" w:type="dxa"/>
            <w:vAlign w:val="center"/>
          </w:tcPr>
          <w:p>
            <w:pPr>
              <w:pStyle w:val="14"/>
            </w:pPr>
            <w:r>
              <w:t>城乡社区支出</w:t>
            </w:r>
          </w:p>
        </w:tc>
        <w:tc>
          <w:tcPr>
            <w:tcW w:w="1134" w:type="dxa"/>
            <w:vAlign w:val="center"/>
          </w:tcPr>
          <w:p>
            <w:pPr>
              <w:pStyle w:val="13"/>
            </w:pPr>
            <w:r>
              <w:t>1000.00</w:t>
            </w:r>
          </w:p>
        </w:tc>
        <w:tc>
          <w:tcPr>
            <w:tcW w:w="1134" w:type="dxa"/>
            <w:vAlign w:val="center"/>
          </w:tcPr>
          <w:p>
            <w:pPr>
              <w:pStyle w:val="13"/>
            </w:pPr>
            <w:r>
              <w:t>1000.00</w:t>
            </w:r>
          </w:p>
        </w:tc>
        <w:tc>
          <w:tcPr>
            <w:tcW w:w="1134" w:type="dxa"/>
            <w:vAlign w:val="center"/>
          </w:tcPr>
          <w:p>
            <w:pPr>
              <w:pStyle w:val="13"/>
            </w:pPr>
            <w:r>
              <w:t>1000.00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32</w:t>
            </w:r>
          </w:p>
        </w:tc>
        <w:tc>
          <w:tcPr>
            <w:tcW w:w="992" w:type="dxa"/>
            <w:vAlign w:val="center"/>
          </w:tcPr>
          <w:p>
            <w:pPr>
              <w:pStyle w:val="14"/>
            </w:pPr>
            <w:r>
              <w:t>21203</w:t>
            </w:r>
          </w:p>
        </w:tc>
        <w:tc>
          <w:tcPr>
            <w:tcW w:w="1559" w:type="dxa"/>
            <w:vAlign w:val="center"/>
          </w:tcPr>
          <w:p>
            <w:pPr>
              <w:pStyle w:val="14"/>
            </w:pPr>
            <w:r>
              <w:t>城乡社区公共设施</w:t>
            </w:r>
          </w:p>
        </w:tc>
        <w:tc>
          <w:tcPr>
            <w:tcW w:w="1134" w:type="dxa"/>
            <w:vAlign w:val="center"/>
          </w:tcPr>
          <w:p>
            <w:pPr>
              <w:pStyle w:val="13"/>
            </w:pPr>
            <w:r>
              <w:t>1000.00</w:t>
            </w:r>
          </w:p>
        </w:tc>
        <w:tc>
          <w:tcPr>
            <w:tcW w:w="1134" w:type="dxa"/>
            <w:vAlign w:val="center"/>
          </w:tcPr>
          <w:p>
            <w:pPr>
              <w:pStyle w:val="13"/>
            </w:pPr>
            <w:r>
              <w:t>1000.00</w:t>
            </w:r>
          </w:p>
        </w:tc>
        <w:tc>
          <w:tcPr>
            <w:tcW w:w="1134" w:type="dxa"/>
            <w:vAlign w:val="center"/>
          </w:tcPr>
          <w:p>
            <w:pPr>
              <w:pStyle w:val="13"/>
            </w:pPr>
            <w:r>
              <w:t>1000.00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33</w:t>
            </w:r>
          </w:p>
        </w:tc>
        <w:tc>
          <w:tcPr>
            <w:tcW w:w="992" w:type="dxa"/>
            <w:vAlign w:val="center"/>
          </w:tcPr>
          <w:p>
            <w:pPr>
              <w:pStyle w:val="14"/>
            </w:pPr>
            <w:r>
              <w:t>2120399</w:t>
            </w:r>
          </w:p>
        </w:tc>
        <w:tc>
          <w:tcPr>
            <w:tcW w:w="1559" w:type="dxa"/>
            <w:vAlign w:val="center"/>
          </w:tcPr>
          <w:p>
            <w:pPr>
              <w:pStyle w:val="14"/>
            </w:pPr>
            <w:r>
              <w:t>其他城乡社区公共设施支出</w:t>
            </w:r>
          </w:p>
        </w:tc>
        <w:tc>
          <w:tcPr>
            <w:tcW w:w="1134" w:type="dxa"/>
            <w:vAlign w:val="center"/>
          </w:tcPr>
          <w:p>
            <w:pPr>
              <w:pStyle w:val="13"/>
            </w:pPr>
            <w:r>
              <w:t>1000.00</w:t>
            </w:r>
          </w:p>
        </w:tc>
        <w:tc>
          <w:tcPr>
            <w:tcW w:w="1134" w:type="dxa"/>
            <w:vAlign w:val="center"/>
          </w:tcPr>
          <w:p>
            <w:pPr>
              <w:pStyle w:val="13"/>
            </w:pPr>
            <w:r>
              <w:t>1000.00</w:t>
            </w:r>
          </w:p>
        </w:tc>
        <w:tc>
          <w:tcPr>
            <w:tcW w:w="1134" w:type="dxa"/>
            <w:vAlign w:val="center"/>
          </w:tcPr>
          <w:p>
            <w:pPr>
              <w:pStyle w:val="13"/>
            </w:pPr>
            <w:r>
              <w:t>1000.00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34</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54.33</w:t>
            </w:r>
          </w:p>
        </w:tc>
        <w:tc>
          <w:tcPr>
            <w:tcW w:w="1134" w:type="dxa"/>
            <w:vAlign w:val="center"/>
          </w:tcPr>
          <w:p>
            <w:pPr>
              <w:pStyle w:val="13"/>
            </w:pPr>
            <w:r>
              <w:t>54.33</w:t>
            </w:r>
          </w:p>
        </w:tc>
        <w:tc>
          <w:tcPr>
            <w:tcW w:w="1134" w:type="dxa"/>
            <w:vAlign w:val="center"/>
          </w:tcPr>
          <w:p>
            <w:pPr>
              <w:pStyle w:val="13"/>
            </w:pPr>
            <w:r>
              <w:t>54.33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35</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54.33</w:t>
            </w:r>
          </w:p>
        </w:tc>
        <w:tc>
          <w:tcPr>
            <w:tcW w:w="1134" w:type="dxa"/>
            <w:vAlign w:val="center"/>
          </w:tcPr>
          <w:p>
            <w:pPr>
              <w:pStyle w:val="13"/>
            </w:pPr>
            <w:r>
              <w:t>54.33</w:t>
            </w:r>
          </w:p>
        </w:tc>
        <w:tc>
          <w:tcPr>
            <w:tcW w:w="1134" w:type="dxa"/>
            <w:vAlign w:val="center"/>
          </w:tcPr>
          <w:p>
            <w:pPr>
              <w:pStyle w:val="13"/>
            </w:pPr>
            <w:r>
              <w:t>54.33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36</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54.33</w:t>
            </w:r>
          </w:p>
        </w:tc>
        <w:tc>
          <w:tcPr>
            <w:tcW w:w="1134" w:type="dxa"/>
            <w:vAlign w:val="center"/>
          </w:tcPr>
          <w:p>
            <w:pPr>
              <w:pStyle w:val="13"/>
            </w:pPr>
            <w:r>
              <w:t>54.33</w:t>
            </w:r>
          </w:p>
        </w:tc>
        <w:tc>
          <w:tcPr>
            <w:tcW w:w="1134" w:type="dxa"/>
            <w:vAlign w:val="center"/>
          </w:tcPr>
          <w:p>
            <w:pPr>
              <w:pStyle w:val="13"/>
            </w:pPr>
            <w:r>
              <w:t>54.33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361成安县卫生健康局</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18514.52</w:t>
            </w:r>
          </w:p>
        </w:tc>
        <w:tc>
          <w:tcPr>
            <w:tcW w:w="1361" w:type="dxa"/>
            <w:vAlign w:val="center"/>
          </w:tcPr>
          <w:p>
            <w:pPr>
              <w:pStyle w:val="17"/>
            </w:pPr>
            <w:r>
              <w:t>3955.41</w:t>
            </w:r>
          </w:p>
        </w:tc>
        <w:tc>
          <w:tcPr>
            <w:tcW w:w="1361" w:type="dxa"/>
            <w:vAlign w:val="center"/>
          </w:tcPr>
          <w:p>
            <w:pPr>
              <w:pStyle w:val="17"/>
            </w:pPr>
            <w:r>
              <w:t>14559.11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1680.77</w:t>
            </w:r>
          </w:p>
        </w:tc>
        <w:tc>
          <w:tcPr>
            <w:tcW w:w="1361" w:type="dxa"/>
            <w:vAlign w:val="center"/>
          </w:tcPr>
          <w:p>
            <w:pPr>
              <w:pStyle w:val="13"/>
            </w:pPr>
            <w:r>
              <w:t>1680.77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1667.20</w:t>
            </w:r>
          </w:p>
        </w:tc>
        <w:tc>
          <w:tcPr>
            <w:tcW w:w="1361" w:type="dxa"/>
            <w:vAlign w:val="center"/>
          </w:tcPr>
          <w:p>
            <w:pPr>
              <w:pStyle w:val="13"/>
            </w:pPr>
            <w:r>
              <w:t>1667.20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2080501</w:t>
            </w:r>
          </w:p>
        </w:tc>
        <w:tc>
          <w:tcPr>
            <w:tcW w:w="4535" w:type="dxa"/>
            <w:vAlign w:val="center"/>
          </w:tcPr>
          <w:p>
            <w:pPr>
              <w:pStyle w:val="14"/>
            </w:pPr>
            <w:r>
              <w:t>行政单位离退休</w:t>
            </w:r>
          </w:p>
        </w:tc>
        <w:tc>
          <w:tcPr>
            <w:tcW w:w="1361" w:type="dxa"/>
            <w:vAlign w:val="center"/>
          </w:tcPr>
          <w:p>
            <w:pPr>
              <w:pStyle w:val="13"/>
            </w:pPr>
            <w:r>
              <w:t>77.64</w:t>
            </w:r>
          </w:p>
        </w:tc>
        <w:tc>
          <w:tcPr>
            <w:tcW w:w="1361" w:type="dxa"/>
            <w:vAlign w:val="center"/>
          </w:tcPr>
          <w:p>
            <w:pPr>
              <w:pStyle w:val="13"/>
            </w:pPr>
            <w:r>
              <w:t>77.64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2080502</w:t>
            </w:r>
          </w:p>
        </w:tc>
        <w:tc>
          <w:tcPr>
            <w:tcW w:w="4535" w:type="dxa"/>
            <w:vAlign w:val="center"/>
          </w:tcPr>
          <w:p>
            <w:pPr>
              <w:pStyle w:val="14"/>
            </w:pPr>
            <w:r>
              <w:t>事业单位离退休</w:t>
            </w:r>
          </w:p>
        </w:tc>
        <w:tc>
          <w:tcPr>
            <w:tcW w:w="1361" w:type="dxa"/>
            <w:vAlign w:val="center"/>
          </w:tcPr>
          <w:p>
            <w:pPr>
              <w:pStyle w:val="13"/>
            </w:pPr>
            <w:r>
              <w:t>37.29</w:t>
            </w:r>
          </w:p>
        </w:tc>
        <w:tc>
          <w:tcPr>
            <w:tcW w:w="1361" w:type="dxa"/>
            <w:vAlign w:val="center"/>
          </w:tcPr>
          <w:p>
            <w:pPr>
              <w:pStyle w:val="13"/>
            </w:pPr>
            <w:r>
              <w:t>37.29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1552.27</w:t>
            </w:r>
          </w:p>
        </w:tc>
        <w:tc>
          <w:tcPr>
            <w:tcW w:w="1361" w:type="dxa"/>
            <w:vAlign w:val="center"/>
          </w:tcPr>
          <w:p>
            <w:pPr>
              <w:pStyle w:val="13"/>
            </w:pPr>
            <w:r>
              <w:t>1552.27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20808</w:t>
            </w:r>
          </w:p>
        </w:tc>
        <w:tc>
          <w:tcPr>
            <w:tcW w:w="4535" w:type="dxa"/>
            <w:vAlign w:val="center"/>
          </w:tcPr>
          <w:p>
            <w:pPr>
              <w:pStyle w:val="14"/>
            </w:pPr>
            <w:r>
              <w:t>抚恤</w:t>
            </w:r>
          </w:p>
        </w:tc>
        <w:tc>
          <w:tcPr>
            <w:tcW w:w="1361" w:type="dxa"/>
            <w:vAlign w:val="center"/>
          </w:tcPr>
          <w:p>
            <w:pPr>
              <w:pStyle w:val="13"/>
            </w:pPr>
            <w:r>
              <w:t>13.57</w:t>
            </w:r>
          </w:p>
        </w:tc>
        <w:tc>
          <w:tcPr>
            <w:tcW w:w="1361" w:type="dxa"/>
            <w:vAlign w:val="center"/>
          </w:tcPr>
          <w:p>
            <w:pPr>
              <w:pStyle w:val="13"/>
            </w:pPr>
            <w:r>
              <w:t>13.57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2080801</w:t>
            </w:r>
          </w:p>
        </w:tc>
        <w:tc>
          <w:tcPr>
            <w:tcW w:w="4535" w:type="dxa"/>
            <w:vAlign w:val="center"/>
          </w:tcPr>
          <w:p>
            <w:pPr>
              <w:pStyle w:val="14"/>
            </w:pPr>
            <w:r>
              <w:t>死亡抚恤</w:t>
            </w:r>
          </w:p>
        </w:tc>
        <w:tc>
          <w:tcPr>
            <w:tcW w:w="1361" w:type="dxa"/>
            <w:vAlign w:val="center"/>
          </w:tcPr>
          <w:p>
            <w:pPr>
              <w:pStyle w:val="13"/>
            </w:pPr>
            <w:r>
              <w:t>13.57</w:t>
            </w:r>
          </w:p>
        </w:tc>
        <w:tc>
          <w:tcPr>
            <w:tcW w:w="1361" w:type="dxa"/>
            <w:vAlign w:val="center"/>
          </w:tcPr>
          <w:p>
            <w:pPr>
              <w:pStyle w:val="13"/>
            </w:pPr>
            <w:r>
              <w:t>13.57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15779.42</w:t>
            </w:r>
          </w:p>
        </w:tc>
        <w:tc>
          <w:tcPr>
            <w:tcW w:w="1361" w:type="dxa"/>
            <w:vAlign w:val="center"/>
          </w:tcPr>
          <w:p>
            <w:pPr>
              <w:pStyle w:val="13"/>
            </w:pPr>
            <w:r>
              <w:t>2220.31</w:t>
            </w:r>
          </w:p>
        </w:tc>
        <w:tc>
          <w:tcPr>
            <w:tcW w:w="1361" w:type="dxa"/>
            <w:vAlign w:val="center"/>
          </w:tcPr>
          <w:p>
            <w:pPr>
              <w:pStyle w:val="13"/>
            </w:pPr>
            <w:r>
              <w:t>13559.11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21001</w:t>
            </w:r>
          </w:p>
        </w:tc>
        <w:tc>
          <w:tcPr>
            <w:tcW w:w="4535" w:type="dxa"/>
            <w:vAlign w:val="center"/>
          </w:tcPr>
          <w:p>
            <w:pPr>
              <w:pStyle w:val="14"/>
            </w:pPr>
            <w:r>
              <w:t>卫生健康管理事务</w:t>
            </w:r>
          </w:p>
        </w:tc>
        <w:tc>
          <w:tcPr>
            <w:tcW w:w="1361" w:type="dxa"/>
            <w:vAlign w:val="center"/>
          </w:tcPr>
          <w:p>
            <w:pPr>
              <w:pStyle w:val="13"/>
            </w:pPr>
            <w:r>
              <w:t>3036.59</w:t>
            </w:r>
          </w:p>
        </w:tc>
        <w:tc>
          <w:tcPr>
            <w:tcW w:w="1361" w:type="dxa"/>
            <w:vAlign w:val="center"/>
          </w:tcPr>
          <w:p>
            <w:pPr>
              <w:pStyle w:val="13"/>
            </w:pPr>
            <w:r>
              <w:t>2182.46</w:t>
            </w:r>
          </w:p>
        </w:tc>
        <w:tc>
          <w:tcPr>
            <w:tcW w:w="1361" w:type="dxa"/>
            <w:vAlign w:val="center"/>
          </w:tcPr>
          <w:p>
            <w:pPr>
              <w:pStyle w:val="13"/>
            </w:pPr>
            <w:r>
              <w:t>854.13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2100101</w:t>
            </w:r>
          </w:p>
        </w:tc>
        <w:tc>
          <w:tcPr>
            <w:tcW w:w="4535" w:type="dxa"/>
            <w:vAlign w:val="center"/>
          </w:tcPr>
          <w:p>
            <w:pPr>
              <w:pStyle w:val="14"/>
            </w:pPr>
            <w:r>
              <w:t>行政运行</w:t>
            </w:r>
          </w:p>
        </w:tc>
        <w:tc>
          <w:tcPr>
            <w:tcW w:w="1361" w:type="dxa"/>
            <w:vAlign w:val="center"/>
          </w:tcPr>
          <w:p>
            <w:pPr>
              <w:pStyle w:val="13"/>
            </w:pPr>
            <w:r>
              <w:t>2435.09</w:t>
            </w:r>
          </w:p>
        </w:tc>
        <w:tc>
          <w:tcPr>
            <w:tcW w:w="1361" w:type="dxa"/>
            <w:vAlign w:val="center"/>
          </w:tcPr>
          <w:p>
            <w:pPr>
              <w:pStyle w:val="13"/>
            </w:pPr>
            <w:r>
              <w:t>2182.46</w:t>
            </w:r>
          </w:p>
        </w:tc>
        <w:tc>
          <w:tcPr>
            <w:tcW w:w="1361" w:type="dxa"/>
            <w:vAlign w:val="center"/>
          </w:tcPr>
          <w:p>
            <w:pPr>
              <w:pStyle w:val="13"/>
            </w:pPr>
            <w:r>
              <w:t>252.64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2100199</w:t>
            </w:r>
          </w:p>
        </w:tc>
        <w:tc>
          <w:tcPr>
            <w:tcW w:w="4535" w:type="dxa"/>
            <w:vAlign w:val="center"/>
          </w:tcPr>
          <w:p>
            <w:pPr>
              <w:pStyle w:val="14"/>
            </w:pPr>
            <w:r>
              <w:t>其他卫生健康管理事务支出</w:t>
            </w:r>
          </w:p>
        </w:tc>
        <w:tc>
          <w:tcPr>
            <w:tcW w:w="1361" w:type="dxa"/>
            <w:vAlign w:val="center"/>
          </w:tcPr>
          <w:p>
            <w:pPr>
              <w:pStyle w:val="13"/>
            </w:pPr>
            <w:r>
              <w:t>601.50</w:t>
            </w:r>
          </w:p>
        </w:tc>
        <w:tc>
          <w:tcPr>
            <w:tcW w:w="1361" w:type="dxa"/>
            <w:vAlign w:val="center"/>
          </w:tcPr>
          <w:p>
            <w:pPr>
              <w:pStyle w:val="13"/>
            </w:pPr>
          </w:p>
        </w:tc>
        <w:tc>
          <w:tcPr>
            <w:tcW w:w="1361" w:type="dxa"/>
            <w:vAlign w:val="center"/>
          </w:tcPr>
          <w:p>
            <w:pPr>
              <w:pStyle w:val="13"/>
            </w:pPr>
            <w:r>
              <w:t>601.50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21002</w:t>
            </w:r>
          </w:p>
        </w:tc>
        <w:tc>
          <w:tcPr>
            <w:tcW w:w="4535" w:type="dxa"/>
            <w:vAlign w:val="center"/>
          </w:tcPr>
          <w:p>
            <w:pPr>
              <w:pStyle w:val="14"/>
            </w:pPr>
            <w:r>
              <w:t>公立医院</w:t>
            </w:r>
          </w:p>
        </w:tc>
        <w:tc>
          <w:tcPr>
            <w:tcW w:w="1361" w:type="dxa"/>
            <w:vAlign w:val="center"/>
          </w:tcPr>
          <w:p>
            <w:pPr>
              <w:pStyle w:val="13"/>
            </w:pPr>
            <w:r>
              <w:t>1896.99</w:t>
            </w:r>
          </w:p>
        </w:tc>
        <w:tc>
          <w:tcPr>
            <w:tcW w:w="1361" w:type="dxa"/>
            <w:vAlign w:val="center"/>
          </w:tcPr>
          <w:p>
            <w:pPr>
              <w:pStyle w:val="13"/>
            </w:pPr>
          </w:p>
        </w:tc>
        <w:tc>
          <w:tcPr>
            <w:tcW w:w="1361" w:type="dxa"/>
            <w:vAlign w:val="center"/>
          </w:tcPr>
          <w:p>
            <w:pPr>
              <w:pStyle w:val="13"/>
            </w:pPr>
            <w:r>
              <w:t>1896.99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2100201</w:t>
            </w:r>
          </w:p>
        </w:tc>
        <w:tc>
          <w:tcPr>
            <w:tcW w:w="4535" w:type="dxa"/>
            <w:vAlign w:val="center"/>
          </w:tcPr>
          <w:p>
            <w:pPr>
              <w:pStyle w:val="14"/>
            </w:pPr>
            <w:r>
              <w:t>综合医院</w:t>
            </w:r>
          </w:p>
        </w:tc>
        <w:tc>
          <w:tcPr>
            <w:tcW w:w="1361" w:type="dxa"/>
            <w:vAlign w:val="center"/>
          </w:tcPr>
          <w:p>
            <w:pPr>
              <w:pStyle w:val="13"/>
            </w:pPr>
            <w:r>
              <w:t>477.99</w:t>
            </w:r>
          </w:p>
        </w:tc>
        <w:tc>
          <w:tcPr>
            <w:tcW w:w="1361" w:type="dxa"/>
            <w:vAlign w:val="center"/>
          </w:tcPr>
          <w:p>
            <w:pPr>
              <w:pStyle w:val="13"/>
            </w:pPr>
          </w:p>
        </w:tc>
        <w:tc>
          <w:tcPr>
            <w:tcW w:w="1361" w:type="dxa"/>
            <w:vAlign w:val="center"/>
          </w:tcPr>
          <w:p>
            <w:pPr>
              <w:pStyle w:val="13"/>
            </w:pPr>
            <w:r>
              <w:t>477.99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2100299</w:t>
            </w:r>
          </w:p>
        </w:tc>
        <w:tc>
          <w:tcPr>
            <w:tcW w:w="4535" w:type="dxa"/>
            <w:vAlign w:val="center"/>
          </w:tcPr>
          <w:p>
            <w:pPr>
              <w:pStyle w:val="14"/>
            </w:pPr>
            <w:r>
              <w:t>其他公立医院支出</w:t>
            </w:r>
          </w:p>
        </w:tc>
        <w:tc>
          <w:tcPr>
            <w:tcW w:w="1361" w:type="dxa"/>
            <w:vAlign w:val="center"/>
          </w:tcPr>
          <w:p>
            <w:pPr>
              <w:pStyle w:val="13"/>
            </w:pPr>
            <w:r>
              <w:t>1419.00</w:t>
            </w:r>
          </w:p>
        </w:tc>
        <w:tc>
          <w:tcPr>
            <w:tcW w:w="1361" w:type="dxa"/>
            <w:vAlign w:val="center"/>
          </w:tcPr>
          <w:p>
            <w:pPr>
              <w:pStyle w:val="13"/>
            </w:pPr>
          </w:p>
        </w:tc>
        <w:tc>
          <w:tcPr>
            <w:tcW w:w="1361" w:type="dxa"/>
            <w:vAlign w:val="center"/>
          </w:tcPr>
          <w:p>
            <w:pPr>
              <w:pStyle w:val="13"/>
            </w:pPr>
            <w:r>
              <w:t>1419.00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21003</w:t>
            </w:r>
          </w:p>
        </w:tc>
        <w:tc>
          <w:tcPr>
            <w:tcW w:w="4535" w:type="dxa"/>
            <w:vAlign w:val="center"/>
          </w:tcPr>
          <w:p>
            <w:pPr>
              <w:pStyle w:val="14"/>
            </w:pPr>
            <w:r>
              <w:t>基层医疗卫生机构</w:t>
            </w:r>
          </w:p>
        </w:tc>
        <w:tc>
          <w:tcPr>
            <w:tcW w:w="1361" w:type="dxa"/>
            <w:vAlign w:val="center"/>
          </w:tcPr>
          <w:p>
            <w:pPr>
              <w:pStyle w:val="13"/>
            </w:pPr>
            <w:r>
              <w:t>2794.50</w:t>
            </w:r>
          </w:p>
        </w:tc>
        <w:tc>
          <w:tcPr>
            <w:tcW w:w="1361" w:type="dxa"/>
            <w:vAlign w:val="center"/>
          </w:tcPr>
          <w:p>
            <w:pPr>
              <w:pStyle w:val="13"/>
            </w:pPr>
          </w:p>
        </w:tc>
        <w:tc>
          <w:tcPr>
            <w:tcW w:w="1361" w:type="dxa"/>
            <w:vAlign w:val="center"/>
          </w:tcPr>
          <w:p>
            <w:pPr>
              <w:pStyle w:val="13"/>
            </w:pPr>
            <w:r>
              <w:t>2794.50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2100399</w:t>
            </w:r>
          </w:p>
        </w:tc>
        <w:tc>
          <w:tcPr>
            <w:tcW w:w="4535" w:type="dxa"/>
            <w:vAlign w:val="center"/>
          </w:tcPr>
          <w:p>
            <w:pPr>
              <w:pStyle w:val="14"/>
            </w:pPr>
            <w:r>
              <w:t>其他基层医疗卫生机构支出</w:t>
            </w:r>
          </w:p>
        </w:tc>
        <w:tc>
          <w:tcPr>
            <w:tcW w:w="1361" w:type="dxa"/>
            <w:vAlign w:val="center"/>
          </w:tcPr>
          <w:p>
            <w:pPr>
              <w:pStyle w:val="13"/>
            </w:pPr>
            <w:r>
              <w:t>2794.50</w:t>
            </w:r>
          </w:p>
        </w:tc>
        <w:tc>
          <w:tcPr>
            <w:tcW w:w="1361" w:type="dxa"/>
            <w:vAlign w:val="center"/>
          </w:tcPr>
          <w:p>
            <w:pPr>
              <w:pStyle w:val="13"/>
            </w:pPr>
          </w:p>
        </w:tc>
        <w:tc>
          <w:tcPr>
            <w:tcW w:w="1361" w:type="dxa"/>
            <w:vAlign w:val="center"/>
          </w:tcPr>
          <w:p>
            <w:pPr>
              <w:pStyle w:val="13"/>
            </w:pPr>
            <w:r>
              <w:t>2794.50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21004</w:t>
            </w:r>
          </w:p>
        </w:tc>
        <w:tc>
          <w:tcPr>
            <w:tcW w:w="4535" w:type="dxa"/>
            <w:vAlign w:val="center"/>
          </w:tcPr>
          <w:p>
            <w:pPr>
              <w:pStyle w:val="14"/>
            </w:pPr>
            <w:r>
              <w:t>公共卫生</w:t>
            </w:r>
          </w:p>
        </w:tc>
        <w:tc>
          <w:tcPr>
            <w:tcW w:w="1361" w:type="dxa"/>
            <w:vAlign w:val="center"/>
          </w:tcPr>
          <w:p>
            <w:pPr>
              <w:pStyle w:val="13"/>
            </w:pPr>
            <w:r>
              <w:t>7400.60</w:t>
            </w:r>
          </w:p>
        </w:tc>
        <w:tc>
          <w:tcPr>
            <w:tcW w:w="1361" w:type="dxa"/>
            <w:vAlign w:val="center"/>
          </w:tcPr>
          <w:p>
            <w:pPr>
              <w:pStyle w:val="13"/>
            </w:pPr>
          </w:p>
        </w:tc>
        <w:tc>
          <w:tcPr>
            <w:tcW w:w="1361" w:type="dxa"/>
            <w:vAlign w:val="center"/>
          </w:tcPr>
          <w:p>
            <w:pPr>
              <w:pStyle w:val="13"/>
            </w:pPr>
            <w:r>
              <w:t>7400.60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2100401</w:t>
            </w:r>
          </w:p>
        </w:tc>
        <w:tc>
          <w:tcPr>
            <w:tcW w:w="4535" w:type="dxa"/>
            <w:vAlign w:val="center"/>
          </w:tcPr>
          <w:p>
            <w:pPr>
              <w:pStyle w:val="14"/>
            </w:pPr>
            <w:r>
              <w:t>疾病预防控制机构</w:t>
            </w: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2100408</w:t>
            </w:r>
          </w:p>
        </w:tc>
        <w:tc>
          <w:tcPr>
            <w:tcW w:w="4535" w:type="dxa"/>
            <w:vAlign w:val="center"/>
          </w:tcPr>
          <w:p>
            <w:pPr>
              <w:pStyle w:val="14"/>
            </w:pPr>
            <w:r>
              <w:t>基本公共卫生服务</w:t>
            </w:r>
          </w:p>
        </w:tc>
        <w:tc>
          <w:tcPr>
            <w:tcW w:w="1361" w:type="dxa"/>
            <w:vAlign w:val="center"/>
          </w:tcPr>
          <w:p>
            <w:pPr>
              <w:pStyle w:val="13"/>
            </w:pPr>
            <w:r>
              <w:t>3456.64</w:t>
            </w:r>
          </w:p>
        </w:tc>
        <w:tc>
          <w:tcPr>
            <w:tcW w:w="1361" w:type="dxa"/>
            <w:vAlign w:val="center"/>
          </w:tcPr>
          <w:p>
            <w:pPr>
              <w:pStyle w:val="13"/>
            </w:pPr>
          </w:p>
        </w:tc>
        <w:tc>
          <w:tcPr>
            <w:tcW w:w="1361" w:type="dxa"/>
            <w:vAlign w:val="center"/>
          </w:tcPr>
          <w:p>
            <w:pPr>
              <w:pStyle w:val="13"/>
            </w:pPr>
            <w:r>
              <w:t>3456.64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2100409</w:t>
            </w:r>
          </w:p>
        </w:tc>
        <w:tc>
          <w:tcPr>
            <w:tcW w:w="4535" w:type="dxa"/>
            <w:vAlign w:val="center"/>
          </w:tcPr>
          <w:p>
            <w:pPr>
              <w:pStyle w:val="14"/>
            </w:pPr>
            <w:r>
              <w:t>重大公共卫生服务</w:t>
            </w:r>
          </w:p>
        </w:tc>
        <w:tc>
          <w:tcPr>
            <w:tcW w:w="1361" w:type="dxa"/>
            <w:vAlign w:val="center"/>
          </w:tcPr>
          <w:p>
            <w:pPr>
              <w:pStyle w:val="13"/>
            </w:pPr>
            <w:r>
              <w:t>65.00</w:t>
            </w:r>
          </w:p>
        </w:tc>
        <w:tc>
          <w:tcPr>
            <w:tcW w:w="1361" w:type="dxa"/>
            <w:vAlign w:val="center"/>
          </w:tcPr>
          <w:p>
            <w:pPr>
              <w:pStyle w:val="13"/>
            </w:pPr>
          </w:p>
        </w:tc>
        <w:tc>
          <w:tcPr>
            <w:tcW w:w="1361" w:type="dxa"/>
            <w:vAlign w:val="center"/>
          </w:tcPr>
          <w:p>
            <w:pPr>
              <w:pStyle w:val="13"/>
            </w:pPr>
            <w:r>
              <w:t>65.00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2100410</w:t>
            </w:r>
          </w:p>
        </w:tc>
        <w:tc>
          <w:tcPr>
            <w:tcW w:w="4535" w:type="dxa"/>
            <w:vAlign w:val="center"/>
          </w:tcPr>
          <w:p>
            <w:pPr>
              <w:pStyle w:val="14"/>
            </w:pPr>
            <w:r>
              <w:t>突发公共卫生事件应急处置</w:t>
            </w:r>
          </w:p>
        </w:tc>
        <w:tc>
          <w:tcPr>
            <w:tcW w:w="1361" w:type="dxa"/>
            <w:vAlign w:val="center"/>
          </w:tcPr>
          <w:p>
            <w:pPr>
              <w:pStyle w:val="13"/>
            </w:pPr>
            <w:r>
              <w:t>3800.00</w:t>
            </w:r>
          </w:p>
        </w:tc>
        <w:tc>
          <w:tcPr>
            <w:tcW w:w="1361" w:type="dxa"/>
            <w:vAlign w:val="center"/>
          </w:tcPr>
          <w:p>
            <w:pPr>
              <w:pStyle w:val="13"/>
            </w:pPr>
          </w:p>
        </w:tc>
        <w:tc>
          <w:tcPr>
            <w:tcW w:w="1361" w:type="dxa"/>
            <w:vAlign w:val="center"/>
          </w:tcPr>
          <w:p>
            <w:pPr>
              <w:pStyle w:val="13"/>
            </w:pPr>
            <w:r>
              <w:t>3800.00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2100499</w:t>
            </w:r>
          </w:p>
        </w:tc>
        <w:tc>
          <w:tcPr>
            <w:tcW w:w="4535" w:type="dxa"/>
            <w:vAlign w:val="center"/>
          </w:tcPr>
          <w:p>
            <w:pPr>
              <w:pStyle w:val="14"/>
            </w:pPr>
            <w:r>
              <w:t>其他公共卫生支出</w:t>
            </w:r>
          </w:p>
        </w:tc>
        <w:tc>
          <w:tcPr>
            <w:tcW w:w="1361" w:type="dxa"/>
            <w:vAlign w:val="center"/>
          </w:tcPr>
          <w:p>
            <w:pPr>
              <w:pStyle w:val="13"/>
            </w:pPr>
            <w:r>
              <w:t>58.96</w:t>
            </w:r>
          </w:p>
        </w:tc>
        <w:tc>
          <w:tcPr>
            <w:tcW w:w="1361" w:type="dxa"/>
            <w:vAlign w:val="center"/>
          </w:tcPr>
          <w:p>
            <w:pPr>
              <w:pStyle w:val="13"/>
            </w:pPr>
          </w:p>
        </w:tc>
        <w:tc>
          <w:tcPr>
            <w:tcW w:w="1361" w:type="dxa"/>
            <w:vAlign w:val="center"/>
          </w:tcPr>
          <w:p>
            <w:pPr>
              <w:pStyle w:val="13"/>
            </w:pPr>
            <w:r>
              <w:t>58.96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992" w:type="dxa"/>
            <w:vAlign w:val="center"/>
          </w:tcPr>
          <w:p>
            <w:pPr>
              <w:pStyle w:val="14"/>
            </w:pPr>
            <w:r>
              <w:t>21007</w:t>
            </w:r>
          </w:p>
        </w:tc>
        <w:tc>
          <w:tcPr>
            <w:tcW w:w="4535" w:type="dxa"/>
            <w:vAlign w:val="center"/>
          </w:tcPr>
          <w:p>
            <w:pPr>
              <w:pStyle w:val="14"/>
            </w:pPr>
            <w:r>
              <w:t>计划生育事务</w:t>
            </w:r>
          </w:p>
        </w:tc>
        <w:tc>
          <w:tcPr>
            <w:tcW w:w="1361" w:type="dxa"/>
            <w:vAlign w:val="center"/>
          </w:tcPr>
          <w:p>
            <w:pPr>
              <w:pStyle w:val="13"/>
            </w:pPr>
            <w:r>
              <w:t>397.88</w:t>
            </w:r>
          </w:p>
        </w:tc>
        <w:tc>
          <w:tcPr>
            <w:tcW w:w="1361" w:type="dxa"/>
            <w:vAlign w:val="center"/>
          </w:tcPr>
          <w:p>
            <w:pPr>
              <w:pStyle w:val="13"/>
            </w:pPr>
          </w:p>
        </w:tc>
        <w:tc>
          <w:tcPr>
            <w:tcW w:w="1361" w:type="dxa"/>
            <w:vAlign w:val="center"/>
          </w:tcPr>
          <w:p>
            <w:pPr>
              <w:pStyle w:val="13"/>
            </w:pPr>
            <w:r>
              <w:t>397.88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992" w:type="dxa"/>
            <w:vAlign w:val="center"/>
          </w:tcPr>
          <w:p>
            <w:pPr>
              <w:pStyle w:val="14"/>
            </w:pPr>
            <w:r>
              <w:t>2100717</w:t>
            </w:r>
          </w:p>
        </w:tc>
        <w:tc>
          <w:tcPr>
            <w:tcW w:w="4535" w:type="dxa"/>
            <w:vAlign w:val="center"/>
          </w:tcPr>
          <w:p>
            <w:pPr>
              <w:pStyle w:val="14"/>
            </w:pPr>
            <w:r>
              <w:t>计划生育服务</w:t>
            </w:r>
          </w:p>
        </w:tc>
        <w:tc>
          <w:tcPr>
            <w:tcW w:w="1361" w:type="dxa"/>
            <w:vAlign w:val="center"/>
          </w:tcPr>
          <w:p>
            <w:pPr>
              <w:pStyle w:val="13"/>
            </w:pPr>
            <w:r>
              <w:t>291.08</w:t>
            </w:r>
          </w:p>
        </w:tc>
        <w:tc>
          <w:tcPr>
            <w:tcW w:w="1361" w:type="dxa"/>
            <w:vAlign w:val="center"/>
          </w:tcPr>
          <w:p>
            <w:pPr>
              <w:pStyle w:val="13"/>
            </w:pPr>
          </w:p>
        </w:tc>
        <w:tc>
          <w:tcPr>
            <w:tcW w:w="1361" w:type="dxa"/>
            <w:vAlign w:val="center"/>
          </w:tcPr>
          <w:p>
            <w:pPr>
              <w:pStyle w:val="13"/>
            </w:pPr>
            <w:r>
              <w:t>291.08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992" w:type="dxa"/>
            <w:vAlign w:val="center"/>
          </w:tcPr>
          <w:p>
            <w:pPr>
              <w:pStyle w:val="14"/>
            </w:pPr>
            <w:r>
              <w:t>2100799</w:t>
            </w:r>
          </w:p>
        </w:tc>
        <w:tc>
          <w:tcPr>
            <w:tcW w:w="4535" w:type="dxa"/>
            <w:vAlign w:val="center"/>
          </w:tcPr>
          <w:p>
            <w:pPr>
              <w:pStyle w:val="14"/>
            </w:pPr>
            <w:r>
              <w:t>其他计划生育事务支出</w:t>
            </w:r>
          </w:p>
        </w:tc>
        <w:tc>
          <w:tcPr>
            <w:tcW w:w="1361" w:type="dxa"/>
            <w:vAlign w:val="center"/>
          </w:tcPr>
          <w:p>
            <w:pPr>
              <w:pStyle w:val="13"/>
            </w:pPr>
            <w:r>
              <w:t>106.80</w:t>
            </w:r>
          </w:p>
        </w:tc>
        <w:tc>
          <w:tcPr>
            <w:tcW w:w="1361" w:type="dxa"/>
            <w:vAlign w:val="center"/>
          </w:tcPr>
          <w:p>
            <w:pPr>
              <w:pStyle w:val="13"/>
            </w:pPr>
          </w:p>
        </w:tc>
        <w:tc>
          <w:tcPr>
            <w:tcW w:w="1361" w:type="dxa"/>
            <w:vAlign w:val="center"/>
          </w:tcPr>
          <w:p>
            <w:pPr>
              <w:pStyle w:val="13"/>
            </w:pPr>
            <w:r>
              <w:t>106.80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992" w:type="dxa"/>
            <w:vAlign w:val="center"/>
          </w:tcPr>
          <w:p>
            <w:pPr>
              <w:pStyle w:val="14"/>
            </w:pPr>
            <w:r>
              <w:t>21012</w:t>
            </w:r>
          </w:p>
        </w:tc>
        <w:tc>
          <w:tcPr>
            <w:tcW w:w="4535" w:type="dxa"/>
            <w:vAlign w:val="center"/>
          </w:tcPr>
          <w:p>
            <w:pPr>
              <w:pStyle w:val="14"/>
            </w:pPr>
            <w:r>
              <w:t>财政对基本医疗保险基金的补助</w:t>
            </w:r>
          </w:p>
        </w:tc>
        <w:tc>
          <w:tcPr>
            <w:tcW w:w="1361" w:type="dxa"/>
            <w:vAlign w:val="center"/>
          </w:tcPr>
          <w:p>
            <w:pPr>
              <w:pStyle w:val="13"/>
            </w:pPr>
            <w:r>
              <w:t>37.85</w:t>
            </w:r>
          </w:p>
        </w:tc>
        <w:tc>
          <w:tcPr>
            <w:tcW w:w="1361" w:type="dxa"/>
            <w:vAlign w:val="center"/>
          </w:tcPr>
          <w:p>
            <w:pPr>
              <w:pStyle w:val="13"/>
            </w:pPr>
            <w:r>
              <w:t>37.85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992" w:type="dxa"/>
            <w:vAlign w:val="center"/>
          </w:tcPr>
          <w:p>
            <w:pPr>
              <w:pStyle w:val="14"/>
            </w:pPr>
            <w:r>
              <w:t>2101201</w:t>
            </w:r>
          </w:p>
        </w:tc>
        <w:tc>
          <w:tcPr>
            <w:tcW w:w="4535" w:type="dxa"/>
            <w:vAlign w:val="center"/>
          </w:tcPr>
          <w:p>
            <w:pPr>
              <w:pStyle w:val="14"/>
            </w:pPr>
            <w:r>
              <w:t>财政对职工基本医疗保险基金的补助</w:t>
            </w:r>
          </w:p>
        </w:tc>
        <w:tc>
          <w:tcPr>
            <w:tcW w:w="1361" w:type="dxa"/>
            <w:vAlign w:val="center"/>
          </w:tcPr>
          <w:p>
            <w:pPr>
              <w:pStyle w:val="13"/>
            </w:pPr>
            <w:r>
              <w:t>37.85</w:t>
            </w:r>
          </w:p>
        </w:tc>
        <w:tc>
          <w:tcPr>
            <w:tcW w:w="1361" w:type="dxa"/>
            <w:vAlign w:val="center"/>
          </w:tcPr>
          <w:p>
            <w:pPr>
              <w:pStyle w:val="13"/>
            </w:pPr>
            <w:r>
              <w:t>37.85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992" w:type="dxa"/>
            <w:vAlign w:val="center"/>
          </w:tcPr>
          <w:p>
            <w:pPr>
              <w:pStyle w:val="14"/>
            </w:pPr>
            <w:r>
              <w:t>21017</w:t>
            </w:r>
          </w:p>
        </w:tc>
        <w:tc>
          <w:tcPr>
            <w:tcW w:w="4535" w:type="dxa"/>
            <w:vAlign w:val="center"/>
          </w:tcPr>
          <w:p>
            <w:pPr>
              <w:pStyle w:val="14"/>
            </w:pPr>
            <w:r>
              <w:t>中医药事务</w:t>
            </w:r>
          </w:p>
        </w:tc>
        <w:tc>
          <w:tcPr>
            <w:tcW w:w="1361" w:type="dxa"/>
            <w:vAlign w:val="center"/>
          </w:tcPr>
          <w:p>
            <w:pPr>
              <w:pStyle w:val="13"/>
            </w:pPr>
            <w:r>
              <w:t>215.00</w:t>
            </w:r>
          </w:p>
        </w:tc>
        <w:tc>
          <w:tcPr>
            <w:tcW w:w="1361" w:type="dxa"/>
            <w:vAlign w:val="center"/>
          </w:tcPr>
          <w:p>
            <w:pPr>
              <w:pStyle w:val="13"/>
            </w:pPr>
          </w:p>
        </w:tc>
        <w:tc>
          <w:tcPr>
            <w:tcW w:w="1361" w:type="dxa"/>
            <w:vAlign w:val="center"/>
          </w:tcPr>
          <w:p>
            <w:pPr>
              <w:pStyle w:val="13"/>
            </w:pPr>
            <w:r>
              <w:t>215.00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992" w:type="dxa"/>
            <w:vAlign w:val="center"/>
          </w:tcPr>
          <w:p>
            <w:pPr>
              <w:pStyle w:val="14"/>
            </w:pPr>
            <w:r>
              <w:t>2101799</w:t>
            </w:r>
          </w:p>
        </w:tc>
        <w:tc>
          <w:tcPr>
            <w:tcW w:w="4535" w:type="dxa"/>
            <w:vAlign w:val="center"/>
          </w:tcPr>
          <w:p>
            <w:pPr>
              <w:pStyle w:val="14"/>
            </w:pPr>
            <w:r>
              <w:t>其他中医药事务支出</w:t>
            </w:r>
          </w:p>
        </w:tc>
        <w:tc>
          <w:tcPr>
            <w:tcW w:w="1361" w:type="dxa"/>
            <w:vAlign w:val="center"/>
          </w:tcPr>
          <w:p>
            <w:pPr>
              <w:pStyle w:val="13"/>
            </w:pPr>
            <w:r>
              <w:t>215.00</w:t>
            </w:r>
          </w:p>
        </w:tc>
        <w:tc>
          <w:tcPr>
            <w:tcW w:w="1361" w:type="dxa"/>
            <w:vAlign w:val="center"/>
          </w:tcPr>
          <w:p>
            <w:pPr>
              <w:pStyle w:val="13"/>
            </w:pPr>
          </w:p>
        </w:tc>
        <w:tc>
          <w:tcPr>
            <w:tcW w:w="1361" w:type="dxa"/>
            <w:vAlign w:val="center"/>
          </w:tcPr>
          <w:p>
            <w:pPr>
              <w:pStyle w:val="13"/>
            </w:pPr>
            <w:r>
              <w:t>215.00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992" w:type="dxa"/>
            <w:vAlign w:val="center"/>
          </w:tcPr>
          <w:p>
            <w:pPr>
              <w:pStyle w:val="14"/>
            </w:pPr>
            <w:r>
              <w:t>212</w:t>
            </w:r>
          </w:p>
        </w:tc>
        <w:tc>
          <w:tcPr>
            <w:tcW w:w="4535" w:type="dxa"/>
            <w:vAlign w:val="center"/>
          </w:tcPr>
          <w:p>
            <w:pPr>
              <w:pStyle w:val="14"/>
            </w:pPr>
            <w:r>
              <w:t>城乡社区支出</w:t>
            </w:r>
          </w:p>
        </w:tc>
        <w:tc>
          <w:tcPr>
            <w:tcW w:w="1361" w:type="dxa"/>
            <w:vAlign w:val="center"/>
          </w:tcPr>
          <w:p>
            <w:pPr>
              <w:pStyle w:val="13"/>
            </w:pPr>
            <w:r>
              <w:t>1000.00</w:t>
            </w:r>
          </w:p>
        </w:tc>
        <w:tc>
          <w:tcPr>
            <w:tcW w:w="1361" w:type="dxa"/>
            <w:vAlign w:val="center"/>
          </w:tcPr>
          <w:p>
            <w:pPr>
              <w:pStyle w:val="13"/>
            </w:pPr>
          </w:p>
        </w:tc>
        <w:tc>
          <w:tcPr>
            <w:tcW w:w="1361" w:type="dxa"/>
            <w:vAlign w:val="center"/>
          </w:tcPr>
          <w:p>
            <w:pPr>
              <w:pStyle w:val="13"/>
            </w:pPr>
            <w:r>
              <w:t>1000.00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992" w:type="dxa"/>
            <w:vAlign w:val="center"/>
          </w:tcPr>
          <w:p>
            <w:pPr>
              <w:pStyle w:val="14"/>
            </w:pPr>
            <w:r>
              <w:t>21203</w:t>
            </w:r>
          </w:p>
        </w:tc>
        <w:tc>
          <w:tcPr>
            <w:tcW w:w="4535" w:type="dxa"/>
            <w:vAlign w:val="center"/>
          </w:tcPr>
          <w:p>
            <w:pPr>
              <w:pStyle w:val="14"/>
            </w:pPr>
            <w:r>
              <w:t>城乡社区公共设施</w:t>
            </w:r>
          </w:p>
        </w:tc>
        <w:tc>
          <w:tcPr>
            <w:tcW w:w="1361" w:type="dxa"/>
            <w:vAlign w:val="center"/>
          </w:tcPr>
          <w:p>
            <w:pPr>
              <w:pStyle w:val="13"/>
            </w:pPr>
            <w:r>
              <w:t>1000.00</w:t>
            </w:r>
          </w:p>
        </w:tc>
        <w:tc>
          <w:tcPr>
            <w:tcW w:w="1361" w:type="dxa"/>
            <w:vAlign w:val="center"/>
          </w:tcPr>
          <w:p>
            <w:pPr>
              <w:pStyle w:val="13"/>
            </w:pPr>
          </w:p>
        </w:tc>
        <w:tc>
          <w:tcPr>
            <w:tcW w:w="1361" w:type="dxa"/>
            <w:vAlign w:val="center"/>
          </w:tcPr>
          <w:p>
            <w:pPr>
              <w:pStyle w:val="13"/>
            </w:pPr>
            <w:r>
              <w:t>1000.00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992" w:type="dxa"/>
            <w:vAlign w:val="center"/>
          </w:tcPr>
          <w:p>
            <w:pPr>
              <w:pStyle w:val="14"/>
            </w:pPr>
            <w:r>
              <w:t>2120399</w:t>
            </w:r>
          </w:p>
        </w:tc>
        <w:tc>
          <w:tcPr>
            <w:tcW w:w="4535" w:type="dxa"/>
            <w:vAlign w:val="center"/>
          </w:tcPr>
          <w:p>
            <w:pPr>
              <w:pStyle w:val="14"/>
            </w:pPr>
            <w:r>
              <w:t>其他城乡社区公共设施支出</w:t>
            </w:r>
          </w:p>
        </w:tc>
        <w:tc>
          <w:tcPr>
            <w:tcW w:w="1361" w:type="dxa"/>
            <w:vAlign w:val="center"/>
          </w:tcPr>
          <w:p>
            <w:pPr>
              <w:pStyle w:val="13"/>
            </w:pPr>
            <w:r>
              <w:t>1000.00</w:t>
            </w:r>
          </w:p>
        </w:tc>
        <w:tc>
          <w:tcPr>
            <w:tcW w:w="1361" w:type="dxa"/>
            <w:vAlign w:val="center"/>
          </w:tcPr>
          <w:p>
            <w:pPr>
              <w:pStyle w:val="13"/>
            </w:pPr>
          </w:p>
        </w:tc>
        <w:tc>
          <w:tcPr>
            <w:tcW w:w="1361" w:type="dxa"/>
            <w:vAlign w:val="center"/>
          </w:tcPr>
          <w:p>
            <w:pPr>
              <w:pStyle w:val="13"/>
            </w:pPr>
            <w:r>
              <w:t>1000.00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54.33</w:t>
            </w:r>
          </w:p>
        </w:tc>
        <w:tc>
          <w:tcPr>
            <w:tcW w:w="1361" w:type="dxa"/>
            <w:vAlign w:val="center"/>
          </w:tcPr>
          <w:p>
            <w:pPr>
              <w:pStyle w:val="13"/>
            </w:pPr>
            <w:r>
              <w:t>54.33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54.33</w:t>
            </w:r>
          </w:p>
        </w:tc>
        <w:tc>
          <w:tcPr>
            <w:tcW w:w="1361" w:type="dxa"/>
            <w:vAlign w:val="center"/>
          </w:tcPr>
          <w:p>
            <w:pPr>
              <w:pStyle w:val="13"/>
            </w:pPr>
            <w:r>
              <w:t>54.33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54.33</w:t>
            </w:r>
          </w:p>
        </w:tc>
        <w:tc>
          <w:tcPr>
            <w:tcW w:w="1361" w:type="dxa"/>
            <w:vAlign w:val="center"/>
          </w:tcPr>
          <w:p>
            <w:pPr>
              <w:pStyle w:val="13"/>
            </w:pPr>
            <w:r>
              <w:t>54.33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361成安县卫生健康局</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18514.52</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1680.77</w:t>
            </w:r>
          </w:p>
        </w:tc>
        <w:tc>
          <w:tcPr>
            <w:tcW w:w="1474" w:type="dxa"/>
            <w:vAlign w:val="center"/>
          </w:tcPr>
          <w:p>
            <w:pPr>
              <w:pStyle w:val="13"/>
            </w:pPr>
            <w:r>
              <w:t>1680.77</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15779.42</w:t>
            </w:r>
          </w:p>
        </w:tc>
        <w:tc>
          <w:tcPr>
            <w:tcW w:w="1474" w:type="dxa"/>
            <w:vAlign w:val="center"/>
          </w:tcPr>
          <w:p>
            <w:pPr>
              <w:pStyle w:val="13"/>
            </w:pPr>
            <w:r>
              <w:t>15779.42</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r>
              <w:t>1000.00</w:t>
            </w:r>
          </w:p>
        </w:tc>
        <w:tc>
          <w:tcPr>
            <w:tcW w:w="1474" w:type="dxa"/>
            <w:vAlign w:val="center"/>
          </w:tcPr>
          <w:p>
            <w:pPr>
              <w:pStyle w:val="13"/>
            </w:pPr>
            <w:r>
              <w:t>1000.00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54.33</w:t>
            </w:r>
          </w:p>
        </w:tc>
        <w:tc>
          <w:tcPr>
            <w:tcW w:w="1474" w:type="dxa"/>
            <w:vAlign w:val="center"/>
          </w:tcPr>
          <w:p>
            <w:pPr>
              <w:pStyle w:val="13"/>
            </w:pPr>
            <w:r>
              <w:t>54.33</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18514.52</w:t>
            </w:r>
          </w:p>
        </w:tc>
        <w:tc>
          <w:tcPr>
            <w:tcW w:w="3402" w:type="dxa"/>
            <w:vAlign w:val="center"/>
          </w:tcPr>
          <w:p>
            <w:pPr>
              <w:pStyle w:val="16"/>
            </w:pPr>
            <w:r>
              <w:t>本年支出合计</w:t>
            </w:r>
          </w:p>
        </w:tc>
        <w:tc>
          <w:tcPr>
            <w:tcW w:w="1474" w:type="dxa"/>
            <w:vAlign w:val="center"/>
          </w:tcPr>
          <w:p>
            <w:pPr>
              <w:pStyle w:val="17"/>
            </w:pPr>
            <w:r>
              <w:t>18514.52</w:t>
            </w:r>
          </w:p>
        </w:tc>
        <w:tc>
          <w:tcPr>
            <w:tcW w:w="1474" w:type="dxa"/>
            <w:vAlign w:val="center"/>
          </w:tcPr>
          <w:p>
            <w:pPr>
              <w:pStyle w:val="17"/>
            </w:pPr>
            <w:r>
              <w:t>18514.52</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18514.52</w:t>
            </w:r>
          </w:p>
        </w:tc>
        <w:tc>
          <w:tcPr>
            <w:tcW w:w="3402" w:type="dxa"/>
            <w:vAlign w:val="center"/>
          </w:tcPr>
          <w:p>
            <w:pPr>
              <w:pStyle w:val="16"/>
            </w:pPr>
            <w:r>
              <w:t>支出总计</w:t>
            </w:r>
          </w:p>
        </w:tc>
        <w:tc>
          <w:tcPr>
            <w:tcW w:w="1474" w:type="dxa"/>
            <w:vAlign w:val="center"/>
          </w:tcPr>
          <w:p>
            <w:pPr>
              <w:pStyle w:val="17"/>
            </w:pPr>
            <w:r>
              <w:t>18514.52</w:t>
            </w:r>
          </w:p>
        </w:tc>
        <w:tc>
          <w:tcPr>
            <w:tcW w:w="1474" w:type="dxa"/>
            <w:vAlign w:val="center"/>
          </w:tcPr>
          <w:p>
            <w:pPr>
              <w:pStyle w:val="17"/>
            </w:pPr>
            <w:r>
              <w:t>18514.52</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361成安县卫生健康局</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18514.52</w:t>
            </w:r>
          </w:p>
        </w:tc>
        <w:tc>
          <w:tcPr>
            <w:tcW w:w="2551" w:type="dxa"/>
            <w:vAlign w:val="center"/>
          </w:tcPr>
          <w:p>
            <w:pPr>
              <w:pStyle w:val="17"/>
            </w:pPr>
            <w:r>
              <w:t>3955.41</w:t>
            </w:r>
          </w:p>
        </w:tc>
        <w:tc>
          <w:tcPr>
            <w:tcW w:w="2551" w:type="dxa"/>
            <w:vAlign w:val="center"/>
          </w:tcPr>
          <w:p>
            <w:pPr>
              <w:pStyle w:val="17"/>
            </w:pPr>
            <w:r>
              <w:t>14559.11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1680.77</w:t>
            </w:r>
          </w:p>
        </w:tc>
        <w:tc>
          <w:tcPr>
            <w:tcW w:w="2551" w:type="dxa"/>
            <w:vAlign w:val="center"/>
          </w:tcPr>
          <w:p>
            <w:pPr>
              <w:pStyle w:val="13"/>
            </w:pPr>
            <w:r>
              <w:t>1680.77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1667.20</w:t>
            </w:r>
          </w:p>
        </w:tc>
        <w:tc>
          <w:tcPr>
            <w:tcW w:w="2551" w:type="dxa"/>
            <w:vAlign w:val="center"/>
          </w:tcPr>
          <w:p>
            <w:pPr>
              <w:pStyle w:val="13"/>
            </w:pPr>
            <w:r>
              <w:t>1667.20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3"/>
            </w:pPr>
            <w:r>
              <w:t>77.64</w:t>
            </w:r>
          </w:p>
        </w:tc>
        <w:tc>
          <w:tcPr>
            <w:tcW w:w="2551" w:type="dxa"/>
            <w:vAlign w:val="center"/>
          </w:tcPr>
          <w:p>
            <w:pPr>
              <w:pStyle w:val="13"/>
            </w:pPr>
            <w:r>
              <w:t>77.64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2080502</w:t>
            </w:r>
          </w:p>
        </w:tc>
        <w:tc>
          <w:tcPr>
            <w:tcW w:w="4535" w:type="dxa"/>
            <w:vAlign w:val="center"/>
          </w:tcPr>
          <w:p>
            <w:pPr>
              <w:pStyle w:val="14"/>
            </w:pPr>
            <w:r>
              <w:t>事业单位离退休</w:t>
            </w:r>
          </w:p>
        </w:tc>
        <w:tc>
          <w:tcPr>
            <w:tcW w:w="2551" w:type="dxa"/>
            <w:vAlign w:val="center"/>
          </w:tcPr>
          <w:p>
            <w:pPr>
              <w:pStyle w:val="13"/>
            </w:pPr>
            <w:r>
              <w:t>37.29</w:t>
            </w:r>
          </w:p>
        </w:tc>
        <w:tc>
          <w:tcPr>
            <w:tcW w:w="2551" w:type="dxa"/>
            <w:vAlign w:val="center"/>
          </w:tcPr>
          <w:p>
            <w:pPr>
              <w:pStyle w:val="13"/>
            </w:pPr>
            <w:r>
              <w:t>37.29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1552.27</w:t>
            </w:r>
          </w:p>
        </w:tc>
        <w:tc>
          <w:tcPr>
            <w:tcW w:w="2551" w:type="dxa"/>
            <w:vAlign w:val="center"/>
          </w:tcPr>
          <w:p>
            <w:pPr>
              <w:pStyle w:val="13"/>
            </w:pPr>
            <w:r>
              <w:t>1552.27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20808</w:t>
            </w:r>
          </w:p>
        </w:tc>
        <w:tc>
          <w:tcPr>
            <w:tcW w:w="4535" w:type="dxa"/>
            <w:vAlign w:val="center"/>
          </w:tcPr>
          <w:p>
            <w:pPr>
              <w:pStyle w:val="14"/>
            </w:pPr>
            <w:r>
              <w:t>抚恤</w:t>
            </w:r>
          </w:p>
        </w:tc>
        <w:tc>
          <w:tcPr>
            <w:tcW w:w="2551" w:type="dxa"/>
            <w:vAlign w:val="center"/>
          </w:tcPr>
          <w:p>
            <w:pPr>
              <w:pStyle w:val="13"/>
            </w:pPr>
            <w:r>
              <w:t>13.57</w:t>
            </w:r>
          </w:p>
        </w:tc>
        <w:tc>
          <w:tcPr>
            <w:tcW w:w="2551" w:type="dxa"/>
            <w:vAlign w:val="center"/>
          </w:tcPr>
          <w:p>
            <w:pPr>
              <w:pStyle w:val="13"/>
            </w:pPr>
            <w:r>
              <w:t>13.57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2080801</w:t>
            </w:r>
          </w:p>
        </w:tc>
        <w:tc>
          <w:tcPr>
            <w:tcW w:w="4535" w:type="dxa"/>
            <w:vAlign w:val="center"/>
          </w:tcPr>
          <w:p>
            <w:pPr>
              <w:pStyle w:val="14"/>
            </w:pPr>
            <w:r>
              <w:t>死亡抚恤</w:t>
            </w:r>
          </w:p>
        </w:tc>
        <w:tc>
          <w:tcPr>
            <w:tcW w:w="2551" w:type="dxa"/>
            <w:vAlign w:val="center"/>
          </w:tcPr>
          <w:p>
            <w:pPr>
              <w:pStyle w:val="13"/>
            </w:pPr>
            <w:r>
              <w:t>13.57</w:t>
            </w:r>
          </w:p>
        </w:tc>
        <w:tc>
          <w:tcPr>
            <w:tcW w:w="2551" w:type="dxa"/>
            <w:vAlign w:val="center"/>
          </w:tcPr>
          <w:p>
            <w:pPr>
              <w:pStyle w:val="13"/>
            </w:pPr>
            <w:r>
              <w:t>13.57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15779.42</w:t>
            </w:r>
          </w:p>
        </w:tc>
        <w:tc>
          <w:tcPr>
            <w:tcW w:w="2551" w:type="dxa"/>
            <w:vAlign w:val="center"/>
          </w:tcPr>
          <w:p>
            <w:pPr>
              <w:pStyle w:val="13"/>
            </w:pPr>
            <w:r>
              <w:t>2220.31</w:t>
            </w:r>
          </w:p>
        </w:tc>
        <w:tc>
          <w:tcPr>
            <w:tcW w:w="2551" w:type="dxa"/>
            <w:vAlign w:val="center"/>
          </w:tcPr>
          <w:p>
            <w:pPr>
              <w:pStyle w:val="13"/>
            </w:pPr>
            <w:r>
              <w:t>13559.11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21001</w:t>
            </w:r>
          </w:p>
        </w:tc>
        <w:tc>
          <w:tcPr>
            <w:tcW w:w="4535" w:type="dxa"/>
            <w:vAlign w:val="center"/>
          </w:tcPr>
          <w:p>
            <w:pPr>
              <w:pStyle w:val="14"/>
            </w:pPr>
            <w:r>
              <w:t>卫生健康管理事务</w:t>
            </w:r>
          </w:p>
        </w:tc>
        <w:tc>
          <w:tcPr>
            <w:tcW w:w="2551" w:type="dxa"/>
            <w:vAlign w:val="center"/>
          </w:tcPr>
          <w:p>
            <w:pPr>
              <w:pStyle w:val="13"/>
            </w:pPr>
            <w:r>
              <w:t>3036.59</w:t>
            </w:r>
          </w:p>
        </w:tc>
        <w:tc>
          <w:tcPr>
            <w:tcW w:w="2551" w:type="dxa"/>
            <w:vAlign w:val="center"/>
          </w:tcPr>
          <w:p>
            <w:pPr>
              <w:pStyle w:val="13"/>
            </w:pPr>
            <w:r>
              <w:t>2182.46</w:t>
            </w:r>
          </w:p>
        </w:tc>
        <w:tc>
          <w:tcPr>
            <w:tcW w:w="2551" w:type="dxa"/>
            <w:vAlign w:val="center"/>
          </w:tcPr>
          <w:p>
            <w:pPr>
              <w:pStyle w:val="13"/>
            </w:pPr>
            <w:r>
              <w:t>854.13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2100101</w:t>
            </w:r>
          </w:p>
        </w:tc>
        <w:tc>
          <w:tcPr>
            <w:tcW w:w="4535" w:type="dxa"/>
            <w:vAlign w:val="center"/>
          </w:tcPr>
          <w:p>
            <w:pPr>
              <w:pStyle w:val="14"/>
            </w:pPr>
            <w:r>
              <w:t>行政运行</w:t>
            </w:r>
          </w:p>
        </w:tc>
        <w:tc>
          <w:tcPr>
            <w:tcW w:w="2551" w:type="dxa"/>
            <w:vAlign w:val="center"/>
          </w:tcPr>
          <w:p>
            <w:pPr>
              <w:pStyle w:val="13"/>
            </w:pPr>
            <w:r>
              <w:t>2435.09</w:t>
            </w:r>
          </w:p>
        </w:tc>
        <w:tc>
          <w:tcPr>
            <w:tcW w:w="2551" w:type="dxa"/>
            <w:vAlign w:val="center"/>
          </w:tcPr>
          <w:p>
            <w:pPr>
              <w:pStyle w:val="13"/>
            </w:pPr>
            <w:r>
              <w:t>2182.46</w:t>
            </w:r>
          </w:p>
        </w:tc>
        <w:tc>
          <w:tcPr>
            <w:tcW w:w="2551" w:type="dxa"/>
            <w:vAlign w:val="center"/>
          </w:tcPr>
          <w:p>
            <w:pPr>
              <w:pStyle w:val="13"/>
            </w:pPr>
            <w:r>
              <w:t>252.64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2100199</w:t>
            </w:r>
          </w:p>
        </w:tc>
        <w:tc>
          <w:tcPr>
            <w:tcW w:w="4535" w:type="dxa"/>
            <w:vAlign w:val="center"/>
          </w:tcPr>
          <w:p>
            <w:pPr>
              <w:pStyle w:val="14"/>
            </w:pPr>
            <w:r>
              <w:t>其他卫生健康管理事务支出</w:t>
            </w:r>
          </w:p>
        </w:tc>
        <w:tc>
          <w:tcPr>
            <w:tcW w:w="2551" w:type="dxa"/>
            <w:vAlign w:val="center"/>
          </w:tcPr>
          <w:p>
            <w:pPr>
              <w:pStyle w:val="13"/>
            </w:pPr>
            <w:r>
              <w:t>601.50</w:t>
            </w:r>
          </w:p>
        </w:tc>
        <w:tc>
          <w:tcPr>
            <w:tcW w:w="2551" w:type="dxa"/>
            <w:vAlign w:val="center"/>
          </w:tcPr>
          <w:p>
            <w:pPr>
              <w:pStyle w:val="13"/>
            </w:pPr>
          </w:p>
        </w:tc>
        <w:tc>
          <w:tcPr>
            <w:tcW w:w="2551" w:type="dxa"/>
            <w:vAlign w:val="center"/>
          </w:tcPr>
          <w:p>
            <w:pPr>
              <w:pStyle w:val="13"/>
            </w:pPr>
            <w:r>
              <w:t>601.50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21002</w:t>
            </w:r>
          </w:p>
        </w:tc>
        <w:tc>
          <w:tcPr>
            <w:tcW w:w="4535" w:type="dxa"/>
            <w:vAlign w:val="center"/>
          </w:tcPr>
          <w:p>
            <w:pPr>
              <w:pStyle w:val="14"/>
            </w:pPr>
            <w:r>
              <w:t>公立医院</w:t>
            </w:r>
          </w:p>
        </w:tc>
        <w:tc>
          <w:tcPr>
            <w:tcW w:w="2551" w:type="dxa"/>
            <w:vAlign w:val="center"/>
          </w:tcPr>
          <w:p>
            <w:pPr>
              <w:pStyle w:val="13"/>
            </w:pPr>
            <w:r>
              <w:t>1896.99</w:t>
            </w:r>
          </w:p>
        </w:tc>
        <w:tc>
          <w:tcPr>
            <w:tcW w:w="2551" w:type="dxa"/>
            <w:vAlign w:val="center"/>
          </w:tcPr>
          <w:p>
            <w:pPr>
              <w:pStyle w:val="13"/>
            </w:pPr>
          </w:p>
        </w:tc>
        <w:tc>
          <w:tcPr>
            <w:tcW w:w="2551" w:type="dxa"/>
            <w:vAlign w:val="center"/>
          </w:tcPr>
          <w:p>
            <w:pPr>
              <w:pStyle w:val="13"/>
            </w:pPr>
            <w:r>
              <w:t>1896.99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2100201</w:t>
            </w:r>
          </w:p>
        </w:tc>
        <w:tc>
          <w:tcPr>
            <w:tcW w:w="4535" w:type="dxa"/>
            <w:vAlign w:val="center"/>
          </w:tcPr>
          <w:p>
            <w:pPr>
              <w:pStyle w:val="14"/>
            </w:pPr>
            <w:r>
              <w:t>综合医院</w:t>
            </w:r>
          </w:p>
        </w:tc>
        <w:tc>
          <w:tcPr>
            <w:tcW w:w="2551" w:type="dxa"/>
            <w:vAlign w:val="center"/>
          </w:tcPr>
          <w:p>
            <w:pPr>
              <w:pStyle w:val="13"/>
            </w:pPr>
            <w:r>
              <w:t>477.99</w:t>
            </w:r>
          </w:p>
        </w:tc>
        <w:tc>
          <w:tcPr>
            <w:tcW w:w="2551" w:type="dxa"/>
            <w:vAlign w:val="center"/>
          </w:tcPr>
          <w:p>
            <w:pPr>
              <w:pStyle w:val="13"/>
            </w:pPr>
          </w:p>
        </w:tc>
        <w:tc>
          <w:tcPr>
            <w:tcW w:w="2551" w:type="dxa"/>
            <w:vAlign w:val="center"/>
          </w:tcPr>
          <w:p>
            <w:pPr>
              <w:pStyle w:val="13"/>
            </w:pPr>
            <w:r>
              <w:t>477.99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2100299</w:t>
            </w:r>
          </w:p>
        </w:tc>
        <w:tc>
          <w:tcPr>
            <w:tcW w:w="4535" w:type="dxa"/>
            <w:vAlign w:val="center"/>
          </w:tcPr>
          <w:p>
            <w:pPr>
              <w:pStyle w:val="14"/>
            </w:pPr>
            <w:r>
              <w:t>其他公立医院支出</w:t>
            </w:r>
          </w:p>
        </w:tc>
        <w:tc>
          <w:tcPr>
            <w:tcW w:w="2551" w:type="dxa"/>
            <w:vAlign w:val="center"/>
          </w:tcPr>
          <w:p>
            <w:pPr>
              <w:pStyle w:val="13"/>
            </w:pPr>
            <w:r>
              <w:t>1419.00</w:t>
            </w:r>
          </w:p>
        </w:tc>
        <w:tc>
          <w:tcPr>
            <w:tcW w:w="2551" w:type="dxa"/>
            <w:vAlign w:val="center"/>
          </w:tcPr>
          <w:p>
            <w:pPr>
              <w:pStyle w:val="13"/>
            </w:pPr>
          </w:p>
        </w:tc>
        <w:tc>
          <w:tcPr>
            <w:tcW w:w="2551" w:type="dxa"/>
            <w:vAlign w:val="center"/>
          </w:tcPr>
          <w:p>
            <w:pPr>
              <w:pStyle w:val="13"/>
            </w:pPr>
            <w:r>
              <w:t>1419.00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21003</w:t>
            </w:r>
          </w:p>
        </w:tc>
        <w:tc>
          <w:tcPr>
            <w:tcW w:w="4535" w:type="dxa"/>
            <w:vAlign w:val="center"/>
          </w:tcPr>
          <w:p>
            <w:pPr>
              <w:pStyle w:val="14"/>
            </w:pPr>
            <w:r>
              <w:t>基层医疗卫生机构</w:t>
            </w:r>
          </w:p>
        </w:tc>
        <w:tc>
          <w:tcPr>
            <w:tcW w:w="2551" w:type="dxa"/>
            <w:vAlign w:val="center"/>
          </w:tcPr>
          <w:p>
            <w:pPr>
              <w:pStyle w:val="13"/>
            </w:pPr>
            <w:r>
              <w:t>2794.50</w:t>
            </w:r>
          </w:p>
        </w:tc>
        <w:tc>
          <w:tcPr>
            <w:tcW w:w="2551" w:type="dxa"/>
            <w:vAlign w:val="center"/>
          </w:tcPr>
          <w:p>
            <w:pPr>
              <w:pStyle w:val="13"/>
            </w:pPr>
          </w:p>
        </w:tc>
        <w:tc>
          <w:tcPr>
            <w:tcW w:w="2551" w:type="dxa"/>
            <w:vAlign w:val="center"/>
          </w:tcPr>
          <w:p>
            <w:pPr>
              <w:pStyle w:val="13"/>
            </w:pPr>
            <w:r>
              <w:t>2794.50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2100399</w:t>
            </w:r>
          </w:p>
        </w:tc>
        <w:tc>
          <w:tcPr>
            <w:tcW w:w="4535" w:type="dxa"/>
            <w:vAlign w:val="center"/>
          </w:tcPr>
          <w:p>
            <w:pPr>
              <w:pStyle w:val="14"/>
            </w:pPr>
            <w:r>
              <w:t>其他基层医疗卫生机构支出</w:t>
            </w:r>
          </w:p>
        </w:tc>
        <w:tc>
          <w:tcPr>
            <w:tcW w:w="2551" w:type="dxa"/>
            <w:vAlign w:val="center"/>
          </w:tcPr>
          <w:p>
            <w:pPr>
              <w:pStyle w:val="13"/>
            </w:pPr>
            <w:r>
              <w:t>2794.50</w:t>
            </w:r>
          </w:p>
        </w:tc>
        <w:tc>
          <w:tcPr>
            <w:tcW w:w="2551" w:type="dxa"/>
            <w:vAlign w:val="center"/>
          </w:tcPr>
          <w:p>
            <w:pPr>
              <w:pStyle w:val="13"/>
            </w:pPr>
          </w:p>
        </w:tc>
        <w:tc>
          <w:tcPr>
            <w:tcW w:w="2551" w:type="dxa"/>
            <w:vAlign w:val="center"/>
          </w:tcPr>
          <w:p>
            <w:pPr>
              <w:pStyle w:val="13"/>
            </w:pPr>
            <w:r>
              <w:t>2794.50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21004</w:t>
            </w:r>
          </w:p>
        </w:tc>
        <w:tc>
          <w:tcPr>
            <w:tcW w:w="4535" w:type="dxa"/>
            <w:vAlign w:val="center"/>
          </w:tcPr>
          <w:p>
            <w:pPr>
              <w:pStyle w:val="14"/>
            </w:pPr>
            <w:r>
              <w:t>公共卫生</w:t>
            </w:r>
          </w:p>
        </w:tc>
        <w:tc>
          <w:tcPr>
            <w:tcW w:w="2551" w:type="dxa"/>
            <w:vAlign w:val="center"/>
          </w:tcPr>
          <w:p>
            <w:pPr>
              <w:pStyle w:val="13"/>
            </w:pPr>
            <w:r>
              <w:t>7400.60</w:t>
            </w:r>
          </w:p>
        </w:tc>
        <w:tc>
          <w:tcPr>
            <w:tcW w:w="2551" w:type="dxa"/>
            <w:vAlign w:val="center"/>
          </w:tcPr>
          <w:p>
            <w:pPr>
              <w:pStyle w:val="13"/>
            </w:pPr>
          </w:p>
        </w:tc>
        <w:tc>
          <w:tcPr>
            <w:tcW w:w="2551" w:type="dxa"/>
            <w:vAlign w:val="center"/>
          </w:tcPr>
          <w:p>
            <w:pPr>
              <w:pStyle w:val="13"/>
            </w:pPr>
            <w:r>
              <w:t>7400.60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2100401</w:t>
            </w:r>
          </w:p>
        </w:tc>
        <w:tc>
          <w:tcPr>
            <w:tcW w:w="4535" w:type="dxa"/>
            <w:vAlign w:val="center"/>
          </w:tcPr>
          <w:p>
            <w:pPr>
              <w:pStyle w:val="14"/>
            </w:pPr>
            <w:r>
              <w:t>疾病预防控制机构</w:t>
            </w:r>
          </w:p>
        </w:tc>
        <w:tc>
          <w:tcPr>
            <w:tcW w:w="2551" w:type="dxa"/>
            <w:vAlign w:val="center"/>
          </w:tcPr>
          <w:p>
            <w:pPr>
              <w:pStyle w:val="13"/>
            </w:pPr>
            <w:r>
              <w:t>20.00</w:t>
            </w:r>
          </w:p>
        </w:tc>
        <w:tc>
          <w:tcPr>
            <w:tcW w:w="2551" w:type="dxa"/>
            <w:vAlign w:val="center"/>
          </w:tcPr>
          <w:p>
            <w:pPr>
              <w:pStyle w:val="13"/>
            </w:pPr>
          </w:p>
        </w:tc>
        <w:tc>
          <w:tcPr>
            <w:tcW w:w="2551"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2100408</w:t>
            </w:r>
          </w:p>
        </w:tc>
        <w:tc>
          <w:tcPr>
            <w:tcW w:w="4535" w:type="dxa"/>
            <w:vAlign w:val="center"/>
          </w:tcPr>
          <w:p>
            <w:pPr>
              <w:pStyle w:val="14"/>
            </w:pPr>
            <w:r>
              <w:t>基本公共卫生服务</w:t>
            </w:r>
          </w:p>
        </w:tc>
        <w:tc>
          <w:tcPr>
            <w:tcW w:w="2551" w:type="dxa"/>
            <w:vAlign w:val="center"/>
          </w:tcPr>
          <w:p>
            <w:pPr>
              <w:pStyle w:val="13"/>
            </w:pPr>
            <w:r>
              <w:t>3456.64</w:t>
            </w:r>
          </w:p>
        </w:tc>
        <w:tc>
          <w:tcPr>
            <w:tcW w:w="2551" w:type="dxa"/>
            <w:vAlign w:val="center"/>
          </w:tcPr>
          <w:p>
            <w:pPr>
              <w:pStyle w:val="13"/>
            </w:pPr>
          </w:p>
        </w:tc>
        <w:tc>
          <w:tcPr>
            <w:tcW w:w="2551" w:type="dxa"/>
            <w:vAlign w:val="center"/>
          </w:tcPr>
          <w:p>
            <w:pPr>
              <w:pStyle w:val="13"/>
            </w:pPr>
            <w:r>
              <w:t>3456.64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2100409</w:t>
            </w:r>
          </w:p>
        </w:tc>
        <w:tc>
          <w:tcPr>
            <w:tcW w:w="4535" w:type="dxa"/>
            <w:vAlign w:val="center"/>
          </w:tcPr>
          <w:p>
            <w:pPr>
              <w:pStyle w:val="14"/>
            </w:pPr>
            <w:r>
              <w:t>重大公共卫生服务</w:t>
            </w:r>
          </w:p>
        </w:tc>
        <w:tc>
          <w:tcPr>
            <w:tcW w:w="2551" w:type="dxa"/>
            <w:vAlign w:val="center"/>
          </w:tcPr>
          <w:p>
            <w:pPr>
              <w:pStyle w:val="13"/>
            </w:pPr>
            <w:r>
              <w:t>65.00</w:t>
            </w:r>
          </w:p>
        </w:tc>
        <w:tc>
          <w:tcPr>
            <w:tcW w:w="2551" w:type="dxa"/>
            <w:vAlign w:val="center"/>
          </w:tcPr>
          <w:p>
            <w:pPr>
              <w:pStyle w:val="13"/>
            </w:pPr>
          </w:p>
        </w:tc>
        <w:tc>
          <w:tcPr>
            <w:tcW w:w="2551" w:type="dxa"/>
            <w:vAlign w:val="center"/>
          </w:tcPr>
          <w:p>
            <w:pPr>
              <w:pStyle w:val="13"/>
            </w:pPr>
            <w: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2100410</w:t>
            </w:r>
          </w:p>
        </w:tc>
        <w:tc>
          <w:tcPr>
            <w:tcW w:w="4535" w:type="dxa"/>
            <w:vAlign w:val="center"/>
          </w:tcPr>
          <w:p>
            <w:pPr>
              <w:pStyle w:val="14"/>
            </w:pPr>
            <w:r>
              <w:t>突发公共卫生事件应急处置</w:t>
            </w:r>
          </w:p>
        </w:tc>
        <w:tc>
          <w:tcPr>
            <w:tcW w:w="2551" w:type="dxa"/>
            <w:vAlign w:val="center"/>
          </w:tcPr>
          <w:p>
            <w:pPr>
              <w:pStyle w:val="13"/>
            </w:pPr>
            <w:r>
              <w:t>3800.00</w:t>
            </w:r>
          </w:p>
        </w:tc>
        <w:tc>
          <w:tcPr>
            <w:tcW w:w="2551" w:type="dxa"/>
            <w:vAlign w:val="center"/>
          </w:tcPr>
          <w:p>
            <w:pPr>
              <w:pStyle w:val="13"/>
            </w:pPr>
          </w:p>
        </w:tc>
        <w:tc>
          <w:tcPr>
            <w:tcW w:w="2551" w:type="dxa"/>
            <w:vAlign w:val="center"/>
          </w:tcPr>
          <w:p>
            <w:pPr>
              <w:pStyle w:val="13"/>
            </w:pPr>
            <w:r>
              <w:t>3800.00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2100499</w:t>
            </w:r>
          </w:p>
        </w:tc>
        <w:tc>
          <w:tcPr>
            <w:tcW w:w="4535" w:type="dxa"/>
            <w:vAlign w:val="center"/>
          </w:tcPr>
          <w:p>
            <w:pPr>
              <w:pStyle w:val="14"/>
            </w:pPr>
            <w:r>
              <w:t>其他公共卫生支出</w:t>
            </w:r>
          </w:p>
        </w:tc>
        <w:tc>
          <w:tcPr>
            <w:tcW w:w="2551" w:type="dxa"/>
            <w:vAlign w:val="center"/>
          </w:tcPr>
          <w:p>
            <w:pPr>
              <w:pStyle w:val="13"/>
            </w:pPr>
            <w:r>
              <w:t>58.96</w:t>
            </w:r>
          </w:p>
        </w:tc>
        <w:tc>
          <w:tcPr>
            <w:tcW w:w="2551" w:type="dxa"/>
            <w:vAlign w:val="center"/>
          </w:tcPr>
          <w:p>
            <w:pPr>
              <w:pStyle w:val="13"/>
            </w:pPr>
          </w:p>
        </w:tc>
        <w:tc>
          <w:tcPr>
            <w:tcW w:w="2551" w:type="dxa"/>
            <w:vAlign w:val="center"/>
          </w:tcPr>
          <w:p>
            <w:pPr>
              <w:pStyle w:val="13"/>
            </w:pPr>
            <w:r>
              <w:t>58.96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21007</w:t>
            </w:r>
          </w:p>
        </w:tc>
        <w:tc>
          <w:tcPr>
            <w:tcW w:w="4535" w:type="dxa"/>
            <w:vAlign w:val="center"/>
          </w:tcPr>
          <w:p>
            <w:pPr>
              <w:pStyle w:val="14"/>
            </w:pPr>
            <w:r>
              <w:t>计划生育事务</w:t>
            </w:r>
          </w:p>
        </w:tc>
        <w:tc>
          <w:tcPr>
            <w:tcW w:w="2551" w:type="dxa"/>
            <w:vAlign w:val="center"/>
          </w:tcPr>
          <w:p>
            <w:pPr>
              <w:pStyle w:val="13"/>
            </w:pPr>
            <w:r>
              <w:t>397.88</w:t>
            </w:r>
          </w:p>
        </w:tc>
        <w:tc>
          <w:tcPr>
            <w:tcW w:w="2551" w:type="dxa"/>
            <w:vAlign w:val="center"/>
          </w:tcPr>
          <w:p>
            <w:pPr>
              <w:pStyle w:val="13"/>
            </w:pPr>
          </w:p>
        </w:tc>
        <w:tc>
          <w:tcPr>
            <w:tcW w:w="2551" w:type="dxa"/>
            <w:vAlign w:val="center"/>
          </w:tcPr>
          <w:p>
            <w:pPr>
              <w:pStyle w:val="13"/>
            </w:pPr>
            <w:r>
              <w:t>397.88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2100717</w:t>
            </w:r>
          </w:p>
        </w:tc>
        <w:tc>
          <w:tcPr>
            <w:tcW w:w="4535" w:type="dxa"/>
            <w:vAlign w:val="center"/>
          </w:tcPr>
          <w:p>
            <w:pPr>
              <w:pStyle w:val="14"/>
            </w:pPr>
            <w:r>
              <w:t>计划生育服务</w:t>
            </w:r>
          </w:p>
        </w:tc>
        <w:tc>
          <w:tcPr>
            <w:tcW w:w="2551" w:type="dxa"/>
            <w:vAlign w:val="center"/>
          </w:tcPr>
          <w:p>
            <w:pPr>
              <w:pStyle w:val="13"/>
            </w:pPr>
            <w:r>
              <w:t>291.08</w:t>
            </w:r>
          </w:p>
        </w:tc>
        <w:tc>
          <w:tcPr>
            <w:tcW w:w="2551" w:type="dxa"/>
            <w:vAlign w:val="center"/>
          </w:tcPr>
          <w:p>
            <w:pPr>
              <w:pStyle w:val="13"/>
            </w:pPr>
          </w:p>
        </w:tc>
        <w:tc>
          <w:tcPr>
            <w:tcW w:w="2551" w:type="dxa"/>
            <w:vAlign w:val="center"/>
          </w:tcPr>
          <w:p>
            <w:pPr>
              <w:pStyle w:val="13"/>
            </w:pPr>
            <w:r>
              <w:t>291.08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2100799</w:t>
            </w:r>
          </w:p>
        </w:tc>
        <w:tc>
          <w:tcPr>
            <w:tcW w:w="4535" w:type="dxa"/>
            <w:vAlign w:val="center"/>
          </w:tcPr>
          <w:p>
            <w:pPr>
              <w:pStyle w:val="14"/>
            </w:pPr>
            <w:r>
              <w:t>其他计划生育事务支出</w:t>
            </w:r>
          </w:p>
        </w:tc>
        <w:tc>
          <w:tcPr>
            <w:tcW w:w="2551" w:type="dxa"/>
            <w:vAlign w:val="center"/>
          </w:tcPr>
          <w:p>
            <w:pPr>
              <w:pStyle w:val="13"/>
            </w:pPr>
            <w:r>
              <w:t>106.80</w:t>
            </w:r>
          </w:p>
        </w:tc>
        <w:tc>
          <w:tcPr>
            <w:tcW w:w="2551" w:type="dxa"/>
            <w:vAlign w:val="center"/>
          </w:tcPr>
          <w:p>
            <w:pPr>
              <w:pStyle w:val="13"/>
            </w:pPr>
          </w:p>
        </w:tc>
        <w:tc>
          <w:tcPr>
            <w:tcW w:w="2551" w:type="dxa"/>
            <w:vAlign w:val="center"/>
          </w:tcPr>
          <w:p>
            <w:pPr>
              <w:pStyle w:val="13"/>
            </w:pPr>
            <w:r>
              <w:t>106.80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21012</w:t>
            </w:r>
          </w:p>
        </w:tc>
        <w:tc>
          <w:tcPr>
            <w:tcW w:w="4535" w:type="dxa"/>
            <w:vAlign w:val="center"/>
          </w:tcPr>
          <w:p>
            <w:pPr>
              <w:pStyle w:val="14"/>
            </w:pPr>
            <w:r>
              <w:t>财政对基本医疗保险基金的补助</w:t>
            </w:r>
          </w:p>
        </w:tc>
        <w:tc>
          <w:tcPr>
            <w:tcW w:w="2551" w:type="dxa"/>
            <w:vAlign w:val="center"/>
          </w:tcPr>
          <w:p>
            <w:pPr>
              <w:pStyle w:val="13"/>
            </w:pPr>
            <w:r>
              <w:t>37.85</w:t>
            </w:r>
          </w:p>
        </w:tc>
        <w:tc>
          <w:tcPr>
            <w:tcW w:w="2551" w:type="dxa"/>
            <w:vAlign w:val="center"/>
          </w:tcPr>
          <w:p>
            <w:pPr>
              <w:pStyle w:val="13"/>
            </w:pPr>
            <w:r>
              <w:t>37.85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2101201</w:t>
            </w:r>
          </w:p>
        </w:tc>
        <w:tc>
          <w:tcPr>
            <w:tcW w:w="4535" w:type="dxa"/>
            <w:vAlign w:val="center"/>
          </w:tcPr>
          <w:p>
            <w:pPr>
              <w:pStyle w:val="14"/>
            </w:pPr>
            <w:r>
              <w:t>财政对职工基本医疗保险基金的补助</w:t>
            </w:r>
          </w:p>
        </w:tc>
        <w:tc>
          <w:tcPr>
            <w:tcW w:w="2551" w:type="dxa"/>
            <w:vAlign w:val="center"/>
          </w:tcPr>
          <w:p>
            <w:pPr>
              <w:pStyle w:val="13"/>
            </w:pPr>
            <w:r>
              <w:t>37.85</w:t>
            </w:r>
          </w:p>
        </w:tc>
        <w:tc>
          <w:tcPr>
            <w:tcW w:w="2551" w:type="dxa"/>
            <w:vAlign w:val="center"/>
          </w:tcPr>
          <w:p>
            <w:pPr>
              <w:pStyle w:val="13"/>
            </w:pPr>
            <w:r>
              <w:t>37.85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21017</w:t>
            </w:r>
          </w:p>
        </w:tc>
        <w:tc>
          <w:tcPr>
            <w:tcW w:w="4535" w:type="dxa"/>
            <w:vAlign w:val="center"/>
          </w:tcPr>
          <w:p>
            <w:pPr>
              <w:pStyle w:val="14"/>
            </w:pPr>
            <w:r>
              <w:t>中医药事务</w:t>
            </w:r>
          </w:p>
        </w:tc>
        <w:tc>
          <w:tcPr>
            <w:tcW w:w="2551" w:type="dxa"/>
            <w:vAlign w:val="center"/>
          </w:tcPr>
          <w:p>
            <w:pPr>
              <w:pStyle w:val="13"/>
            </w:pPr>
            <w:r>
              <w:t>215.00</w:t>
            </w:r>
          </w:p>
        </w:tc>
        <w:tc>
          <w:tcPr>
            <w:tcW w:w="2551" w:type="dxa"/>
            <w:vAlign w:val="center"/>
          </w:tcPr>
          <w:p>
            <w:pPr>
              <w:pStyle w:val="13"/>
            </w:pPr>
          </w:p>
        </w:tc>
        <w:tc>
          <w:tcPr>
            <w:tcW w:w="2551" w:type="dxa"/>
            <w:vAlign w:val="center"/>
          </w:tcPr>
          <w:p>
            <w:pPr>
              <w:pStyle w:val="13"/>
            </w:pPr>
            <w:r>
              <w:t>215.00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2101799</w:t>
            </w:r>
          </w:p>
        </w:tc>
        <w:tc>
          <w:tcPr>
            <w:tcW w:w="4535" w:type="dxa"/>
            <w:vAlign w:val="center"/>
          </w:tcPr>
          <w:p>
            <w:pPr>
              <w:pStyle w:val="14"/>
            </w:pPr>
            <w:r>
              <w:t>其他中医药事务支出</w:t>
            </w:r>
          </w:p>
        </w:tc>
        <w:tc>
          <w:tcPr>
            <w:tcW w:w="2551" w:type="dxa"/>
            <w:vAlign w:val="center"/>
          </w:tcPr>
          <w:p>
            <w:pPr>
              <w:pStyle w:val="13"/>
            </w:pPr>
            <w:r>
              <w:t>215.00</w:t>
            </w:r>
          </w:p>
        </w:tc>
        <w:tc>
          <w:tcPr>
            <w:tcW w:w="2551" w:type="dxa"/>
            <w:vAlign w:val="center"/>
          </w:tcPr>
          <w:p>
            <w:pPr>
              <w:pStyle w:val="13"/>
            </w:pPr>
          </w:p>
        </w:tc>
        <w:tc>
          <w:tcPr>
            <w:tcW w:w="2551" w:type="dxa"/>
            <w:vAlign w:val="center"/>
          </w:tcPr>
          <w:p>
            <w:pPr>
              <w:pStyle w:val="13"/>
            </w:pPr>
            <w:r>
              <w:t>215.00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212</w:t>
            </w:r>
          </w:p>
        </w:tc>
        <w:tc>
          <w:tcPr>
            <w:tcW w:w="4535" w:type="dxa"/>
            <w:vAlign w:val="center"/>
          </w:tcPr>
          <w:p>
            <w:pPr>
              <w:pStyle w:val="14"/>
            </w:pPr>
            <w:r>
              <w:t>城乡社区支出</w:t>
            </w:r>
          </w:p>
        </w:tc>
        <w:tc>
          <w:tcPr>
            <w:tcW w:w="2551" w:type="dxa"/>
            <w:vAlign w:val="center"/>
          </w:tcPr>
          <w:p>
            <w:pPr>
              <w:pStyle w:val="13"/>
            </w:pPr>
            <w:r>
              <w:t>1000.00</w:t>
            </w:r>
          </w:p>
        </w:tc>
        <w:tc>
          <w:tcPr>
            <w:tcW w:w="2551" w:type="dxa"/>
            <w:vAlign w:val="center"/>
          </w:tcPr>
          <w:p>
            <w:pPr>
              <w:pStyle w:val="13"/>
            </w:pPr>
          </w:p>
        </w:tc>
        <w:tc>
          <w:tcPr>
            <w:tcW w:w="2551" w:type="dxa"/>
            <w:vAlign w:val="center"/>
          </w:tcPr>
          <w:p>
            <w:pPr>
              <w:pStyle w:val="13"/>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1191" w:type="dxa"/>
            <w:vAlign w:val="center"/>
          </w:tcPr>
          <w:p>
            <w:pPr>
              <w:pStyle w:val="14"/>
            </w:pPr>
            <w:r>
              <w:t>21203</w:t>
            </w:r>
          </w:p>
        </w:tc>
        <w:tc>
          <w:tcPr>
            <w:tcW w:w="4535" w:type="dxa"/>
            <w:vAlign w:val="center"/>
          </w:tcPr>
          <w:p>
            <w:pPr>
              <w:pStyle w:val="14"/>
            </w:pPr>
            <w:r>
              <w:t>城乡社区公共设施</w:t>
            </w:r>
          </w:p>
        </w:tc>
        <w:tc>
          <w:tcPr>
            <w:tcW w:w="2551" w:type="dxa"/>
            <w:vAlign w:val="center"/>
          </w:tcPr>
          <w:p>
            <w:pPr>
              <w:pStyle w:val="13"/>
            </w:pPr>
            <w:r>
              <w:t>1000.00</w:t>
            </w:r>
          </w:p>
        </w:tc>
        <w:tc>
          <w:tcPr>
            <w:tcW w:w="2551" w:type="dxa"/>
            <w:vAlign w:val="center"/>
          </w:tcPr>
          <w:p>
            <w:pPr>
              <w:pStyle w:val="13"/>
            </w:pPr>
          </w:p>
        </w:tc>
        <w:tc>
          <w:tcPr>
            <w:tcW w:w="2551" w:type="dxa"/>
            <w:vAlign w:val="center"/>
          </w:tcPr>
          <w:p>
            <w:pPr>
              <w:pStyle w:val="13"/>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1191" w:type="dxa"/>
            <w:vAlign w:val="center"/>
          </w:tcPr>
          <w:p>
            <w:pPr>
              <w:pStyle w:val="14"/>
            </w:pPr>
            <w:r>
              <w:t>2120399</w:t>
            </w:r>
          </w:p>
        </w:tc>
        <w:tc>
          <w:tcPr>
            <w:tcW w:w="4535" w:type="dxa"/>
            <w:vAlign w:val="center"/>
          </w:tcPr>
          <w:p>
            <w:pPr>
              <w:pStyle w:val="14"/>
            </w:pPr>
            <w:r>
              <w:t>其他城乡社区公共设施支出</w:t>
            </w:r>
          </w:p>
        </w:tc>
        <w:tc>
          <w:tcPr>
            <w:tcW w:w="2551" w:type="dxa"/>
            <w:vAlign w:val="center"/>
          </w:tcPr>
          <w:p>
            <w:pPr>
              <w:pStyle w:val="13"/>
            </w:pPr>
            <w:r>
              <w:t>1000.00</w:t>
            </w:r>
          </w:p>
        </w:tc>
        <w:tc>
          <w:tcPr>
            <w:tcW w:w="2551" w:type="dxa"/>
            <w:vAlign w:val="center"/>
          </w:tcPr>
          <w:p>
            <w:pPr>
              <w:pStyle w:val="13"/>
            </w:pPr>
          </w:p>
        </w:tc>
        <w:tc>
          <w:tcPr>
            <w:tcW w:w="2551" w:type="dxa"/>
            <w:vAlign w:val="center"/>
          </w:tcPr>
          <w:p>
            <w:pPr>
              <w:pStyle w:val="13"/>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54.33</w:t>
            </w:r>
          </w:p>
        </w:tc>
        <w:tc>
          <w:tcPr>
            <w:tcW w:w="2551" w:type="dxa"/>
            <w:vAlign w:val="center"/>
          </w:tcPr>
          <w:p>
            <w:pPr>
              <w:pStyle w:val="13"/>
            </w:pPr>
            <w:r>
              <w:t>54.33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54.33</w:t>
            </w:r>
          </w:p>
        </w:tc>
        <w:tc>
          <w:tcPr>
            <w:tcW w:w="2551" w:type="dxa"/>
            <w:vAlign w:val="center"/>
          </w:tcPr>
          <w:p>
            <w:pPr>
              <w:pStyle w:val="13"/>
            </w:pPr>
            <w:r>
              <w:t>54.33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54.33</w:t>
            </w:r>
          </w:p>
        </w:tc>
        <w:tc>
          <w:tcPr>
            <w:tcW w:w="2551" w:type="dxa"/>
            <w:vAlign w:val="center"/>
          </w:tcPr>
          <w:p>
            <w:pPr>
              <w:pStyle w:val="13"/>
            </w:pPr>
            <w:r>
              <w:t>54.33</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361成安县卫生健康局</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3955.41</w:t>
            </w:r>
          </w:p>
        </w:tc>
        <w:tc>
          <w:tcPr>
            <w:tcW w:w="2551" w:type="dxa"/>
            <w:vAlign w:val="center"/>
          </w:tcPr>
          <w:p>
            <w:pPr>
              <w:pStyle w:val="17"/>
            </w:pPr>
            <w:r>
              <w:t>3596.17</w:t>
            </w:r>
          </w:p>
        </w:tc>
        <w:tc>
          <w:tcPr>
            <w:tcW w:w="2551" w:type="dxa"/>
            <w:vAlign w:val="center"/>
          </w:tcPr>
          <w:p>
            <w:pPr>
              <w:pStyle w:val="17"/>
            </w:pPr>
            <w:r>
              <w:t>359.24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3467.66</w:t>
            </w:r>
          </w:p>
        </w:tc>
        <w:tc>
          <w:tcPr>
            <w:tcW w:w="2551" w:type="dxa"/>
            <w:vAlign w:val="center"/>
          </w:tcPr>
          <w:p>
            <w:pPr>
              <w:pStyle w:val="13"/>
            </w:pPr>
            <w:r>
              <w:t>3467.66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1596.81</w:t>
            </w:r>
          </w:p>
        </w:tc>
        <w:tc>
          <w:tcPr>
            <w:tcW w:w="2551" w:type="dxa"/>
            <w:vAlign w:val="center"/>
          </w:tcPr>
          <w:p>
            <w:pPr>
              <w:pStyle w:val="13"/>
            </w:pPr>
            <w:r>
              <w:t>1596.81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61.68</w:t>
            </w:r>
          </w:p>
        </w:tc>
        <w:tc>
          <w:tcPr>
            <w:tcW w:w="2551" w:type="dxa"/>
            <w:vAlign w:val="center"/>
          </w:tcPr>
          <w:p>
            <w:pPr>
              <w:pStyle w:val="13"/>
            </w:pPr>
            <w:r>
              <w:t>61.68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12.11</w:t>
            </w:r>
          </w:p>
        </w:tc>
        <w:tc>
          <w:tcPr>
            <w:tcW w:w="2551" w:type="dxa"/>
            <w:vAlign w:val="center"/>
          </w:tcPr>
          <w:p>
            <w:pPr>
              <w:pStyle w:val="13"/>
            </w:pPr>
            <w:r>
              <w:t>12.11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24.20</w:t>
            </w:r>
          </w:p>
        </w:tc>
        <w:tc>
          <w:tcPr>
            <w:tcW w:w="2551" w:type="dxa"/>
            <w:vAlign w:val="center"/>
          </w:tcPr>
          <w:p>
            <w:pPr>
              <w:pStyle w:val="13"/>
            </w:pPr>
            <w:r>
              <w:t>24.20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72.34</w:t>
            </w:r>
          </w:p>
        </w:tc>
        <w:tc>
          <w:tcPr>
            <w:tcW w:w="2551" w:type="dxa"/>
            <w:vAlign w:val="center"/>
          </w:tcPr>
          <w:p>
            <w:pPr>
              <w:pStyle w:val="13"/>
            </w:pPr>
            <w:r>
              <w:t>72.34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35.77</w:t>
            </w:r>
          </w:p>
        </w:tc>
        <w:tc>
          <w:tcPr>
            <w:tcW w:w="2551" w:type="dxa"/>
            <w:vAlign w:val="center"/>
          </w:tcPr>
          <w:p>
            <w:pPr>
              <w:pStyle w:val="13"/>
            </w:pPr>
            <w:r>
              <w:t>35.77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34.50</w:t>
            </w:r>
          </w:p>
        </w:tc>
        <w:tc>
          <w:tcPr>
            <w:tcW w:w="2551" w:type="dxa"/>
            <w:vAlign w:val="center"/>
          </w:tcPr>
          <w:p>
            <w:pPr>
              <w:pStyle w:val="13"/>
            </w:pPr>
            <w:r>
              <w:t>34.50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54.33</w:t>
            </w:r>
          </w:p>
        </w:tc>
        <w:tc>
          <w:tcPr>
            <w:tcW w:w="2551" w:type="dxa"/>
            <w:vAlign w:val="center"/>
          </w:tcPr>
          <w:p>
            <w:pPr>
              <w:pStyle w:val="13"/>
            </w:pPr>
            <w:r>
              <w:t>54.33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1575.92</w:t>
            </w:r>
          </w:p>
        </w:tc>
        <w:tc>
          <w:tcPr>
            <w:tcW w:w="2551" w:type="dxa"/>
            <w:vAlign w:val="center"/>
          </w:tcPr>
          <w:p>
            <w:pPr>
              <w:pStyle w:val="13"/>
            </w:pPr>
            <w:r>
              <w:t>1575.92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359.24</w:t>
            </w:r>
          </w:p>
        </w:tc>
        <w:tc>
          <w:tcPr>
            <w:tcW w:w="2551" w:type="dxa"/>
            <w:vAlign w:val="center"/>
          </w:tcPr>
          <w:p>
            <w:pPr>
              <w:pStyle w:val="13"/>
            </w:pPr>
          </w:p>
        </w:tc>
        <w:tc>
          <w:tcPr>
            <w:tcW w:w="2551" w:type="dxa"/>
            <w:vAlign w:val="center"/>
          </w:tcPr>
          <w:p>
            <w:pPr>
              <w:pStyle w:val="13"/>
            </w:pPr>
            <w:r>
              <w:t>359.24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3.40</w:t>
            </w:r>
          </w:p>
        </w:tc>
        <w:tc>
          <w:tcPr>
            <w:tcW w:w="2551" w:type="dxa"/>
            <w:vAlign w:val="center"/>
          </w:tcPr>
          <w:p>
            <w:pPr>
              <w:pStyle w:val="13"/>
            </w:pPr>
          </w:p>
        </w:tc>
        <w:tc>
          <w:tcPr>
            <w:tcW w:w="2551" w:type="dxa"/>
            <w:vAlign w:val="center"/>
          </w:tcPr>
          <w:p>
            <w:pPr>
              <w:pStyle w:val="13"/>
            </w:pPr>
            <w: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4.00</w:t>
            </w:r>
          </w:p>
        </w:tc>
        <w:tc>
          <w:tcPr>
            <w:tcW w:w="2551" w:type="dxa"/>
            <w:vAlign w:val="center"/>
          </w:tcPr>
          <w:p>
            <w:pPr>
              <w:pStyle w:val="13"/>
            </w:pPr>
          </w:p>
        </w:tc>
        <w:tc>
          <w:tcPr>
            <w:tcW w:w="2551" w:type="dxa"/>
            <w:vAlign w:val="center"/>
          </w:tcPr>
          <w:p>
            <w:pPr>
              <w:pStyle w:val="13"/>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2.60</w:t>
            </w:r>
          </w:p>
        </w:tc>
        <w:tc>
          <w:tcPr>
            <w:tcW w:w="2551" w:type="dxa"/>
            <w:vAlign w:val="center"/>
          </w:tcPr>
          <w:p>
            <w:pPr>
              <w:pStyle w:val="13"/>
            </w:pPr>
          </w:p>
        </w:tc>
        <w:tc>
          <w:tcPr>
            <w:tcW w:w="2551" w:type="dxa"/>
            <w:vAlign w:val="center"/>
          </w:tcPr>
          <w:p>
            <w:pPr>
              <w:pStyle w:val="13"/>
            </w:pPr>
            <w: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15.24</w:t>
            </w:r>
          </w:p>
        </w:tc>
        <w:tc>
          <w:tcPr>
            <w:tcW w:w="2551" w:type="dxa"/>
            <w:vAlign w:val="center"/>
          </w:tcPr>
          <w:p>
            <w:pPr>
              <w:pStyle w:val="13"/>
            </w:pPr>
          </w:p>
        </w:tc>
        <w:tc>
          <w:tcPr>
            <w:tcW w:w="2551" w:type="dxa"/>
            <w:vAlign w:val="center"/>
          </w:tcPr>
          <w:p>
            <w:pPr>
              <w:pStyle w:val="13"/>
            </w:pPr>
            <w:r>
              <w:t>15.24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30299</w:t>
            </w:r>
          </w:p>
        </w:tc>
        <w:tc>
          <w:tcPr>
            <w:tcW w:w="4535" w:type="dxa"/>
            <w:vAlign w:val="center"/>
          </w:tcPr>
          <w:p>
            <w:pPr>
              <w:pStyle w:val="14"/>
            </w:pPr>
            <w:r>
              <w:t>其他商品和服务支出</w:t>
            </w:r>
          </w:p>
        </w:tc>
        <w:tc>
          <w:tcPr>
            <w:tcW w:w="2551" w:type="dxa"/>
            <w:vAlign w:val="center"/>
          </w:tcPr>
          <w:p>
            <w:pPr>
              <w:pStyle w:val="13"/>
            </w:pPr>
            <w:r>
              <w:t>334.00</w:t>
            </w:r>
          </w:p>
        </w:tc>
        <w:tc>
          <w:tcPr>
            <w:tcW w:w="2551" w:type="dxa"/>
            <w:vAlign w:val="center"/>
          </w:tcPr>
          <w:p>
            <w:pPr>
              <w:pStyle w:val="13"/>
            </w:pPr>
          </w:p>
        </w:tc>
        <w:tc>
          <w:tcPr>
            <w:tcW w:w="2551" w:type="dxa"/>
            <w:vAlign w:val="center"/>
          </w:tcPr>
          <w:p>
            <w:pPr>
              <w:pStyle w:val="13"/>
            </w:pPr>
            <w:r>
              <w:t>334.00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128.50</w:t>
            </w:r>
          </w:p>
        </w:tc>
        <w:tc>
          <w:tcPr>
            <w:tcW w:w="2551" w:type="dxa"/>
            <w:vAlign w:val="center"/>
          </w:tcPr>
          <w:p>
            <w:pPr>
              <w:pStyle w:val="13"/>
            </w:pPr>
            <w:r>
              <w:t>128.50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114.93</w:t>
            </w:r>
          </w:p>
        </w:tc>
        <w:tc>
          <w:tcPr>
            <w:tcW w:w="2551" w:type="dxa"/>
            <w:vAlign w:val="center"/>
          </w:tcPr>
          <w:p>
            <w:pPr>
              <w:pStyle w:val="13"/>
            </w:pPr>
            <w:r>
              <w:t>114.93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13.57</w:t>
            </w:r>
          </w:p>
        </w:tc>
        <w:tc>
          <w:tcPr>
            <w:tcW w:w="2551" w:type="dxa"/>
            <w:vAlign w:val="center"/>
          </w:tcPr>
          <w:p>
            <w:pPr>
              <w:pStyle w:val="13"/>
            </w:pPr>
            <w:r>
              <w:t>13.57</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361成安县卫生健康局</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361成安县卫生健康局</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361成安县卫生健康局</w:t>
            </w:r>
          </w:p>
        </w:tc>
        <w:tc>
          <w:tcPr>
            <w:tcW w:w="1643" w:type="dxa"/>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t>预算年度：202</w:t>
            </w:r>
            <w:r>
              <w:rPr>
                <w:rFonts w:hint="eastAsia"/>
                <w:lang w:val="en-US" w:eastAsia="zh-CN"/>
              </w:rPr>
              <w:t>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val="en-US" w:eastAsia="zh-CN"/>
              </w:rPr>
            </w:pPr>
            <w:r>
              <w:rPr>
                <w:rFonts w:hint="eastAsia"/>
                <w:lang w:val="en-US" w:eastAsia="zh-CN"/>
              </w:rPr>
              <w:t>1</w:t>
            </w:r>
          </w:p>
        </w:tc>
        <w:tc>
          <w:tcPr>
            <w:tcW w:w="1643" w:type="dxa"/>
            <w:vAlign w:val="center"/>
          </w:tcPr>
          <w:p>
            <w:pPr>
              <w:pStyle w:val="14"/>
              <w:rPr>
                <w:rFonts w:hint="default" w:eastAsia="方正书宋_GBK"/>
                <w:sz w:val="18"/>
                <w:szCs w:val="18"/>
                <w:lang w:val="en-US" w:eastAsia="zh-CN"/>
              </w:rPr>
            </w:pPr>
            <w:r>
              <w:rPr>
                <w:rFonts w:hint="eastAsia"/>
                <w:sz w:val="18"/>
                <w:szCs w:val="18"/>
                <w:lang w:eastAsia="zh-CN"/>
              </w:rPr>
              <w:t>“</w:t>
            </w:r>
            <w:r>
              <w:rPr>
                <w:rFonts w:hint="eastAsia"/>
                <w:sz w:val="18"/>
                <w:szCs w:val="18"/>
                <w:lang w:val="en-US" w:eastAsia="zh-CN"/>
              </w:rPr>
              <w:t>三公”经费小计</w:t>
            </w:r>
          </w:p>
        </w:tc>
        <w:tc>
          <w:tcPr>
            <w:tcW w:w="1643" w:type="dxa"/>
            <w:vAlign w:val="center"/>
          </w:tcPr>
          <w:p>
            <w:pPr>
              <w:pStyle w:val="13"/>
              <w:rPr>
                <w:rFonts w:hint="default" w:eastAsia="方正书宋_GBK"/>
                <w:lang w:val="en-US" w:eastAsia="zh-CN"/>
              </w:rPr>
            </w:pPr>
            <w:r>
              <w:rPr>
                <w:rFonts w:hint="eastAsia"/>
                <w:lang w:val="en-US" w:eastAsia="zh-CN"/>
              </w:rPr>
              <w:t>2.6</w:t>
            </w:r>
          </w:p>
        </w:tc>
        <w:tc>
          <w:tcPr>
            <w:tcW w:w="1643" w:type="dxa"/>
            <w:vAlign w:val="center"/>
          </w:tcPr>
          <w:p>
            <w:pPr>
              <w:pStyle w:val="13"/>
              <w:rPr>
                <w:rFonts w:hint="default" w:eastAsia="方正书宋_GBK"/>
                <w:lang w:val="en-US" w:eastAsia="zh-CN"/>
              </w:rPr>
            </w:pPr>
            <w:r>
              <w:rPr>
                <w:rFonts w:hint="eastAsia"/>
                <w:lang w:val="en-US" w:eastAsia="zh-CN"/>
              </w:rPr>
              <w:t>2.6</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val="en-US" w:eastAsia="zh-CN"/>
              </w:rPr>
            </w:pPr>
            <w:r>
              <w:rPr>
                <w:rFonts w:hint="eastAsia"/>
                <w:lang w:val="en-US" w:eastAsia="zh-CN"/>
              </w:rPr>
              <w:t>2</w:t>
            </w:r>
          </w:p>
        </w:tc>
        <w:tc>
          <w:tcPr>
            <w:tcW w:w="1643" w:type="dxa"/>
            <w:vAlign w:val="center"/>
          </w:tcPr>
          <w:p>
            <w:pPr>
              <w:pStyle w:val="14"/>
              <w:rPr>
                <w:rFonts w:hint="default" w:eastAsia="方正书宋_GBK"/>
                <w:sz w:val="18"/>
                <w:szCs w:val="18"/>
                <w:lang w:val="en-US" w:eastAsia="zh-CN"/>
              </w:rPr>
            </w:pPr>
            <w:r>
              <w:rPr>
                <w:rFonts w:hint="eastAsia"/>
                <w:sz w:val="18"/>
                <w:szCs w:val="18"/>
                <w:lang w:val="en-US" w:eastAsia="zh-CN"/>
              </w:rP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val="en-US" w:eastAsia="zh-CN"/>
              </w:rPr>
            </w:pPr>
            <w:r>
              <w:rPr>
                <w:rFonts w:hint="eastAsia"/>
                <w:lang w:val="en-US" w:eastAsia="zh-CN"/>
              </w:rPr>
              <w:t>3</w:t>
            </w:r>
          </w:p>
        </w:tc>
        <w:tc>
          <w:tcPr>
            <w:tcW w:w="1643" w:type="dxa"/>
            <w:vAlign w:val="center"/>
          </w:tcPr>
          <w:p>
            <w:pPr>
              <w:pStyle w:val="14"/>
              <w:rPr>
                <w:rFonts w:hint="default" w:eastAsia="方正书宋_GBK"/>
                <w:sz w:val="18"/>
                <w:szCs w:val="18"/>
                <w:lang w:val="en-US" w:eastAsia="zh-CN"/>
              </w:rPr>
            </w:pPr>
            <w:r>
              <w:rPr>
                <w:rFonts w:hint="eastAsia"/>
                <w:sz w:val="18"/>
                <w:szCs w:val="18"/>
                <w:lang w:val="en-US" w:eastAsia="zh-CN"/>
              </w:rPr>
              <w:t>其中：教学科研人员因公出国（境）费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val="en-US" w:eastAsia="zh-CN"/>
              </w:rPr>
            </w:pPr>
            <w:r>
              <w:rPr>
                <w:rFonts w:hint="eastAsia"/>
                <w:lang w:val="en-US" w:eastAsia="zh-CN"/>
              </w:rPr>
              <w:t>4</w:t>
            </w:r>
          </w:p>
        </w:tc>
        <w:tc>
          <w:tcPr>
            <w:tcW w:w="1643" w:type="dxa"/>
            <w:vAlign w:val="center"/>
          </w:tcPr>
          <w:p>
            <w:pPr>
              <w:pStyle w:val="14"/>
              <w:rPr>
                <w:rFonts w:hint="default" w:eastAsia="方正书宋_GBK"/>
                <w:sz w:val="18"/>
                <w:szCs w:val="18"/>
                <w:lang w:val="en-US" w:eastAsia="zh-CN"/>
              </w:rPr>
            </w:pPr>
            <w:r>
              <w:rPr>
                <w:rFonts w:hint="eastAsia"/>
                <w:sz w:val="18"/>
                <w:szCs w:val="18"/>
                <w:lang w:val="en-US" w:eastAsia="zh-CN"/>
              </w:rPr>
              <w:t>其他因公出国（境）费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val="en-US" w:eastAsia="zh-CN"/>
              </w:rPr>
            </w:pPr>
            <w:r>
              <w:rPr>
                <w:rFonts w:hint="eastAsia"/>
                <w:lang w:val="en-US" w:eastAsia="zh-CN"/>
              </w:rPr>
              <w:t>5</w:t>
            </w:r>
          </w:p>
        </w:tc>
        <w:tc>
          <w:tcPr>
            <w:tcW w:w="1643" w:type="dxa"/>
            <w:vAlign w:val="center"/>
          </w:tcPr>
          <w:p>
            <w:pPr>
              <w:pStyle w:val="14"/>
              <w:rPr>
                <w:rFonts w:hint="default" w:eastAsia="方正书宋_GBK"/>
                <w:sz w:val="18"/>
                <w:szCs w:val="18"/>
                <w:lang w:val="en-US" w:eastAsia="zh-CN"/>
              </w:rPr>
            </w:pPr>
            <w:r>
              <w:rPr>
                <w:rFonts w:hint="eastAsia"/>
                <w:sz w:val="18"/>
                <w:szCs w:val="18"/>
                <w:lang w:val="en-US" w:eastAsia="zh-CN"/>
              </w:rPr>
              <w:t>二、公务用车购置及运维费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val="en-US" w:eastAsia="zh-CN"/>
              </w:rPr>
            </w:pPr>
            <w:r>
              <w:rPr>
                <w:rFonts w:hint="eastAsia"/>
                <w:lang w:val="en-US" w:eastAsia="zh-CN"/>
              </w:rPr>
              <w:t>6</w:t>
            </w:r>
          </w:p>
        </w:tc>
        <w:tc>
          <w:tcPr>
            <w:tcW w:w="1643" w:type="dxa"/>
            <w:vAlign w:val="center"/>
          </w:tcPr>
          <w:p>
            <w:pPr>
              <w:pStyle w:val="14"/>
              <w:rPr>
                <w:rFonts w:hint="default" w:eastAsia="方正书宋_GBK"/>
                <w:sz w:val="18"/>
                <w:szCs w:val="18"/>
                <w:lang w:val="en-US" w:eastAsia="zh-CN"/>
              </w:rPr>
            </w:pPr>
            <w:r>
              <w:rPr>
                <w:rFonts w:hint="eastAsia"/>
                <w:sz w:val="18"/>
                <w:szCs w:val="18"/>
                <w:lang w:val="en-US" w:eastAsia="zh-CN"/>
              </w:rPr>
              <w:t>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val="en-US" w:eastAsia="zh-CN"/>
              </w:rPr>
            </w:pPr>
            <w:r>
              <w:rPr>
                <w:rFonts w:hint="eastAsia"/>
                <w:lang w:val="en-US" w:eastAsia="zh-CN"/>
              </w:rPr>
              <w:t>7</w:t>
            </w:r>
          </w:p>
        </w:tc>
        <w:tc>
          <w:tcPr>
            <w:tcW w:w="1643" w:type="dxa"/>
            <w:vAlign w:val="center"/>
          </w:tcPr>
          <w:p>
            <w:pPr>
              <w:pStyle w:val="14"/>
              <w:rPr>
                <w:rFonts w:hint="default" w:eastAsia="方正书宋_GBK"/>
                <w:sz w:val="18"/>
                <w:szCs w:val="18"/>
                <w:lang w:val="en-US" w:eastAsia="zh-CN"/>
              </w:rPr>
            </w:pPr>
            <w:r>
              <w:rPr>
                <w:rFonts w:hint="eastAsia"/>
                <w:sz w:val="18"/>
                <w:szCs w:val="18"/>
                <w:lang w:val="en-US" w:eastAsia="zh-CN"/>
              </w:rPr>
              <w:t>公务用车运行维护费</w:t>
            </w:r>
          </w:p>
        </w:tc>
        <w:tc>
          <w:tcPr>
            <w:tcW w:w="1643" w:type="dxa"/>
            <w:vAlign w:val="center"/>
          </w:tcPr>
          <w:p>
            <w:pPr>
              <w:pStyle w:val="13"/>
              <w:rPr>
                <w:rFonts w:hint="default" w:eastAsia="方正书宋_GBK"/>
                <w:lang w:val="en-US" w:eastAsia="zh-CN"/>
              </w:rPr>
            </w:pPr>
            <w:r>
              <w:rPr>
                <w:rFonts w:hint="eastAsia"/>
                <w:lang w:val="en-US" w:eastAsia="zh-CN"/>
              </w:rPr>
              <w:t>2.6</w:t>
            </w:r>
          </w:p>
        </w:tc>
        <w:tc>
          <w:tcPr>
            <w:tcW w:w="1643" w:type="dxa"/>
            <w:vAlign w:val="center"/>
          </w:tcPr>
          <w:p>
            <w:pPr>
              <w:pStyle w:val="13"/>
              <w:rPr>
                <w:rFonts w:hint="default" w:eastAsia="方正书宋_GBK"/>
                <w:lang w:val="en-US" w:eastAsia="zh-CN"/>
              </w:rPr>
            </w:pPr>
            <w:r>
              <w:rPr>
                <w:rFonts w:hint="eastAsia"/>
                <w:lang w:val="en-US" w:eastAsia="zh-CN"/>
              </w:rPr>
              <w:t>2.6</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val="en-US" w:eastAsia="zh-CN"/>
              </w:rPr>
            </w:pPr>
            <w:r>
              <w:rPr>
                <w:rFonts w:hint="eastAsia"/>
                <w:lang w:val="en-US" w:eastAsia="zh-CN"/>
              </w:rPr>
              <w:t>8</w:t>
            </w:r>
          </w:p>
        </w:tc>
        <w:tc>
          <w:tcPr>
            <w:tcW w:w="1643" w:type="dxa"/>
            <w:vAlign w:val="center"/>
          </w:tcPr>
          <w:p>
            <w:pPr>
              <w:pStyle w:val="14"/>
              <w:rPr>
                <w:rFonts w:hint="default" w:eastAsia="方正书宋_GBK"/>
                <w:sz w:val="18"/>
                <w:szCs w:val="18"/>
                <w:lang w:val="en-US" w:eastAsia="zh-CN"/>
              </w:rPr>
            </w:pPr>
            <w:r>
              <w:rPr>
                <w:rFonts w:hint="eastAsia"/>
                <w:sz w:val="18"/>
                <w:szCs w:val="18"/>
                <w:lang w:val="en-US" w:eastAsia="zh-CN"/>
              </w:rPr>
              <w:t>公务接待费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val="en-US" w:eastAsia="zh-CN"/>
              </w:rPr>
            </w:pPr>
            <w:r>
              <w:rPr>
                <w:rFonts w:hint="eastAsia"/>
                <w:lang w:val="en-US" w:eastAsia="zh-CN"/>
              </w:rPr>
              <w:t>9</w:t>
            </w:r>
          </w:p>
        </w:tc>
        <w:tc>
          <w:tcPr>
            <w:tcW w:w="1643" w:type="dxa"/>
            <w:vAlign w:val="center"/>
          </w:tcPr>
          <w:p>
            <w:pPr>
              <w:pStyle w:val="14"/>
              <w:rPr>
                <w:rFonts w:hint="default" w:eastAsia="方正书宋_GBK"/>
                <w:sz w:val="18"/>
                <w:szCs w:val="18"/>
                <w:lang w:val="en-US" w:eastAsia="zh-CN"/>
              </w:rPr>
            </w:pPr>
            <w:r>
              <w:rPr>
                <w:rFonts w:hint="eastAsia"/>
                <w:sz w:val="18"/>
                <w:szCs w:val="18"/>
                <w:lang w:val="en-US" w:eastAsia="zh-CN"/>
              </w:rPr>
              <w:t>培训费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default"/>
                <w:lang w:val="en-US" w:eastAsia="zh-CN"/>
              </w:rPr>
            </w:pPr>
            <w:r>
              <w:rPr>
                <w:rFonts w:hint="eastAsia"/>
                <w:lang w:val="en-US" w:eastAsia="zh-CN"/>
              </w:rPr>
              <w:t>10</w:t>
            </w:r>
          </w:p>
        </w:tc>
        <w:tc>
          <w:tcPr>
            <w:tcW w:w="1643" w:type="dxa"/>
            <w:vAlign w:val="center"/>
          </w:tcPr>
          <w:p>
            <w:pPr>
              <w:pStyle w:val="14"/>
              <w:rPr>
                <w:rFonts w:hint="default" w:eastAsia="方正书宋_GBK"/>
                <w:sz w:val="18"/>
                <w:szCs w:val="18"/>
                <w:lang w:val="en-US" w:eastAsia="zh-CN"/>
              </w:rPr>
            </w:pPr>
            <w:r>
              <w:rPr>
                <w:rFonts w:hint="eastAsia"/>
                <w:sz w:val="18"/>
                <w:szCs w:val="18"/>
                <w:lang w:val="en-US" w:eastAsia="zh-CN"/>
              </w:rPr>
              <w:t>会议费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成安县卫生健康局2024年部门预算信息公开情况说明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成安县卫生健康局2024年部门预算信息公开情况说明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按照《中华人民共和国预算法》、《地方预决算公开操作规程》和《关于进一步推进预算公开工作的实施意见》规定，现将成安县卫生健康局2024年部门预算公开如下：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numPr>
          <w:ilvl w:val="0"/>
          <w:numId w:val="0"/>
        </w:numPr>
        <w:spacing w:line="600" w:lineRule="exact"/>
        <w:rPr>
          <w:rFonts w:ascii="黑体" w:hAnsi="黑体" w:eastAsia="黑体"/>
          <w:sz w:val="44"/>
          <w:szCs w:val="44"/>
        </w:rPr>
      </w:pPr>
      <w:r>
        <w:rPr>
          <w:rFonts w:hint="eastAsia" w:ascii="仿宋_GB2312" w:hAnsi="仿宋_GB2312" w:eastAsia="仿宋_GB2312" w:cs="仿宋_GB2312"/>
          <w:b/>
          <w:sz w:val="32"/>
          <w:szCs w:val="32"/>
        </w:rPr>
        <w:t>（一）部门职责：</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bCs/>
          <w:sz w:val="32"/>
          <w:szCs w:val="32"/>
        </w:rPr>
        <w:t>1.</w:t>
      </w:r>
      <w:r>
        <w:rPr>
          <w:rFonts w:hint="eastAsia" w:ascii="仿宋" w:hAnsi="仿宋" w:eastAsia="仿宋" w:cs="仿宋"/>
          <w:sz w:val="32"/>
          <w:szCs w:val="32"/>
        </w:rPr>
        <w:t>组织拟订全县国民健康政策，拟订全县卫生健康事业发展地方性法规、政府规章草案，拟订全县卫生健康规划和政策措施，依法制定地方有关标准和技术规范并组织实施。统筹规划卫生健康资源配置，指导区域卫生健康规划编制和实施。制定并组织实施推进卫生健康基本公共服务均等化、普惠化、便捷化和公共资源向基层延伸等政策措施。</w:t>
      </w:r>
    </w:p>
    <w:p>
      <w:pPr>
        <w:spacing w:line="580" w:lineRule="exact"/>
        <w:rPr>
          <w:rFonts w:hint="eastAsia" w:ascii="仿宋" w:hAnsi="仿宋" w:eastAsia="仿宋" w:cs="仿宋"/>
          <w:sz w:val="32"/>
          <w:szCs w:val="32"/>
        </w:rPr>
      </w:pPr>
      <w:r>
        <w:rPr>
          <w:rFonts w:hint="eastAsia" w:ascii="仿宋" w:hAnsi="仿宋" w:eastAsia="仿宋" w:cs="仿宋"/>
          <w:sz w:val="32"/>
          <w:szCs w:val="32"/>
        </w:rPr>
        <w:t xml:space="preserve">    2.协调推进全县深化医药卫生体制改革，研究提出全县深化医药卫生体制改革政策、措施的建议。组织深化公立医院综合改革，推进管办分离，健全现代医院管理制度，制定并组织实施推动卫生健康公共服务提供主体多元化、提供方式多样化的政策措施，提出医疗服务和药品价格政策的建议。</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3.制定并组织落实疾病预防控制规划、国家免疫规划以及危害人民健康公共卫生问题的干预措施。负责卫生应急工作，组织指导突发公共卫生事件的预防控制和各类突发公共事件的医疗卫生救援。</w:t>
      </w:r>
    </w:p>
    <w:p>
      <w:pPr>
        <w:spacing w:line="580" w:lineRule="exact"/>
        <w:rPr>
          <w:rFonts w:hint="eastAsia" w:ascii="仿宋" w:hAnsi="仿宋" w:eastAsia="仿宋" w:cs="仿宋"/>
          <w:sz w:val="32"/>
          <w:szCs w:val="32"/>
        </w:rPr>
      </w:pPr>
      <w:r>
        <w:rPr>
          <w:rFonts w:hint="eastAsia" w:ascii="仿宋" w:hAnsi="仿宋" w:eastAsia="仿宋" w:cs="仿宋"/>
          <w:sz w:val="32"/>
          <w:szCs w:val="32"/>
        </w:rPr>
        <w:t xml:space="preserve">   4.组织拟订并协调落实应对人口老龄化政策措施，负责推进老年健康服务体系建设和医养结合工作。</w:t>
      </w:r>
    </w:p>
    <w:p>
      <w:pPr>
        <w:spacing w:line="580" w:lineRule="exact"/>
        <w:rPr>
          <w:rFonts w:hint="eastAsia" w:ascii="仿宋" w:hAnsi="仿宋" w:eastAsia="仿宋" w:cs="仿宋"/>
          <w:sz w:val="32"/>
          <w:szCs w:val="32"/>
        </w:rPr>
      </w:pPr>
      <w:r>
        <w:rPr>
          <w:rFonts w:hint="eastAsia" w:ascii="仿宋" w:hAnsi="仿宋" w:eastAsia="仿宋" w:cs="仿宋"/>
          <w:sz w:val="32"/>
          <w:szCs w:val="32"/>
        </w:rPr>
        <w:t xml:space="preserve">    5.组织实施国家基本药物政策和国家基本药物制度，组织拟订全县药物政策，开展药品使用监测、临床综合评价和短缺药品预警，提出基本药物价格政策的建议，参与拟订药品地方性法规、政府规章草案。组织开展食品安全风险监测。</w:t>
      </w:r>
    </w:p>
    <w:p>
      <w:pPr>
        <w:spacing w:line="580" w:lineRule="exact"/>
        <w:rPr>
          <w:rFonts w:hint="eastAsia" w:ascii="仿宋" w:hAnsi="仿宋" w:eastAsia="仿宋" w:cs="仿宋"/>
          <w:sz w:val="32"/>
          <w:szCs w:val="32"/>
        </w:rPr>
      </w:pPr>
      <w:r>
        <w:rPr>
          <w:rFonts w:hint="eastAsia" w:ascii="仿宋" w:hAnsi="仿宋" w:eastAsia="仿宋" w:cs="仿宋"/>
          <w:sz w:val="32"/>
          <w:szCs w:val="32"/>
        </w:rPr>
        <w:t xml:space="preserve">    6.负责职责范围内的职业卫生、放射卫生、环境卫生、学校卫生、公共场所卫生、饮用水卫生等公共卫生的监督管理，负责传染病防治监督，健全卫生健康综合监督体系。牵头《烟草控制框架公约》履约工作。</w:t>
      </w:r>
    </w:p>
    <w:p>
      <w:pPr>
        <w:spacing w:line="580" w:lineRule="exact"/>
        <w:rPr>
          <w:rFonts w:hint="eastAsia" w:ascii="仿宋" w:hAnsi="仿宋" w:eastAsia="仿宋" w:cs="仿宋"/>
          <w:sz w:val="32"/>
          <w:szCs w:val="32"/>
        </w:rPr>
      </w:pPr>
      <w:r>
        <w:rPr>
          <w:rFonts w:hint="eastAsia" w:ascii="仿宋" w:hAnsi="仿宋" w:eastAsia="仿宋" w:cs="仿宋"/>
          <w:sz w:val="32"/>
          <w:szCs w:val="32"/>
        </w:rPr>
        <w:t xml:space="preserve">    7.制定医疗机构、医疗服务行业管理办法并监督实施，建立医疗服务评价和监督管理体系。会同县有关部门制定并实施卫生健康专业技术人员资格标准。制定并组织实施全县医疗服务规范、标准和卫生健康专业技术人员执业规则、服务规范。</w:t>
      </w:r>
    </w:p>
    <w:p>
      <w:pPr>
        <w:spacing w:line="580" w:lineRule="exact"/>
        <w:rPr>
          <w:rFonts w:hint="eastAsia" w:ascii="仿宋" w:hAnsi="仿宋" w:eastAsia="仿宋" w:cs="仿宋"/>
          <w:sz w:val="32"/>
          <w:szCs w:val="32"/>
        </w:rPr>
      </w:pPr>
      <w:r>
        <w:rPr>
          <w:rFonts w:hint="eastAsia" w:ascii="仿宋" w:hAnsi="仿宋" w:eastAsia="仿宋" w:cs="仿宋"/>
          <w:sz w:val="32"/>
          <w:szCs w:val="32"/>
        </w:rPr>
        <w:t xml:space="preserve">    8.负责计划生育管理和服务工作，开展人口监测预警，研究提出人口与家庭发展相关政策建议，完善全县计划生育政策。</w:t>
      </w:r>
    </w:p>
    <w:p>
      <w:pPr>
        <w:spacing w:line="580" w:lineRule="exact"/>
        <w:rPr>
          <w:rFonts w:hint="eastAsia" w:ascii="仿宋" w:hAnsi="仿宋" w:eastAsia="仿宋" w:cs="仿宋"/>
          <w:sz w:val="32"/>
          <w:szCs w:val="32"/>
        </w:rPr>
      </w:pPr>
      <w:r>
        <w:rPr>
          <w:rFonts w:hint="eastAsia" w:ascii="仿宋" w:hAnsi="仿宋" w:eastAsia="仿宋" w:cs="仿宋"/>
          <w:sz w:val="32"/>
          <w:szCs w:val="32"/>
        </w:rPr>
        <w:t xml:space="preserve">    9.指导全县卫生健康工作，指导基层医疗卫生、妇幼健康服务体系和全科医生队伍建设。推进卫生健康科技创新发展。</w:t>
      </w:r>
    </w:p>
    <w:p>
      <w:pPr>
        <w:spacing w:line="58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10.负责县保健对象的医疗保健工作，负责重要会议与重大活动的医疗卫生保障工作。</w:t>
      </w:r>
    </w:p>
    <w:p>
      <w:pPr>
        <w:spacing w:line="58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11. 指导县计划生育协会的业务工作。</w:t>
      </w:r>
    </w:p>
    <w:p>
      <w:pPr>
        <w:spacing w:line="58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12.完成县委、县政府交办的其他任务。</w:t>
      </w:r>
    </w:p>
    <w:p>
      <w:pPr>
        <w:spacing w:line="580" w:lineRule="exact"/>
        <w:ind w:firstLine="482" w:firstLineChars="150"/>
        <w:rPr>
          <w:rFonts w:ascii="仿宋_GB2312" w:hAnsi="仿宋_GB2312" w:eastAsia="仿宋_GB2312" w:cs="仿宋_GB2312"/>
          <w:b/>
          <w:sz w:val="32"/>
          <w:szCs w:val="32"/>
        </w:rPr>
      </w:pPr>
      <w:r>
        <w:rPr>
          <w:rFonts w:hint="eastAsia" w:ascii="仿宋_GB2312" w:hAnsi="仿宋_GB2312" w:eastAsia="仿宋_GB2312" w:cs="仿宋_GB2312"/>
          <w:b/>
          <w:sz w:val="32"/>
          <w:szCs w:val="32"/>
        </w:rPr>
        <w:t>（二）人员编制和领导职数</w:t>
      </w:r>
    </w:p>
    <w:p>
      <w:pPr>
        <w:widowControl/>
        <w:spacing w:line="580" w:lineRule="exact"/>
        <w:ind w:firstLine="640" w:firstLineChars="200"/>
        <w:jc w:val="left"/>
        <w:rPr>
          <w:rFonts w:hint="eastAsia" w:ascii="仿宋" w:hAnsi="仿宋" w:eastAsia="仿宋" w:cs="仿宋"/>
          <w:bCs/>
          <w:kern w:val="0"/>
          <w:sz w:val="32"/>
          <w:szCs w:val="32"/>
        </w:rPr>
      </w:pPr>
      <w:r>
        <w:rPr>
          <w:rFonts w:hint="eastAsia" w:ascii="仿宋" w:hAnsi="仿宋" w:eastAsia="仿宋" w:cs="仿宋"/>
          <w:bCs/>
          <w:kern w:val="0"/>
          <w:sz w:val="32"/>
          <w:szCs w:val="32"/>
        </w:rPr>
        <w:t>机关行政编制15名，股级领导职数5名。</w:t>
      </w:r>
    </w:p>
    <w:p>
      <w:pPr>
        <w:spacing w:line="580" w:lineRule="exact"/>
        <w:ind w:firstLine="482" w:firstLineChars="150"/>
        <w:rPr>
          <w:rFonts w:hint="eastAsia" w:ascii="仿宋_GB2312" w:hAnsi="仿宋_GB2312" w:eastAsia="仿宋_GB2312" w:cs="仿宋_GB2312"/>
          <w:b/>
          <w:bCs/>
          <w:sz w:val="36"/>
          <w:szCs w:val="36"/>
        </w:rPr>
      </w:pPr>
      <w:r>
        <w:rPr>
          <w:rFonts w:hint="eastAsia" w:ascii="仿宋_GB2312" w:hAnsi="仿宋_GB2312" w:eastAsia="仿宋_GB2312" w:cs="仿宋_GB2312"/>
          <w:b/>
          <w:sz w:val="32"/>
          <w:szCs w:val="32"/>
        </w:rPr>
        <w:t>（三）内设机构</w:t>
      </w:r>
      <w:r>
        <w:rPr>
          <w:rFonts w:hint="eastAsia" w:ascii="仿宋_GB2312" w:hAnsi="仿宋_GB2312" w:eastAsia="仿宋_GB2312" w:cs="仿宋_GB2312"/>
          <w:b/>
          <w:bCs/>
          <w:sz w:val="36"/>
          <w:szCs w:val="36"/>
        </w:rPr>
        <w:t xml:space="preserve"> </w:t>
      </w:r>
    </w:p>
    <w:p>
      <w:pPr>
        <w:spacing w:line="580" w:lineRule="exact"/>
        <w:ind w:firstLine="482" w:firstLineChars="150"/>
        <w:rPr>
          <w:rFonts w:hint="eastAsia" w:ascii="仿宋" w:hAnsi="仿宋" w:eastAsia="仿宋" w:cs="仿宋"/>
          <w:sz w:val="32"/>
          <w:szCs w:val="32"/>
        </w:rPr>
      </w:pPr>
      <w:r>
        <w:rPr>
          <w:rFonts w:hint="eastAsia" w:ascii="仿宋" w:hAnsi="仿宋" w:eastAsia="仿宋"/>
          <w:b/>
          <w:bCs/>
          <w:sz w:val="32"/>
          <w:szCs w:val="32"/>
        </w:rPr>
        <w:t>1.</w:t>
      </w:r>
      <w:r>
        <w:rPr>
          <w:rFonts w:hint="eastAsia" w:ascii="仿宋" w:hAnsi="仿宋" w:eastAsia="仿宋" w:cs="仿宋"/>
          <w:sz w:val="32"/>
          <w:szCs w:val="32"/>
        </w:rPr>
        <w:t>县卫健局设下列内设讥构：</w:t>
      </w:r>
    </w:p>
    <w:p>
      <w:pPr>
        <w:spacing w:line="58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(1)办公室(安全管理办公室)。负责机关日常运转，承担安全、保密、信访、督查、政务公开等工作。贯彻落实卫生健康人才发展政策，承担机关和直属单位的人事管理、机构编制和队伍建设等工作，负责卫生健康专业技术人员资格管理。组织指导卫生健康工作领域的国际交流与合作、援外工作，开展与港澳台地区的交流与合作，承担机关和直属单位外事管理工作。负责机关离退休干部工作，指导直属单位离退休干部工作。负责机关和直属单位的组织、党群工作；负责机关中层干部和直属单位领导班子的考核、考察、任免、培训工作；负责直属单位党员教育、管理和发展党员工作；负责干部人事信息工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组织拟订卫生健康事业发展中长期规划，承担统筹规划与协调优化全县卫生健康资源配置，指导区域卫生健康规划编制和实施，指导卫生健康服务体系建设。承担卫生健康信息化建设工作，承担卫生健康统计工作，参与县人口基础信息库建设。承担机关和预算管理单位预决算、财务、资产管理和内部审计工作。提出医疗服务价格政策建议。承担深化医药卫生体制改革具体工作，研究提出深化医药卫生体制改革政策、措施的建议，承担组织推进公立医院综合改革工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负责军队退役人员的管理。负责纪律监察、行风建设工作。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医政药政股(保健服务办公室)。对医疗机构及医务人员、医疗技术应用、医疗质量和安全、医疗服务、采供血机构管理等进行监督管理，并组织实施公立医院运行监管、绩效评价和考核，承担推进护理、康复事业发展工作。组织实施国家基本药物制度，组织拟订全县药物政策，开展药品使用监测、临床综合评价和短缺药品预警。会同有关部门提出基本药物价格政策的建议，参与拟订药品地方性法规、政府规章草案。负责县保健对象的医疗保健工作、县直部门有关干部医疗管理工作，以及重要会议与重大活动的医疗卫生保障工作。 拟订全县中医药事业中长期发展规划，负责中医、中西医结合医疗机构的业务指导，督促检查各项规章制度和技术规范的落实，协调中医机构卫生技术人员技术管理和技术考核工</w:t>
      </w:r>
      <w:r>
        <w:rPr>
          <w:rFonts w:hint="eastAsia" w:ascii="仿宋" w:hAnsi="仿宋" w:eastAsia="仿宋" w:cs="仿宋"/>
          <w:sz w:val="32"/>
          <w:szCs w:val="32"/>
          <w:lang w:eastAsia="zh-CN"/>
        </w:rPr>
        <w:t>作</w:t>
      </w:r>
      <w:r>
        <w:rPr>
          <w:rFonts w:hint="eastAsia" w:ascii="仿宋" w:hAnsi="仿宋" w:eastAsia="仿宋" w:cs="仿宋"/>
          <w:sz w:val="32"/>
          <w:szCs w:val="32"/>
        </w:rPr>
        <w:t>组织开展全县中药资源普查，促进中药资源的保护、开发和合理利用；指导医疗机构与中药生产企业合作，将传统经方、医院制剂等开发成为具有自主知识产权的中药新药；组织实施中医药重点科研项目，促进中医药科技成果转化、应用和推广。</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基层卫生和科教妇幼股。组织对基层卫生健康政策、标准和规划的实施，指导基层卫生健康服务体系建设和乡村医生相关管理工作。拟订卫生健康科技发展规划及相应政策并组织实施。承担实验室生物安全监督工作。组织开展住院医师、专科医师规范化培训等毕业后医学教育和继续教育工作，指导全科医生队伍建设。拟订妇幼卫生健康政策、标准和规范，推进妇幼健康服务体系建设，指导妇幼卫生、出生缺陷防治、婴幼儿早期发展、人类辅助生殖技术管理和生育技术服务工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疾病预防控制和法制监督股(卫生应急办公室)。拟订重大疾病防治规划、国家免疫规划、严重危害人民健康公共卫生问题的干预措施并组织实施，完善疾病预防控制体系。承担卫生应急和紧急医学救援工作，组织编制专项预案，承担预案演练的组织实施和指导监督工作。指导卫生应急体系和能力建设。</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组织起草地方性法规、政府规章草案和标准，承担规范性文件的合法性审查工作，承担行政复议、行政应诉等工</w:t>
      </w:r>
      <w:r>
        <w:rPr>
          <w:rFonts w:hint="eastAsia" w:ascii="仿宋" w:hAnsi="仿宋" w:eastAsia="仿宋" w:cs="仿宋"/>
          <w:sz w:val="32"/>
          <w:szCs w:val="32"/>
          <w:lang w:eastAsia="zh-CN"/>
        </w:rPr>
        <w:t>作。</w:t>
      </w:r>
      <w:r>
        <w:rPr>
          <w:rFonts w:hint="eastAsia" w:ascii="仿宋" w:hAnsi="仿宋" w:eastAsia="仿宋" w:cs="仿宋"/>
          <w:sz w:val="32"/>
          <w:szCs w:val="32"/>
        </w:rPr>
        <w:t>承担公共卫生、医疗卫生等监督工作，查处医疗服务市场违法行为。组织开展学校卫生、公共场所卫生、</w:t>
      </w:r>
      <w:r>
        <w:rPr>
          <w:rFonts w:hint="eastAsia" w:ascii="仿宋" w:hAnsi="仿宋" w:eastAsia="仿宋" w:cs="仿宋"/>
          <w:sz w:val="32"/>
          <w:szCs w:val="32"/>
          <w:lang w:eastAsia="zh-CN"/>
        </w:rPr>
        <w:t>饮用水卫生</w:t>
      </w:r>
      <w:bookmarkStart w:id="20" w:name="_GoBack"/>
      <w:bookmarkEnd w:id="20"/>
      <w:r>
        <w:rPr>
          <w:rFonts w:hint="eastAsia" w:ascii="仿宋" w:hAnsi="仿宋" w:eastAsia="仿宋" w:cs="仿宋"/>
          <w:sz w:val="32"/>
          <w:szCs w:val="32"/>
        </w:rPr>
        <w:t>、传染病防治监督检查。完善综合监督体系，指导规范执法行为。组织开展食品安全标准跟踪评价及监督工作，指导食品安全企业标准备案。会同县有关部门制定食品安全风险监测方案，组织开展食品安全风险监测。拟订职业卫生、放射卫生相关政策、标准并组织实施。开展重点职业病监测、专项调查、职业健康风险评估和职业人群健康管理工作。协调开展职业病防治工作。</w:t>
      </w:r>
    </w:p>
    <w:p>
      <w:pPr>
        <w:spacing w:line="580" w:lineRule="exact"/>
        <w:ind w:firstLine="640" w:firstLineChars="200"/>
        <w:rPr>
          <w:rFonts w:hint="eastAsia" w:ascii="仿宋" w:hAnsi="仿宋" w:eastAsia="仿宋"/>
          <w:sz w:val="32"/>
          <w:szCs w:val="32"/>
        </w:rPr>
      </w:pPr>
      <w:r>
        <w:rPr>
          <w:rFonts w:hint="eastAsia" w:ascii="仿宋" w:hAnsi="仿宋" w:eastAsia="仿宋" w:cs="仿宋"/>
          <w:sz w:val="32"/>
          <w:szCs w:val="32"/>
        </w:rPr>
        <w:t>(5)健康成安指导股。拟订健康成安建设发展规划和工作计划并组织实施；负责健康成安建设综合协调工作；拟订健康成安建设任务监测评估办法并组织考核评估。拟订全县爱国卫生运动有关政策、标准、规范并组织实施。承担《烟草控制框架公约》牵头履约工作。承担健康成安领导小组和县爱国卫生运动委员会交办的具体工作。组织开展卫生健康宣传、健康教育、健康促进活动，承担卫生健康科学普及、新闻和信息发布工作。组织拟订并协调落实应对老龄化的政策措施。组织拟订医养结合的政策、标准和规范，建立和完善老年健康服务体系。承担县老龄工作委员会的具体工作。承担人口监测预警工作并提出人口与家庭发展相关政策建议，完善生育政策并组织实施，建立和完善计划生育特殊家庭扶助制度。</w:t>
      </w:r>
    </w:p>
    <w:p>
      <w:pPr>
        <w:spacing w:before="0" w:after="0" w:line="240" w:lineRule="auto"/>
        <w:ind w:firstLine="640"/>
        <w:jc w:val="left"/>
        <w:outlineLvl w:val="9"/>
      </w:pP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成安县卫生健康局机关</w:t>
            </w:r>
          </w:p>
        </w:tc>
        <w:tc>
          <w:tcPr>
            <w:tcW w:w="2464" w:type="dxa"/>
            <w:vAlign w:val="center"/>
          </w:tcPr>
          <w:p>
            <w:pPr>
              <w:pStyle w:val="15"/>
            </w:pPr>
            <w:r>
              <w:t>事业</w:t>
            </w:r>
          </w:p>
        </w:tc>
        <w:tc>
          <w:tcPr>
            <w:tcW w:w="2464" w:type="dxa"/>
            <w:vAlign w:val="center"/>
          </w:tcPr>
          <w:p>
            <w:pPr>
              <w:pStyle w:val="15"/>
            </w:pPr>
            <w:r>
              <w:t>正科级</w:t>
            </w:r>
          </w:p>
        </w:tc>
        <w:tc>
          <w:tcPr>
            <w:tcW w:w="2464" w:type="dxa"/>
            <w:vAlign w:val="center"/>
          </w:tcPr>
          <w:p>
            <w:pPr>
              <w:pStyle w:val="15"/>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成安县爱国卫生运动委员会办公室（本级）</w:t>
            </w:r>
          </w:p>
        </w:tc>
        <w:tc>
          <w:tcPr>
            <w:tcW w:w="2464" w:type="dxa"/>
            <w:vAlign w:val="center"/>
          </w:tcPr>
          <w:p>
            <w:pPr>
              <w:pStyle w:val="15"/>
            </w:pPr>
            <w:r>
              <w:t>事业</w:t>
            </w:r>
          </w:p>
        </w:tc>
        <w:tc>
          <w:tcPr>
            <w:tcW w:w="2464" w:type="dxa"/>
            <w:vAlign w:val="center"/>
          </w:tcPr>
          <w:p>
            <w:pPr>
              <w:pStyle w:val="15"/>
            </w:pPr>
            <w:r>
              <w:t>正科级</w:t>
            </w:r>
          </w:p>
        </w:tc>
        <w:tc>
          <w:tcPr>
            <w:tcW w:w="2464" w:type="dxa"/>
            <w:vAlign w:val="center"/>
          </w:tcPr>
          <w:p>
            <w:pPr>
              <w:pStyle w:val="15"/>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成安县疾病预防控制中心</w:t>
            </w:r>
          </w:p>
        </w:tc>
        <w:tc>
          <w:tcPr>
            <w:tcW w:w="2464" w:type="dxa"/>
            <w:vAlign w:val="center"/>
          </w:tcPr>
          <w:p>
            <w:pPr>
              <w:pStyle w:val="15"/>
            </w:pPr>
            <w:r>
              <w:t>事业</w:t>
            </w:r>
          </w:p>
        </w:tc>
        <w:tc>
          <w:tcPr>
            <w:tcW w:w="2464" w:type="dxa"/>
            <w:vAlign w:val="center"/>
          </w:tcPr>
          <w:p>
            <w:pPr>
              <w:pStyle w:val="15"/>
            </w:pPr>
            <w:r>
              <w:t>股级</w:t>
            </w:r>
          </w:p>
        </w:tc>
        <w:tc>
          <w:tcPr>
            <w:tcW w:w="2464" w:type="dxa"/>
            <w:vAlign w:val="center"/>
          </w:tcPr>
          <w:p>
            <w:pPr>
              <w:pStyle w:val="15"/>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成安县妇幼保健站</w:t>
            </w:r>
          </w:p>
        </w:tc>
        <w:tc>
          <w:tcPr>
            <w:tcW w:w="2464" w:type="dxa"/>
            <w:vAlign w:val="center"/>
          </w:tcPr>
          <w:p>
            <w:pPr>
              <w:pStyle w:val="15"/>
            </w:pPr>
            <w:r>
              <w:t>事业</w:t>
            </w:r>
          </w:p>
        </w:tc>
        <w:tc>
          <w:tcPr>
            <w:tcW w:w="2464" w:type="dxa"/>
            <w:vAlign w:val="center"/>
          </w:tcPr>
          <w:p>
            <w:pPr>
              <w:pStyle w:val="15"/>
            </w:pPr>
            <w:r>
              <w:t>股级</w:t>
            </w:r>
          </w:p>
        </w:tc>
        <w:tc>
          <w:tcPr>
            <w:tcW w:w="2464" w:type="dxa"/>
            <w:vAlign w:val="center"/>
          </w:tcPr>
          <w:p>
            <w:pPr>
              <w:pStyle w:val="15"/>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成安县卫生监督所</w:t>
            </w:r>
          </w:p>
        </w:tc>
        <w:tc>
          <w:tcPr>
            <w:tcW w:w="2464" w:type="dxa"/>
            <w:vAlign w:val="center"/>
          </w:tcPr>
          <w:p>
            <w:pPr>
              <w:pStyle w:val="15"/>
            </w:pPr>
            <w:r>
              <w:t>事业</w:t>
            </w:r>
          </w:p>
        </w:tc>
        <w:tc>
          <w:tcPr>
            <w:tcW w:w="2464" w:type="dxa"/>
            <w:vAlign w:val="center"/>
          </w:tcPr>
          <w:p>
            <w:pPr>
              <w:pStyle w:val="15"/>
            </w:pPr>
            <w:r>
              <w:t>股级</w:t>
            </w:r>
          </w:p>
        </w:tc>
        <w:tc>
          <w:tcPr>
            <w:tcW w:w="2464" w:type="dxa"/>
            <w:vAlign w:val="center"/>
          </w:tcPr>
          <w:p>
            <w:pPr>
              <w:pStyle w:val="15"/>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成安县县医院</w:t>
            </w:r>
          </w:p>
        </w:tc>
        <w:tc>
          <w:tcPr>
            <w:tcW w:w="2464" w:type="dxa"/>
            <w:vAlign w:val="center"/>
          </w:tcPr>
          <w:p>
            <w:pPr>
              <w:pStyle w:val="15"/>
            </w:pPr>
            <w:r>
              <w:t>事业</w:t>
            </w:r>
          </w:p>
        </w:tc>
        <w:tc>
          <w:tcPr>
            <w:tcW w:w="2464" w:type="dxa"/>
            <w:vAlign w:val="center"/>
          </w:tcPr>
          <w:p>
            <w:pPr>
              <w:pStyle w:val="15"/>
            </w:pPr>
            <w:r>
              <w:t>正科级</w:t>
            </w:r>
          </w:p>
        </w:tc>
        <w:tc>
          <w:tcPr>
            <w:tcW w:w="2464" w:type="dxa"/>
            <w:vAlign w:val="center"/>
          </w:tcPr>
          <w:p>
            <w:pPr>
              <w:pStyle w:val="15"/>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成安县中医院</w:t>
            </w:r>
          </w:p>
        </w:tc>
        <w:tc>
          <w:tcPr>
            <w:tcW w:w="2464" w:type="dxa"/>
            <w:vAlign w:val="center"/>
          </w:tcPr>
          <w:p>
            <w:pPr>
              <w:pStyle w:val="15"/>
            </w:pPr>
            <w:r>
              <w:t>事业</w:t>
            </w:r>
          </w:p>
        </w:tc>
        <w:tc>
          <w:tcPr>
            <w:tcW w:w="2464" w:type="dxa"/>
            <w:vAlign w:val="center"/>
          </w:tcPr>
          <w:p>
            <w:pPr>
              <w:pStyle w:val="15"/>
            </w:pPr>
            <w:r>
              <w:t>副科级</w:t>
            </w:r>
          </w:p>
        </w:tc>
        <w:tc>
          <w:tcPr>
            <w:tcW w:w="2464" w:type="dxa"/>
            <w:vAlign w:val="center"/>
          </w:tcPr>
          <w:p>
            <w:pPr>
              <w:pStyle w:val="15"/>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成安县新型农村合作医疗管理中心</w:t>
            </w:r>
          </w:p>
        </w:tc>
        <w:tc>
          <w:tcPr>
            <w:tcW w:w="2464" w:type="dxa"/>
            <w:vAlign w:val="center"/>
          </w:tcPr>
          <w:p>
            <w:pPr>
              <w:pStyle w:val="15"/>
            </w:pPr>
            <w:r>
              <w:t>事业</w:t>
            </w:r>
          </w:p>
        </w:tc>
        <w:tc>
          <w:tcPr>
            <w:tcW w:w="2464" w:type="dxa"/>
            <w:vAlign w:val="center"/>
          </w:tcPr>
          <w:p>
            <w:pPr>
              <w:pStyle w:val="15"/>
            </w:pPr>
          </w:p>
        </w:tc>
        <w:tc>
          <w:tcPr>
            <w:tcW w:w="2464" w:type="dxa"/>
            <w:vAlign w:val="center"/>
          </w:tcPr>
          <w:p>
            <w:pPr>
              <w:pStyle w:val="15"/>
            </w:pPr>
            <w: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成安县红十字会本级</w:t>
            </w:r>
          </w:p>
        </w:tc>
        <w:tc>
          <w:tcPr>
            <w:tcW w:w="2464" w:type="dxa"/>
            <w:vAlign w:val="center"/>
          </w:tcPr>
          <w:p>
            <w:pPr>
              <w:pStyle w:val="15"/>
            </w:pPr>
            <w:r>
              <w:t>事业</w:t>
            </w:r>
          </w:p>
        </w:tc>
        <w:tc>
          <w:tcPr>
            <w:tcW w:w="2464" w:type="dxa"/>
            <w:vAlign w:val="center"/>
          </w:tcPr>
          <w:p>
            <w:pPr>
              <w:pStyle w:val="15"/>
            </w:pPr>
            <w:r>
              <w:t>正科级</w:t>
            </w:r>
          </w:p>
        </w:tc>
        <w:tc>
          <w:tcPr>
            <w:tcW w:w="2464" w:type="dxa"/>
            <w:vAlign w:val="center"/>
          </w:tcPr>
          <w:p>
            <w:pPr>
              <w:pStyle w:val="15"/>
            </w:pPr>
            <w:r>
              <w:t>财政性资金基本保证</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line="540" w:lineRule="exact"/>
        <w:ind w:firstLine="640"/>
        <w:rPr>
          <w:rFonts w:ascii="楷体_GB2312" w:hAnsi="楷体" w:eastAsia="楷体_GB2312"/>
          <w:b/>
          <w:sz w:val="32"/>
          <w:szCs w:val="32"/>
        </w:rPr>
      </w:pPr>
      <w:r>
        <w:rPr>
          <w:rFonts w:hint="eastAsia" w:ascii="楷体_GB2312" w:hAnsi="楷体" w:eastAsia="楷体_GB2312"/>
          <w:b/>
          <w:sz w:val="32"/>
          <w:szCs w:val="32"/>
        </w:rPr>
        <w:t>1、收入说明</w:t>
      </w:r>
    </w:p>
    <w:p>
      <w:pPr>
        <w:spacing w:line="540" w:lineRule="exact"/>
        <w:ind w:firstLine="640"/>
        <w:rPr>
          <w:rFonts w:hint="eastAsia" w:ascii="仿宋" w:hAnsi="仿宋" w:eastAsia="仿宋" w:cs="仿宋_GB2312"/>
          <w:sz w:val="32"/>
          <w:szCs w:val="32"/>
        </w:rPr>
      </w:pP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年预算收入</w:t>
      </w:r>
      <w:r>
        <w:rPr>
          <w:rFonts w:hint="eastAsia" w:ascii="仿宋" w:hAnsi="仿宋" w:eastAsia="仿宋" w:cs="仿宋_GB2312"/>
          <w:sz w:val="32"/>
          <w:szCs w:val="32"/>
          <w:lang w:val="en-US" w:eastAsia="zh-CN"/>
        </w:rPr>
        <w:t>18514.52</w:t>
      </w:r>
      <w:r>
        <w:rPr>
          <w:rFonts w:hint="eastAsia" w:ascii="仿宋" w:hAnsi="仿宋" w:eastAsia="仿宋" w:cs="仿宋_GB2312"/>
          <w:sz w:val="32"/>
          <w:szCs w:val="32"/>
        </w:rPr>
        <w:t>万元，其中：一般公共预算收入</w:t>
      </w:r>
      <w:r>
        <w:rPr>
          <w:rFonts w:hint="eastAsia" w:ascii="仿宋" w:hAnsi="仿宋" w:eastAsia="仿宋" w:cs="仿宋_GB2312"/>
          <w:sz w:val="32"/>
          <w:szCs w:val="32"/>
          <w:lang w:val="en-US" w:eastAsia="zh-CN"/>
        </w:rPr>
        <w:t>18514.52</w:t>
      </w:r>
      <w:r>
        <w:rPr>
          <w:rFonts w:hint="eastAsia" w:ascii="仿宋" w:hAnsi="仿宋" w:eastAsia="仿宋" w:cs="仿宋_GB2312"/>
          <w:sz w:val="32"/>
          <w:szCs w:val="32"/>
        </w:rPr>
        <w:t>万元，政府性基金收入0万元，国有资本经营收入0万元，事业收入0万元，其他收入0万元。</w:t>
      </w:r>
    </w:p>
    <w:p>
      <w:pPr>
        <w:spacing w:line="540" w:lineRule="exact"/>
        <w:ind w:firstLine="640"/>
        <w:rPr>
          <w:rFonts w:ascii="楷体_GB2312" w:hAnsi="楷体" w:eastAsia="楷体_GB2312"/>
          <w:b/>
          <w:sz w:val="32"/>
          <w:szCs w:val="32"/>
        </w:rPr>
      </w:pPr>
      <w:r>
        <w:rPr>
          <w:rFonts w:hint="eastAsia" w:ascii="楷体_GB2312" w:hAnsi="楷体" w:eastAsia="楷体_GB2312"/>
          <w:b/>
          <w:sz w:val="32"/>
          <w:szCs w:val="32"/>
        </w:rPr>
        <w:t>2、支出说明</w:t>
      </w:r>
    </w:p>
    <w:p>
      <w:pPr>
        <w:spacing w:line="540" w:lineRule="exact"/>
        <w:ind w:firstLine="640"/>
        <w:rPr>
          <w:rFonts w:hint="eastAsia" w:ascii="仿宋" w:hAnsi="仿宋" w:eastAsia="仿宋" w:cs="仿宋_GB2312"/>
          <w:sz w:val="32"/>
          <w:szCs w:val="32"/>
        </w:rPr>
      </w:pP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年支出预算</w:t>
      </w:r>
      <w:r>
        <w:rPr>
          <w:rFonts w:hint="eastAsia" w:ascii="仿宋" w:hAnsi="仿宋" w:eastAsia="仿宋" w:cs="仿宋_GB2312"/>
          <w:sz w:val="32"/>
          <w:szCs w:val="32"/>
          <w:lang w:val="en-US" w:eastAsia="zh-CN"/>
        </w:rPr>
        <w:t>18514.52</w:t>
      </w:r>
      <w:r>
        <w:rPr>
          <w:rFonts w:hint="eastAsia" w:ascii="仿宋" w:hAnsi="仿宋" w:eastAsia="仿宋" w:cs="仿宋_GB2312"/>
          <w:sz w:val="32"/>
          <w:szCs w:val="32"/>
        </w:rPr>
        <w:t>万元，其中基本支出</w:t>
      </w:r>
      <w:r>
        <w:rPr>
          <w:rFonts w:hint="eastAsia" w:ascii="仿宋" w:hAnsi="仿宋" w:eastAsia="仿宋" w:cs="仿宋_GB2312"/>
          <w:sz w:val="32"/>
          <w:szCs w:val="32"/>
          <w:lang w:val="en-US" w:eastAsia="zh-CN"/>
        </w:rPr>
        <w:t>3955.41</w:t>
      </w:r>
      <w:r>
        <w:rPr>
          <w:rFonts w:hint="eastAsia" w:ascii="仿宋" w:hAnsi="仿宋" w:eastAsia="仿宋" w:cs="仿宋_GB2312"/>
          <w:sz w:val="32"/>
          <w:szCs w:val="32"/>
        </w:rPr>
        <w:t>万元，包括人员经费</w:t>
      </w:r>
      <w:r>
        <w:rPr>
          <w:rFonts w:hint="eastAsia" w:ascii="仿宋" w:hAnsi="仿宋" w:eastAsia="仿宋" w:cs="仿宋_GB2312"/>
          <w:sz w:val="32"/>
          <w:szCs w:val="32"/>
          <w:lang w:val="en-US" w:eastAsia="zh-CN"/>
        </w:rPr>
        <w:t>3596.17</w:t>
      </w:r>
      <w:r>
        <w:rPr>
          <w:rFonts w:hint="eastAsia" w:ascii="仿宋" w:hAnsi="仿宋" w:eastAsia="仿宋" w:cs="仿宋_GB2312"/>
          <w:sz w:val="32"/>
          <w:szCs w:val="32"/>
        </w:rPr>
        <w:t>万元和日常公用经费</w:t>
      </w:r>
      <w:r>
        <w:rPr>
          <w:rFonts w:hint="eastAsia" w:ascii="仿宋" w:hAnsi="仿宋" w:eastAsia="仿宋" w:cs="仿宋_GB2312"/>
          <w:sz w:val="32"/>
          <w:szCs w:val="32"/>
          <w:lang w:val="en-US" w:eastAsia="zh-CN"/>
        </w:rPr>
        <w:t>359.24</w:t>
      </w:r>
      <w:r>
        <w:rPr>
          <w:rFonts w:hint="eastAsia" w:ascii="仿宋" w:hAnsi="仿宋" w:eastAsia="仿宋" w:cs="仿宋_GB2312"/>
          <w:sz w:val="32"/>
          <w:szCs w:val="32"/>
        </w:rPr>
        <w:t>万元；项目支出</w:t>
      </w:r>
      <w:r>
        <w:rPr>
          <w:rFonts w:hint="eastAsia" w:ascii="仿宋" w:hAnsi="仿宋" w:eastAsia="仿宋" w:cs="仿宋_GB2312"/>
          <w:sz w:val="32"/>
          <w:szCs w:val="32"/>
          <w:lang w:val="en-US" w:eastAsia="zh-CN"/>
        </w:rPr>
        <w:t>14559.11</w:t>
      </w:r>
      <w:r>
        <w:rPr>
          <w:rFonts w:hint="eastAsia" w:ascii="仿宋" w:hAnsi="仿宋" w:eastAsia="仿宋" w:cs="仿宋_GB2312"/>
          <w:sz w:val="32"/>
          <w:szCs w:val="32"/>
        </w:rPr>
        <w:t>万元，主要用于基本公共卫生和重大公共卫生项目补助经费。</w:t>
      </w:r>
    </w:p>
    <w:p>
      <w:pPr>
        <w:spacing w:line="540" w:lineRule="exact"/>
        <w:ind w:firstLine="640"/>
        <w:rPr>
          <w:rFonts w:ascii="楷体_GB2312" w:hAnsi="楷体" w:eastAsia="楷体_GB2312"/>
          <w:b/>
          <w:sz w:val="32"/>
          <w:szCs w:val="32"/>
        </w:rPr>
      </w:pPr>
      <w:r>
        <w:rPr>
          <w:rFonts w:hint="eastAsia" w:ascii="楷体_GB2312" w:hAnsi="楷体" w:eastAsia="楷体_GB2312"/>
          <w:b/>
          <w:sz w:val="32"/>
          <w:szCs w:val="32"/>
        </w:rPr>
        <w:t>3、比上年增减变化情况</w:t>
      </w:r>
    </w:p>
    <w:p>
      <w:pPr>
        <w:pStyle w:val="20"/>
        <w:rPr>
          <w:rFonts w:hint="eastAsia" w:eastAsia="仿宋"/>
          <w:lang w:eastAsia="zh-CN"/>
        </w:rPr>
      </w:pP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年预算收支安排</w:t>
      </w:r>
      <w:r>
        <w:rPr>
          <w:rFonts w:hint="eastAsia" w:ascii="仿宋" w:hAnsi="仿宋" w:eastAsia="仿宋" w:cs="仿宋_GB2312"/>
          <w:sz w:val="32"/>
          <w:szCs w:val="32"/>
          <w:lang w:val="en-US" w:eastAsia="zh-CN"/>
        </w:rPr>
        <w:t>18514.52</w:t>
      </w:r>
      <w:r>
        <w:rPr>
          <w:rFonts w:hint="eastAsia" w:ascii="仿宋" w:hAnsi="仿宋" w:eastAsia="仿宋" w:cs="仿宋_GB2312"/>
          <w:sz w:val="32"/>
          <w:szCs w:val="32"/>
        </w:rPr>
        <w:t>万元，较202</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年项目预算增加</w:t>
      </w:r>
      <w:r>
        <w:rPr>
          <w:rFonts w:hint="eastAsia" w:ascii="仿宋" w:hAnsi="仿宋" w:eastAsia="仿宋" w:cs="仿宋_GB2312"/>
          <w:sz w:val="32"/>
          <w:szCs w:val="32"/>
          <w:lang w:val="en-US" w:eastAsia="zh-CN"/>
        </w:rPr>
        <w:t>3916.62</w:t>
      </w:r>
      <w:r>
        <w:rPr>
          <w:rFonts w:hint="eastAsia" w:ascii="仿宋" w:hAnsi="仿宋" w:eastAsia="仿宋" w:cs="仿宋_GB2312"/>
          <w:sz w:val="32"/>
          <w:szCs w:val="32"/>
        </w:rPr>
        <w:t>万元，其中：基本支出</w:t>
      </w:r>
      <w:r>
        <w:rPr>
          <w:rFonts w:hint="eastAsia" w:ascii="仿宋" w:hAnsi="仿宋" w:eastAsia="仿宋" w:cs="仿宋_GB2312"/>
          <w:sz w:val="32"/>
          <w:szCs w:val="32"/>
          <w:lang w:eastAsia="zh-CN"/>
        </w:rPr>
        <w:t>增加</w:t>
      </w:r>
      <w:r>
        <w:rPr>
          <w:rFonts w:hint="eastAsia" w:ascii="仿宋" w:hAnsi="仿宋" w:eastAsia="仿宋" w:cs="仿宋_GB2312"/>
          <w:sz w:val="32"/>
          <w:szCs w:val="32"/>
          <w:lang w:val="en-US" w:eastAsia="zh-CN"/>
        </w:rPr>
        <w:t>1783.3</w:t>
      </w:r>
      <w:r>
        <w:rPr>
          <w:rFonts w:hint="eastAsia" w:ascii="仿宋" w:hAnsi="仿宋" w:eastAsia="仿宋" w:cs="仿宋_GB2312"/>
          <w:sz w:val="32"/>
          <w:szCs w:val="32"/>
        </w:rPr>
        <w:t>万元，主要是202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w:t>
      </w:r>
      <w:r>
        <w:rPr>
          <w:rFonts w:hint="eastAsia" w:ascii="仿宋" w:hAnsi="仿宋" w:eastAsia="仿宋" w:cs="仿宋_GB2312"/>
          <w:sz w:val="32"/>
          <w:szCs w:val="32"/>
          <w:lang w:eastAsia="zh-CN"/>
        </w:rPr>
        <w:t>增加医疗保险和费用支出</w:t>
      </w:r>
      <w:r>
        <w:rPr>
          <w:rFonts w:hint="eastAsia" w:ascii="仿宋" w:hAnsi="仿宋" w:eastAsia="仿宋" w:cs="仿宋_GB2312"/>
          <w:sz w:val="32"/>
          <w:szCs w:val="32"/>
        </w:rPr>
        <w:t>；项目支出</w:t>
      </w:r>
      <w:r>
        <w:rPr>
          <w:rFonts w:hint="eastAsia" w:ascii="仿宋" w:hAnsi="仿宋" w:eastAsia="仿宋" w:cs="仿宋_GB2312"/>
          <w:sz w:val="32"/>
          <w:szCs w:val="32"/>
          <w:lang w:eastAsia="zh-CN"/>
        </w:rPr>
        <w:t>增加</w:t>
      </w:r>
      <w:r>
        <w:rPr>
          <w:rFonts w:hint="eastAsia" w:ascii="仿宋" w:hAnsi="仿宋" w:eastAsia="仿宋" w:cs="仿宋_GB2312"/>
          <w:sz w:val="32"/>
          <w:szCs w:val="32"/>
          <w:lang w:val="en-US" w:eastAsia="zh-CN"/>
        </w:rPr>
        <w:t>2133.32</w:t>
      </w:r>
      <w:r>
        <w:rPr>
          <w:rFonts w:hint="eastAsia" w:ascii="仿宋" w:hAnsi="仿宋" w:eastAsia="仿宋" w:cs="仿宋_GB2312"/>
          <w:sz w:val="32"/>
          <w:szCs w:val="32"/>
        </w:rPr>
        <w:t>万元</w:t>
      </w:r>
      <w:r>
        <w:rPr>
          <w:rFonts w:hint="eastAsia" w:ascii="仿宋" w:hAnsi="仿宋" w:eastAsia="仿宋" w:cs="仿宋_GB2312"/>
          <w:sz w:val="32"/>
          <w:szCs w:val="32"/>
          <w:lang w:eastAsia="zh-CN"/>
        </w:rPr>
        <w:t>，主要是</w:t>
      </w:r>
      <w:r>
        <w:rPr>
          <w:rFonts w:hint="eastAsia" w:ascii="仿宋" w:hAnsi="仿宋" w:eastAsia="仿宋" w:cs="仿宋_GB2312"/>
          <w:sz w:val="32"/>
          <w:szCs w:val="32"/>
          <w:lang w:val="en-US" w:eastAsia="zh-CN"/>
        </w:rPr>
        <w:t>增加基层医疗服务能力提升</w:t>
      </w:r>
      <w:r>
        <w:rPr>
          <w:rFonts w:hint="eastAsia" w:ascii="仿宋" w:hAnsi="仿宋" w:eastAsia="仿宋" w:cs="仿宋_GB2312"/>
          <w:sz w:val="32"/>
          <w:szCs w:val="32"/>
          <w:lang w:eastAsia="zh-CN"/>
        </w:rPr>
        <w:t>费用支出。</w:t>
      </w:r>
    </w:p>
    <w:p>
      <w:pPr>
        <w:pStyle w:val="20"/>
      </w:pP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autoSpaceDE w:val="0"/>
        <w:autoSpaceDN w:val="0"/>
        <w:adjustRightInd w:val="0"/>
        <w:spacing w:line="540" w:lineRule="exact"/>
        <w:ind w:left="198"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机关运行经费共计安排</w:t>
      </w:r>
      <w:r>
        <w:rPr>
          <w:rFonts w:hint="eastAsia" w:ascii="仿宋" w:hAnsi="仿宋" w:eastAsia="仿宋" w:cs="仿宋_GB2312"/>
          <w:sz w:val="32"/>
          <w:szCs w:val="32"/>
          <w:lang w:val="en-US" w:eastAsia="zh-CN"/>
        </w:rPr>
        <w:t>359.24</w:t>
      </w:r>
      <w:r>
        <w:rPr>
          <w:rFonts w:hint="eastAsia" w:ascii="仿宋" w:hAnsi="仿宋" w:eastAsia="仿宋" w:cs="仿宋_GB2312"/>
          <w:sz w:val="32"/>
          <w:szCs w:val="32"/>
        </w:rPr>
        <w:t>万元，主要用于办公费、差旅费、水电费、维修费、会议费、培训费及疾控中心疫苗成本等日常运行支出。</w:t>
      </w:r>
    </w:p>
    <w:p>
      <w:pPr>
        <w:pStyle w:val="21"/>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540" w:lineRule="exact"/>
        <w:ind w:firstLine="640" w:firstLineChars="200"/>
        <w:jc w:val="left"/>
        <w:rPr>
          <w:rFonts w:hint="eastAsia" w:ascii="仿宋" w:hAnsi="仿宋" w:eastAsia="仿宋" w:cs="仿宋_GB2312"/>
          <w:color w:val="000000"/>
          <w:kern w:val="0"/>
          <w:sz w:val="32"/>
          <w:szCs w:val="32"/>
        </w:rPr>
      </w:pP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年，我单位“三公”经费预算</w:t>
      </w:r>
      <w:r>
        <w:rPr>
          <w:rFonts w:hint="eastAsia" w:ascii="仿宋" w:hAnsi="仿宋" w:eastAsia="仿宋" w:cs="仿宋_GB2312"/>
          <w:sz w:val="32"/>
          <w:szCs w:val="32"/>
          <w:lang w:val="en-US" w:eastAsia="zh-CN"/>
        </w:rPr>
        <w:t>2.6</w:t>
      </w:r>
      <w:r>
        <w:rPr>
          <w:rFonts w:hint="eastAsia" w:ascii="仿宋" w:hAnsi="仿宋" w:eastAsia="仿宋" w:cs="仿宋_GB2312"/>
          <w:sz w:val="32"/>
          <w:szCs w:val="32"/>
        </w:rPr>
        <w:t>万元，其中因公出国（境）费0万元；公务用车购置及运维费</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万元（其中：公务用车购置费为0万元，公务用车运行费</w:t>
      </w:r>
      <w:r>
        <w:rPr>
          <w:rFonts w:hint="eastAsia" w:ascii="仿宋" w:hAnsi="仿宋" w:eastAsia="仿宋" w:cs="仿宋_GB2312"/>
          <w:sz w:val="32"/>
          <w:szCs w:val="32"/>
          <w:lang w:val="en-US" w:eastAsia="zh-CN"/>
        </w:rPr>
        <w:t>2.6</w:t>
      </w:r>
      <w:r>
        <w:rPr>
          <w:rFonts w:hint="eastAsia" w:ascii="仿宋" w:hAnsi="仿宋" w:eastAsia="仿宋" w:cs="仿宋_GB2312"/>
          <w:sz w:val="32"/>
          <w:szCs w:val="32"/>
        </w:rPr>
        <w:t>万元)</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公务接待费为0万元。</w:t>
      </w:r>
      <w:r>
        <w:rPr>
          <w:rFonts w:hint="eastAsia" w:ascii="仿宋" w:hAnsi="仿宋" w:eastAsia="仿宋" w:cs="仿宋_GB2312"/>
          <w:sz w:val="32"/>
          <w:szCs w:val="32"/>
        </w:rPr>
        <w:t>“三公”</w:t>
      </w:r>
      <w:r>
        <w:rPr>
          <w:rFonts w:hint="eastAsia" w:ascii="仿宋" w:hAnsi="仿宋" w:eastAsia="仿宋" w:cs="仿宋_GB2312"/>
          <w:color w:val="000000"/>
          <w:kern w:val="0"/>
          <w:sz w:val="32"/>
          <w:szCs w:val="32"/>
        </w:rPr>
        <w:t>经费</w:t>
      </w:r>
      <w:r>
        <w:rPr>
          <w:rFonts w:hint="eastAsia" w:ascii="仿宋" w:hAnsi="仿宋" w:eastAsia="仿宋" w:cs="仿宋_GB2312"/>
          <w:sz w:val="32"/>
          <w:szCs w:val="32"/>
        </w:rPr>
        <w:t>“三公”</w:t>
      </w:r>
      <w:r>
        <w:rPr>
          <w:rFonts w:hint="eastAsia" w:ascii="仿宋" w:hAnsi="仿宋" w:eastAsia="仿宋" w:cs="仿宋_GB2312"/>
          <w:color w:val="000000"/>
          <w:kern w:val="0"/>
          <w:sz w:val="32"/>
          <w:szCs w:val="32"/>
        </w:rPr>
        <w:t>经费</w:t>
      </w:r>
      <w:r>
        <w:rPr>
          <w:rFonts w:hint="eastAsia" w:ascii="仿宋" w:hAnsi="仿宋" w:eastAsia="仿宋" w:cs="仿宋_GB2312"/>
          <w:color w:val="000000"/>
          <w:kern w:val="0"/>
          <w:sz w:val="32"/>
          <w:szCs w:val="32"/>
          <w:lang w:eastAsia="zh-CN"/>
        </w:rPr>
        <w:t>中的公务用车购置与运行经费</w:t>
      </w:r>
      <w:r>
        <w:rPr>
          <w:rFonts w:hint="eastAsia" w:ascii="仿宋" w:hAnsi="仿宋" w:eastAsia="仿宋" w:cs="仿宋_GB2312"/>
          <w:color w:val="000000"/>
          <w:kern w:val="0"/>
          <w:sz w:val="32"/>
          <w:szCs w:val="32"/>
        </w:rPr>
        <w:t>预算比202</w:t>
      </w:r>
      <w:r>
        <w:rPr>
          <w:rFonts w:hint="eastAsia" w:ascii="仿宋" w:hAnsi="仿宋" w:eastAsia="仿宋" w:cs="仿宋_GB2312"/>
          <w:color w:val="000000"/>
          <w:kern w:val="0"/>
          <w:sz w:val="32"/>
          <w:szCs w:val="32"/>
          <w:lang w:val="en-US" w:eastAsia="zh-CN"/>
        </w:rPr>
        <w:t>3</w:t>
      </w:r>
      <w:r>
        <w:rPr>
          <w:rFonts w:hint="eastAsia" w:ascii="仿宋" w:hAnsi="仿宋" w:eastAsia="仿宋" w:cs="仿宋_GB2312"/>
          <w:color w:val="000000"/>
          <w:kern w:val="0"/>
          <w:sz w:val="32"/>
          <w:szCs w:val="32"/>
        </w:rPr>
        <w:t>年同期</w:t>
      </w:r>
      <w:r>
        <w:rPr>
          <w:rFonts w:hint="eastAsia" w:ascii="仿宋" w:hAnsi="仿宋" w:eastAsia="仿宋" w:cs="仿宋_GB2312"/>
          <w:color w:val="000000"/>
          <w:kern w:val="0"/>
          <w:sz w:val="32"/>
          <w:szCs w:val="32"/>
          <w:lang w:eastAsia="zh-CN"/>
        </w:rPr>
        <w:t>减少</w:t>
      </w:r>
      <w:r>
        <w:rPr>
          <w:rFonts w:hint="eastAsia" w:ascii="仿宋" w:hAnsi="仿宋" w:eastAsia="仿宋" w:cs="仿宋_GB2312"/>
          <w:color w:val="000000"/>
          <w:kern w:val="0"/>
          <w:sz w:val="32"/>
          <w:szCs w:val="32"/>
          <w:lang w:val="en-US" w:eastAsia="zh-CN"/>
        </w:rPr>
        <w:t>0.9</w:t>
      </w:r>
      <w:r>
        <w:rPr>
          <w:rFonts w:hint="eastAsia" w:ascii="仿宋" w:hAnsi="仿宋" w:eastAsia="仿宋" w:cs="仿宋_GB2312"/>
          <w:color w:val="000000"/>
          <w:kern w:val="0"/>
          <w:sz w:val="32"/>
          <w:szCs w:val="32"/>
        </w:rPr>
        <w:t>万元</w:t>
      </w:r>
      <w:r>
        <w:rPr>
          <w:rFonts w:hint="eastAsia" w:ascii="仿宋" w:hAnsi="仿宋" w:eastAsia="仿宋" w:cs="仿宋_GB2312"/>
          <w:color w:val="000000"/>
          <w:kern w:val="0"/>
          <w:sz w:val="32"/>
          <w:szCs w:val="32"/>
          <w:lang w:eastAsia="zh-CN"/>
        </w:rPr>
        <w:t>，</w:t>
      </w:r>
      <w:r>
        <w:rPr>
          <w:rFonts w:hint="eastAsia" w:ascii="仿宋" w:hAnsi="仿宋" w:eastAsia="仿宋" w:cs="仿宋_GB2312"/>
          <w:color w:val="000000"/>
          <w:kern w:val="0"/>
          <w:sz w:val="32"/>
          <w:szCs w:val="32"/>
        </w:rPr>
        <w:t>原因是</w:t>
      </w:r>
      <w:r>
        <w:rPr>
          <w:rFonts w:hint="eastAsia" w:ascii="仿宋" w:hAnsi="仿宋" w:eastAsia="仿宋" w:cs="仿宋_GB2312"/>
          <w:color w:val="000000"/>
          <w:kern w:val="0"/>
          <w:sz w:val="32"/>
          <w:szCs w:val="32"/>
          <w:lang w:eastAsia="zh-CN"/>
        </w:rPr>
        <w:t>厉行节约。</w:t>
      </w:r>
      <w:r>
        <w:rPr>
          <w:rFonts w:hint="eastAsia" w:ascii="仿宋" w:hAnsi="仿宋" w:eastAsia="仿宋" w:cs="仿宋_GB2312"/>
          <w:sz w:val="32"/>
          <w:szCs w:val="32"/>
        </w:rPr>
        <w:t>因公出国（境）费</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公务接待费与上年持平</w:t>
      </w:r>
      <w:r>
        <w:rPr>
          <w:rFonts w:hint="eastAsia" w:ascii="仿宋" w:hAnsi="仿宋" w:eastAsia="仿宋" w:cs="仿宋_GB2312"/>
          <w:color w:val="000000"/>
          <w:kern w:val="0"/>
          <w:sz w:val="32"/>
          <w:szCs w:val="32"/>
        </w:rPr>
        <w:t>。</w:t>
      </w:r>
    </w:p>
    <w:p>
      <w:pPr>
        <w:pStyle w:val="22"/>
      </w:pP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240" w:lineRule="auto"/>
        <w:ind w:firstLine="640"/>
        <w:jc w:val="left"/>
        <w:outlineLvl w:val="9"/>
      </w:pPr>
      <w:r>
        <w:rPr>
          <w:rFonts w:ascii="Times New Roman" w:hAnsi="Times New Roman" w:eastAsia="方正仿宋_GBK" w:cs="Times New Roman"/>
          <w:color w:val="000000"/>
          <w:sz w:val="28"/>
        </w:rPr>
        <w:t>（</w:t>
      </w:r>
      <w:bookmarkStart w:id="14" w:name="_Toc_3_3_0000000015"/>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spacing w:line="5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我局在今年的财政预算安排上，明确投入主体，突</w:t>
      </w:r>
      <w:r>
        <w:rPr>
          <w:rFonts w:hint="eastAsia" w:ascii="仿宋" w:hAnsi="仿宋" w:eastAsia="仿宋" w:cs="仿宋_GB2312"/>
          <w:sz w:val="32"/>
          <w:szCs w:val="32"/>
          <w:lang w:eastAsia="zh-CN"/>
        </w:rPr>
        <w:t>厉行节约</w:t>
      </w:r>
      <w:r>
        <w:rPr>
          <w:rFonts w:hint="eastAsia" w:ascii="仿宋" w:hAnsi="仿宋" w:eastAsia="仿宋" w:cs="仿宋_GB2312"/>
          <w:sz w:val="32"/>
          <w:szCs w:val="32"/>
        </w:rPr>
        <w:t>出投入重点。一是细化预算，实行了从基层编制预算，“上”、“下”结合的预算编制程序。具体工作开展情况：编制计生正常公用经费实行标准定额预算，以辖区人口数、工作任务、人员编制、办公条件等基础数据分类分档确定标准，按实际需要核定正常公用经费。二是做好专项预算编制的前期准备工作，特别是做好项目规划、使用等基础工作，提高项目预算编制的科学性和准确性。三是要把好预算审核关，通过严格审核，认真筛选，避免将不成熟项目列入预算，提高项目预算的可执行性，提高预算编制的完整性。</w:t>
      </w:r>
    </w:p>
    <w:p>
      <w:pPr>
        <w:pStyle w:val="23"/>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公共卫生服务职责绩效目标：</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基本公共卫生服务：按照每人每年</w:t>
      </w:r>
      <w:r>
        <w:rPr>
          <w:rFonts w:hint="eastAsia" w:ascii="仿宋" w:hAnsi="仿宋" w:eastAsia="仿宋" w:cs="仿宋"/>
          <w:sz w:val="32"/>
          <w:szCs w:val="32"/>
          <w:lang w:val="en-US" w:eastAsia="zh-CN"/>
        </w:rPr>
        <w:t>8</w:t>
      </w:r>
      <w:r>
        <w:rPr>
          <w:rFonts w:hint="eastAsia" w:ascii="仿宋" w:hAnsi="仿宋" w:eastAsia="仿宋" w:cs="仿宋"/>
          <w:sz w:val="32"/>
          <w:szCs w:val="32"/>
        </w:rPr>
        <w:t>9元的标准，对全市</w:t>
      </w:r>
      <w:r>
        <w:rPr>
          <w:rFonts w:hint="eastAsia" w:ascii="仿宋" w:hAnsi="仿宋" w:eastAsia="仿宋" w:cs="仿宋"/>
          <w:sz w:val="32"/>
          <w:szCs w:val="32"/>
          <w:lang w:val="en-US" w:eastAsia="zh-CN"/>
        </w:rPr>
        <w:t>39.0078</w:t>
      </w:r>
      <w:r>
        <w:rPr>
          <w:rFonts w:hint="eastAsia" w:ascii="仿宋" w:hAnsi="仿宋" w:eastAsia="仿宋" w:cs="仿宋"/>
          <w:sz w:val="32"/>
          <w:szCs w:val="32"/>
        </w:rPr>
        <w:t>万常住人口的城乡居民健康实行干预，减少危害健康的因素，有效预防传染病及慢性病，使其享有平等的基本卫生服务。</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妇幼健康服务:唐氏综合症免费筛查项目，每例政府补助标准为240元；孕妇无创产前基因筛查项目，每例政府补助标准为468元；结婚登记免费婚检，婚检每例356元；免费孕前优生健康检查，按国家确定的每对夫妇240元标准执行，为符合生育政策、计划怀孕的农村夫妇包括流动人口计划怀孕夫妇生育前健康检查，对提高全市出生人口素质，减低出生缺陷发生率起到有效的保障。计划生育基本技术免费服务，根据上年度计划生育基本技术免费服务项目实际支出情况，测算出本年度所需免费服务经费</w:t>
      </w:r>
      <w:r>
        <w:rPr>
          <w:rFonts w:hint="eastAsia" w:ascii="仿宋" w:hAnsi="仿宋" w:eastAsia="仿宋" w:cs="仿宋"/>
          <w:sz w:val="32"/>
          <w:szCs w:val="32"/>
          <w:lang w:eastAsia="zh-CN"/>
        </w:rPr>
        <w:t>。</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 w:hAnsi="仿宋" w:eastAsia="仿宋" w:cs="仿宋"/>
          <w:sz w:val="32"/>
          <w:szCs w:val="32"/>
          <w:lang w:eastAsia="zh-CN"/>
        </w:rPr>
        <w:tab/>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医疗卫生服务职责绩效目标：</w:t>
      </w:r>
    </w:p>
    <w:p>
      <w:pPr>
        <w:kinsoku/>
        <w:autoSpaceDE/>
        <w:autoSpaceDN w:val="0"/>
        <w:spacing w:line="450" w:lineRule="atLeast"/>
        <w:ind w:firstLine="0"/>
        <w:rPr>
          <w:rFonts w:hint="eastAsia" w:ascii="仿宋" w:hAnsi="仿宋" w:eastAsia="仿宋" w:cs="仿宋"/>
          <w:snapToGrid/>
          <w:color w:val="auto"/>
          <w:sz w:val="32"/>
          <w:szCs w:val="32"/>
        </w:rPr>
      </w:pPr>
      <w:r>
        <w:rPr>
          <w:rFonts w:hint="eastAsia" w:ascii="仿宋" w:hAnsi="仿宋" w:eastAsia="仿宋" w:cs="仿宋"/>
          <w:snapToGrid/>
          <w:color w:val="auto"/>
          <w:sz w:val="32"/>
          <w:szCs w:val="32"/>
        </w:rPr>
        <w:t>医疗服务是以医疗技术为基本服务手段，通过各级各类医疗机构，向广大人民群众提供的医疗、预防、保健及康复等服务。</w:t>
      </w:r>
    </w:p>
    <w:p>
      <w:pPr>
        <w:kinsoku/>
        <w:autoSpaceDE/>
        <w:autoSpaceDN w:val="0"/>
        <w:spacing w:line="450" w:lineRule="atLeast"/>
        <w:ind w:firstLine="562"/>
        <w:rPr>
          <w:rFonts w:hint="eastAsia" w:ascii="仿宋" w:hAnsi="仿宋" w:eastAsia="仿宋" w:cs="仿宋"/>
          <w:snapToGrid/>
          <w:color w:val="auto"/>
          <w:sz w:val="32"/>
          <w:szCs w:val="32"/>
        </w:rPr>
      </w:pPr>
      <w:r>
        <w:rPr>
          <w:rFonts w:hint="eastAsia" w:ascii="仿宋" w:hAnsi="仿宋" w:eastAsia="仿宋" w:cs="仿宋"/>
          <w:snapToGrid/>
          <w:color w:val="auto"/>
          <w:sz w:val="32"/>
          <w:szCs w:val="32"/>
        </w:rPr>
        <w:t>绩效目标：针对不同类型的疾病提供预防、检查、诊断、治疗和康复等各类医疗活动，开展医疗惠民工程，满足各类患者的医疗服务需求</w:t>
      </w:r>
      <w:r>
        <w:rPr>
          <w:rFonts w:hint="eastAsia" w:ascii="仿宋" w:hAnsi="仿宋" w:eastAsia="仿宋" w:cs="仿宋"/>
          <w:snapToGrid/>
          <w:color w:val="auto"/>
          <w:sz w:val="32"/>
          <w:szCs w:val="32"/>
          <w:lang w:eastAsia="zh-CN"/>
        </w:rPr>
        <w:t>；</w:t>
      </w:r>
      <w:r>
        <w:rPr>
          <w:rFonts w:hint="eastAsia" w:ascii="仿宋" w:hAnsi="仿宋" w:eastAsia="仿宋" w:cs="仿宋"/>
          <w:snapToGrid/>
          <w:color w:val="auto"/>
          <w:sz w:val="32"/>
          <w:szCs w:val="32"/>
        </w:rPr>
        <w:t>通过建立和实施疾病应急救助以及公费医疗等制度，保障各类人群享有所需医疗服务权益</w:t>
      </w:r>
      <w:r>
        <w:rPr>
          <w:rFonts w:hint="eastAsia" w:ascii="仿宋" w:hAnsi="仿宋" w:eastAsia="仿宋" w:cs="仿宋"/>
          <w:snapToGrid/>
          <w:color w:val="auto"/>
          <w:sz w:val="32"/>
          <w:szCs w:val="32"/>
          <w:lang w:eastAsia="zh-CN"/>
        </w:rPr>
        <w:t>；</w:t>
      </w:r>
      <w:r>
        <w:rPr>
          <w:rFonts w:hint="eastAsia" w:ascii="仿宋" w:hAnsi="仿宋" w:eastAsia="仿宋" w:cs="仿宋"/>
          <w:snapToGrid/>
          <w:color w:val="auto"/>
          <w:sz w:val="32"/>
          <w:szCs w:val="32"/>
        </w:rPr>
        <w:t>按照国家和我市有关要求，继续组织实施国家基本药物制度，制定全市基本药物采购、配送、使用管理制度，建立药品和高值医用耗材集中采购制度，建立基层首诊、分级医疗、双向转诊、急慢分治、上下联动机制，开展平安医院创建，加速推进公立医院和基层医疗卫生机构综合改革各项工作。</w:t>
      </w:r>
    </w:p>
    <w:p>
      <w:pPr>
        <w:numPr>
          <w:ilvl w:val="0"/>
          <w:numId w:val="0"/>
        </w:numPr>
        <w:spacing w:line="560" w:lineRule="exact"/>
        <w:jc w:val="left"/>
        <w:outlineLvl w:val="0"/>
        <w:rPr>
          <w:rFonts w:ascii="楷体_GB2312" w:hAnsi="黑体" w:eastAsia="楷体_GB2312"/>
          <w:b/>
          <w:sz w:val="32"/>
          <w:szCs w:val="32"/>
        </w:rPr>
      </w:pPr>
      <w:r>
        <w:rPr>
          <w:rFonts w:hint="eastAsia" w:ascii="楷体_GB2312" w:hAnsi="黑体" w:eastAsia="楷体_GB2312"/>
          <w:b/>
          <w:sz w:val="32"/>
          <w:szCs w:val="32"/>
          <w:lang w:val="en-US" w:eastAsia="zh-CN"/>
        </w:rPr>
        <w:t>（三）工作保障措施</w:t>
      </w:r>
    </w:p>
    <w:p>
      <w:pPr>
        <w:numPr>
          <w:ilvl w:val="0"/>
          <w:numId w:val="1"/>
        </w:numPr>
        <w:spacing w:line="600" w:lineRule="exact"/>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加强支出绩效管理。优化支出结构，编细编实预自，及早履行政府采购手续，尽快启动项目，及时支付资金，确保支出进度达标，提高财政资金使用效益。按要求开展预算绩效自评和重点评价工作，对评价中发现的问题及时整改。</w:t>
      </w:r>
    </w:p>
    <w:p>
      <w:pPr>
        <w:numPr>
          <w:ilvl w:val="0"/>
          <w:numId w:val="1"/>
        </w:numPr>
        <w:spacing w:line="600" w:lineRule="exact"/>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规范财务资产管理。在完善财务管理制度的基础上，严格审批程序。搞好资产清查，加强固定资产登记、使用和报废处置管理，做到支出合理，物尽其用。</w:t>
      </w:r>
    </w:p>
    <w:p>
      <w:pPr>
        <w:numPr>
          <w:ilvl w:val="0"/>
          <w:numId w:val="1"/>
        </w:numPr>
        <w:spacing w:line="600" w:lineRule="exact"/>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加强内部监督。加强内控管理，严格审核、监督重大支出决策程序，审核政府采购、资产处置等重要经济业务决策和执行是否符合有关规定，配合做好审计、财政监督等外部监督工作，确保财政资金安全有效。</w:t>
      </w:r>
    </w:p>
    <w:p>
      <w:pPr>
        <w:numPr>
          <w:ilvl w:val="0"/>
          <w:numId w:val="1"/>
        </w:numPr>
        <w:spacing w:line="600" w:lineRule="exact"/>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加强宣传培训。强化预算绩效意识，进行预算绩效宣传，促进预算绩效管理水平进一步提升。加强调查研究，提出优化资金配置、提高资金使用效益的意见建议。</w:t>
      </w:r>
    </w:p>
    <w:p>
      <w:pPr>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p>
    <w:bookmarkEnd w:id="14"/>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5" w:name="_Toc_3_3_0000000016"/>
      <w:r>
        <w:rPr>
          <w:rFonts w:hint="eastAsia" w:ascii="黑体" w:hAnsi="黑体" w:eastAsia="黑体" w:cs="黑体"/>
          <w:color w:val="000000"/>
          <w:sz w:val="32"/>
          <w:lang w:val="en-US" w:eastAsia="zh-CN"/>
        </w:rPr>
        <w:t>六</w:t>
      </w:r>
      <w:r>
        <w:rPr>
          <w:rFonts w:ascii="黑体" w:hAnsi="黑体" w:eastAsia="黑体" w:cs="黑体"/>
          <w:color w:val="000000"/>
          <w:sz w:val="32"/>
        </w:rPr>
        <w:t>、部门项目预算安排情况及绩效目标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1、2024年村级基本药物制度补助资金绩效目标表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13042424P001PDR101326</w:t>
            </w:r>
          </w:p>
        </w:tc>
        <w:tc>
          <w:tcPr>
            <w:tcW w:w="2835" w:type="dxa"/>
            <w:vAlign w:val="center"/>
          </w:tcPr>
          <w:p>
            <w:pPr>
              <w:pStyle w:val="12"/>
            </w:pPr>
            <w:r>
              <w:t>项目名称</w:t>
            </w:r>
          </w:p>
        </w:tc>
        <w:tc>
          <w:tcPr>
            <w:tcW w:w="6094" w:type="dxa"/>
            <w:gridSpan w:val="3"/>
            <w:vAlign w:val="center"/>
          </w:tcPr>
          <w:p>
            <w:pPr>
              <w:pStyle w:val="14"/>
            </w:pPr>
            <w:r>
              <w:t>2024年村级基本药物制度补助资金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157.60</w:t>
            </w:r>
          </w:p>
        </w:tc>
        <w:tc>
          <w:tcPr>
            <w:tcW w:w="2835" w:type="dxa"/>
            <w:vAlign w:val="center"/>
          </w:tcPr>
          <w:p>
            <w:pPr>
              <w:pStyle w:val="12"/>
            </w:pPr>
            <w:r>
              <w:t>其中：财政    资金</w:t>
            </w:r>
          </w:p>
        </w:tc>
        <w:tc>
          <w:tcPr>
            <w:tcW w:w="2551" w:type="dxa"/>
            <w:vAlign w:val="center"/>
          </w:tcPr>
          <w:p>
            <w:pPr>
              <w:pStyle w:val="14"/>
            </w:pPr>
            <w:r>
              <w:t>157.60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用于是村级基本药物制度补助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39.40</w:t>
            </w:r>
          </w:p>
        </w:tc>
        <w:tc>
          <w:tcPr>
            <w:tcW w:w="2835" w:type="dxa"/>
            <w:vAlign w:val="center"/>
          </w:tcPr>
          <w:p>
            <w:pPr>
              <w:pStyle w:val="15"/>
            </w:pPr>
            <w:r>
              <w:t>78.80</w:t>
            </w:r>
          </w:p>
        </w:tc>
        <w:tc>
          <w:tcPr>
            <w:tcW w:w="2551" w:type="dxa"/>
            <w:vAlign w:val="center"/>
          </w:tcPr>
          <w:p>
            <w:pPr>
              <w:pStyle w:val="15"/>
            </w:pPr>
            <w:r>
              <w:t>118.20</w:t>
            </w:r>
          </w:p>
        </w:tc>
        <w:tc>
          <w:tcPr>
            <w:tcW w:w="3543" w:type="dxa"/>
            <w:gridSpan w:val="2"/>
            <w:vAlign w:val="center"/>
          </w:tcPr>
          <w:p>
            <w:pPr>
              <w:pStyle w:val="15"/>
            </w:pPr>
            <w:r>
              <w:t>157.60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1."保证所有政府办基层医疗卫生机构实施国家药物制度，推进综合改革顺利进行。</w:t>
            </w:r>
            <w:r>
              <w:tab/>
            </w:r>
            <w:r>
              <w:tab/>
            </w:r>
            <w:r>
              <w:tab/>
            </w:r>
            <w:r>
              <w:tab/>
            </w:r>
            <w:r>
              <w:tab/>
            </w:r>
            <w:r>
              <w:t>"</w:t>
            </w:r>
            <w:r>
              <w:tab/>
            </w:r>
            <w:r>
              <w:tab/>
            </w:r>
            <w:r>
              <w:tab/>
            </w:r>
            <w:r>
              <w:tab/>
            </w:r>
            <w:r>
              <w:tab/>
            </w:r>
            <w:r>
              <w:tab/>
            </w:r>
          </w:p>
          <w:p>
            <w:pPr>
              <w:pStyle w:val="14"/>
            </w:pPr>
          </w:p>
          <w:p>
            <w:pPr>
              <w:pStyle w:val="14"/>
            </w:pPr>
            <w:r>
              <w:t>2."对实施基本药物制度的村卫生室给予补助，支持国家基本药物制度在村卫生室顺利实施。</w:t>
            </w:r>
            <w:r>
              <w:tab/>
            </w:r>
            <w:r>
              <w:tab/>
            </w:r>
            <w:r>
              <w:tab/>
            </w:r>
            <w:r>
              <w:tab/>
            </w:r>
            <w:r>
              <w:tab/>
            </w:r>
            <w:r>
              <w:t>"</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实施国家基本药物制度乡镇卫生院个数</w:t>
            </w:r>
          </w:p>
        </w:tc>
        <w:tc>
          <w:tcPr>
            <w:tcW w:w="5386" w:type="dxa"/>
            <w:vAlign w:val="center"/>
          </w:tcPr>
          <w:p>
            <w:pPr>
              <w:pStyle w:val="14"/>
            </w:pPr>
            <w:r>
              <w:t>实施国家基本药物制度乡镇卫生院个数</w:t>
            </w:r>
          </w:p>
        </w:tc>
        <w:tc>
          <w:tcPr>
            <w:tcW w:w="2268" w:type="dxa"/>
            <w:vAlign w:val="center"/>
          </w:tcPr>
          <w:p>
            <w:pPr>
              <w:pStyle w:val="14"/>
            </w:pPr>
            <w:r>
              <w:t>9个</w:t>
            </w:r>
          </w:p>
        </w:tc>
        <w:tc>
          <w:tcPr>
            <w:tcW w:w="1276" w:type="dxa"/>
            <w:vAlign w:val="center"/>
          </w:tcPr>
          <w:p>
            <w:pPr>
              <w:pStyle w:val="14"/>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实施国家基本药物制度乡镇村卫生室个数</w:t>
            </w:r>
          </w:p>
        </w:tc>
        <w:tc>
          <w:tcPr>
            <w:tcW w:w="5386" w:type="dxa"/>
            <w:vAlign w:val="center"/>
          </w:tcPr>
          <w:p>
            <w:pPr>
              <w:pStyle w:val="14"/>
            </w:pPr>
            <w:r>
              <w:t>实施国家基本药物制度村卫生室个数</w:t>
            </w:r>
          </w:p>
        </w:tc>
        <w:tc>
          <w:tcPr>
            <w:tcW w:w="2268" w:type="dxa"/>
            <w:vAlign w:val="center"/>
          </w:tcPr>
          <w:p>
            <w:pPr>
              <w:pStyle w:val="14"/>
            </w:pPr>
            <w:r>
              <w:t>230个</w:t>
            </w:r>
          </w:p>
        </w:tc>
        <w:tc>
          <w:tcPr>
            <w:tcW w:w="1276" w:type="dxa"/>
            <w:vAlign w:val="center"/>
          </w:tcPr>
          <w:p>
            <w:pPr>
              <w:pStyle w:val="14"/>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政府办基层医疗机构实施国家基本药物制度覆盖率</w:t>
            </w:r>
          </w:p>
        </w:tc>
        <w:tc>
          <w:tcPr>
            <w:tcW w:w="5386" w:type="dxa"/>
            <w:vAlign w:val="center"/>
          </w:tcPr>
          <w:p>
            <w:pPr>
              <w:pStyle w:val="14"/>
            </w:pPr>
            <w:r>
              <w:t>政府办基层医疗机构实施国家基本药物制度覆盖率</w:t>
            </w:r>
          </w:p>
        </w:tc>
        <w:tc>
          <w:tcPr>
            <w:tcW w:w="2268" w:type="dxa"/>
            <w:vAlign w:val="center"/>
          </w:tcPr>
          <w:p>
            <w:pPr>
              <w:pStyle w:val="14"/>
            </w:pPr>
            <w:r>
              <w:t>100百分比</w:t>
            </w:r>
          </w:p>
        </w:tc>
        <w:tc>
          <w:tcPr>
            <w:tcW w:w="1276" w:type="dxa"/>
            <w:vAlign w:val="center"/>
          </w:tcPr>
          <w:p>
            <w:pPr>
              <w:pStyle w:val="14"/>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村卫生室实施国家基本药物制度覆盖率</w:t>
            </w:r>
          </w:p>
        </w:tc>
        <w:tc>
          <w:tcPr>
            <w:tcW w:w="5386" w:type="dxa"/>
            <w:vAlign w:val="center"/>
          </w:tcPr>
          <w:p>
            <w:pPr>
              <w:pStyle w:val="14"/>
            </w:pPr>
            <w:r>
              <w:t>村卫生室实施国家基本药物制度覆盖率</w:t>
            </w:r>
          </w:p>
        </w:tc>
        <w:tc>
          <w:tcPr>
            <w:tcW w:w="2268" w:type="dxa"/>
            <w:vAlign w:val="center"/>
          </w:tcPr>
          <w:p>
            <w:pPr>
              <w:pStyle w:val="14"/>
            </w:pPr>
            <w:r>
              <w:t>100百分比</w:t>
            </w:r>
          </w:p>
        </w:tc>
        <w:tc>
          <w:tcPr>
            <w:tcW w:w="1276" w:type="dxa"/>
            <w:vAlign w:val="center"/>
          </w:tcPr>
          <w:p>
            <w:pPr>
              <w:pStyle w:val="14"/>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发放补助到位时间</w:t>
            </w:r>
          </w:p>
        </w:tc>
        <w:tc>
          <w:tcPr>
            <w:tcW w:w="2268" w:type="dxa"/>
            <w:vAlign w:val="center"/>
          </w:tcPr>
          <w:p>
            <w:pPr>
              <w:pStyle w:val="14"/>
            </w:pPr>
            <w:r>
              <w:t>2023年12月31日前发放完成</w:t>
            </w:r>
          </w:p>
        </w:tc>
        <w:tc>
          <w:tcPr>
            <w:tcW w:w="1276" w:type="dxa"/>
            <w:vAlign w:val="center"/>
          </w:tcPr>
          <w:p>
            <w:pPr>
              <w:pStyle w:val="14"/>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村卫生室基本药物制度补助标准</w:t>
            </w:r>
          </w:p>
        </w:tc>
        <w:tc>
          <w:tcPr>
            <w:tcW w:w="5386" w:type="dxa"/>
            <w:vAlign w:val="center"/>
          </w:tcPr>
          <w:p>
            <w:pPr>
              <w:pStyle w:val="14"/>
            </w:pPr>
            <w:r>
              <w:t>基本药物制度人均财政补助标准</w:t>
            </w:r>
          </w:p>
        </w:tc>
        <w:tc>
          <w:tcPr>
            <w:tcW w:w="2268" w:type="dxa"/>
            <w:vAlign w:val="center"/>
          </w:tcPr>
          <w:p>
            <w:pPr>
              <w:pStyle w:val="14"/>
            </w:pPr>
            <w:r>
              <w:t>8元</w:t>
            </w:r>
          </w:p>
        </w:tc>
        <w:tc>
          <w:tcPr>
            <w:tcW w:w="1276" w:type="dxa"/>
            <w:vAlign w:val="center"/>
          </w:tcPr>
          <w:p>
            <w:pPr>
              <w:pStyle w:val="14"/>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乡村医生收入保持稳定</w:t>
            </w:r>
          </w:p>
        </w:tc>
        <w:tc>
          <w:tcPr>
            <w:tcW w:w="5386" w:type="dxa"/>
            <w:vAlign w:val="center"/>
          </w:tcPr>
          <w:p>
            <w:pPr>
              <w:pStyle w:val="14"/>
            </w:pPr>
            <w:r>
              <w:t>乡村医生收入保持稳定</w:t>
            </w:r>
          </w:p>
        </w:tc>
        <w:tc>
          <w:tcPr>
            <w:tcW w:w="2268" w:type="dxa"/>
            <w:vAlign w:val="center"/>
          </w:tcPr>
          <w:p>
            <w:pPr>
              <w:pStyle w:val="14"/>
            </w:pPr>
            <w:r>
              <w:t>逐步提高</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国家基本药物制度在基层持续实施</w:t>
            </w:r>
          </w:p>
        </w:tc>
        <w:tc>
          <w:tcPr>
            <w:tcW w:w="5386" w:type="dxa"/>
            <w:vAlign w:val="center"/>
          </w:tcPr>
          <w:p>
            <w:pPr>
              <w:pStyle w:val="14"/>
            </w:pPr>
            <w:r>
              <w:t>降底患者药品费用减轻患者负担</w:t>
            </w:r>
          </w:p>
        </w:tc>
        <w:tc>
          <w:tcPr>
            <w:tcW w:w="2268" w:type="dxa"/>
            <w:vAlign w:val="center"/>
          </w:tcPr>
          <w:p>
            <w:pPr>
              <w:pStyle w:val="14"/>
            </w:pPr>
            <w:r>
              <w:t>减轻患者负担</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调查中满意和较满意的人员数量占调查总人数的比例</w:t>
            </w:r>
          </w:p>
        </w:tc>
        <w:tc>
          <w:tcPr>
            <w:tcW w:w="2268" w:type="dxa"/>
            <w:vAlign w:val="center"/>
          </w:tcPr>
          <w:p>
            <w:pPr>
              <w:pStyle w:val="14"/>
            </w:pPr>
            <w:r>
              <w:t>≥95百分比</w:t>
            </w:r>
          </w:p>
        </w:tc>
        <w:tc>
          <w:tcPr>
            <w:tcW w:w="1276" w:type="dxa"/>
            <w:vAlign w:val="center"/>
          </w:tcPr>
          <w:p>
            <w:pPr>
              <w:pStyle w:val="14"/>
            </w:pPr>
            <w:r>
              <w:t>调查问卷</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2、2024年度基本公共卫生县级配套资金绩效目标表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13042424P001PDR100150</w:t>
            </w:r>
          </w:p>
        </w:tc>
        <w:tc>
          <w:tcPr>
            <w:tcW w:w="2835" w:type="dxa"/>
            <w:vAlign w:val="center"/>
          </w:tcPr>
          <w:p>
            <w:pPr>
              <w:pStyle w:val="12"/>
            </w:pPr>
            <w:r>
              <w:t>项目名称</w:t>
            </w:r>
          </w:p>
        </w:tc>
        <w:tc>
          <w:tcPr>
            <w:tcW w:w="6094" w:type="dxa"/>
            <w:gridSpan w:val="3"/>
            <w:vAlign w:val="center"/>
          </w:tcPr>
          <w:p>
            <w:pPr>
              <w:pStyle w:val="14"/>
            </w:pPr>
            <w:r>
              <w:t>2024年度基本公共卫生县级配套资金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694.34</w:t>
            </w:r>
          </w:p>
        </w:tc>
        <w:tc>
          <w:tcPr>
            <w:tcW w:w="2835" w:type="dxa"/>
            <w:vAlign w:val="center"/>
          </w:tcPr>
          <w:p>
            <w:pPr>
              <w:pStyle w:val="12"/>
            </w:pPr>
            <w:r>
              <w:t>其中：财政    资金</w:t>
            </w:r>
          </w:p>
        </w:tc>
        <w:tc>
          <w:tcPr>
            <w:tcW w:w="2551" w:type="dxa"/>
            <w:vAlign w:val="center"/>
          </w:tcPr>
          <w:p>
            <w:pPr>
              <w:pStyle w:val="14"/>
            </w:pPr>
            <w:r>
              <w:t>694.34</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免费向城乡居民提供基本公共卫生服务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173.58</w:t>
            </w:r>
          </w:p>
        </w:tc>
        <w:tc>
          <w:tcPr>
            <w:tcW w:w="2835" w:type="dxa"/>
            <w:vAlign w:val="center"/>
          </w:tcPr>
          <w:p>
            <w:pPr>
              <w:pStyle w:val="15"/>
            </w:pPr>
            <w:r>
              <w:t>347.17</w:t>
            </w:r>
          </w:p>
        </w:tc>
        <w:tc>
          <w:tcPr>
            <w:tcW w:w="2551" w:type="dxa"/>
            <w:vAlign w:val="center"/>
          </w:tcPr>
          <w:p>
            <w:pPr>
              <w:pStyle w:val="15"/>
            </w:pPr>
            <w:r>
              <w:t>520.75</w:t>
            </w:r>
          </w:p>
        </w:tc>
        <w:tc>
          <w:tcPr>
            <w:tcW w:w="3543" w:type="dxa"/>
            <w:gridSpan w:val="2"/>
            <w:vAlign w:val="center"/>
          </w:tcPr>
          <w:p>
            <w:pPr>
              <w:pStyle w:val="15"/>
            </w:pPr>
            <w:r>
              <w:t>694.34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1."免费向城乡居民提供基本公共卫生服务</w:t>
            </w:r>
            <w:r>
              <w:tab/>
            </w:r>
            <w:r>
              <w:tab/>
            </w:r>
            <w:r>
              <w:tab/>
            </w:r>
            <w:r>
              <w:tab/>
            </w:r>
            <w:r>
              <w:tab/>
            </w:r>
            <w:r>
              <w:t>"</w:t>
            </w:r>
            <w:r>
              <w:tab/>
            </w:r>
            <w:r>
              <w:tab/>
            </w:r>
            <w:r>
              <w:tab/>
            </w:r>
            <w:r>
              <w:tab/>
            </w:r>
            <w:r>
              <w:tab/>
            </w:r>
            <w:r>
              <w:tab/>
            </w:r>
          </w:p>
          <w:p>
            <w:pPr>
              <w:pStyle w:val="14"/>
            </w:pPr>
          </w:p>
          <w:p>
            <w:pPr>
              <w:pStyle w:val="14"/>
            </w:pPr>
            <w:r>
              <w:t>2."开展对重点疾病及危害因素监测，有效控制疾病流行，为制定相关政策提供科学依据。保持重点地方病防治措施全面落实。开展职业病监测，最大限度保护放射工作人员、地方患者和公众的健康权益。同时推进妇幼卫生、健康素养促进、医养结合和老年健康服务、卫生应急、计划生育等方面工作。</w:t>
            </w:r>
            <w:r>
              <w:tab/>
            </w:r>
            <w:r>
              <w:tab/>
            </w:r>
            <w:r>
              <w:tab/>
            </w:r>
            <w:r>
              <w:tab/>
            </w:r>
            <w:r>
              <w:tab/>
            </w:r>
            <w:r>
              <w:t>"</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适龄儿童国家免疫规划疫苗接种率</w:t>
            </w:r>
          </w:p>
        </w:tc>
        <w:tc>
          <w:tcPr>
            <w:tcW w:w="5386" w:type="dxa"/>
            <w:vAlign w:val="center"/>
          </w:tcPr>
          <w:p>
            <w:pPr>
              <w:pStyle w:val="14"/>
            </w:pPr>
            <w:r>
              <w:t>适龄儿童国家免疫规划疫苗接种率</w:t>
            </w:r>
          </w:p>
        </w:tc>
        <w:tc>
          <w:tcPr>
            <w:tcW w:w="2268" w:type="dxa"/>
            <w:vAlign w:val="center"/>
          </w:tcPr>
          <w:p>
            <w:pPr>
              <w:pStyle w:val="14"/>
            </w:pPr>
            <w:r>
              <w:t>≥90百分比</w:t>
            </w:r>
          </w:p>
        </w:tc>
        <w:tc>
          <w:tcPr>
            <w:tcW w:w="1276" w:type="dxa"/>
            <w:vAlign w:val="center"/>
          </w:tcPr>
          <w:p>
            <w:pPr>
              <w:pStyle w:val="14"/>
            </w:pPr>
            <w:r>
              <w:t>基本公共卫生实施方案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7岁以下儿童健康管理率</w:t>
            </w:r>
          </w:p>
        </w:tc>
        <w:tc>
          <w:tcPr>
            <w:tcW w:w="5386" w:type="dxa"/>
            <w:vAlign w:val="center"/>
          </w:tcPr>
          <w:p>
            <w:pPr>
              <w:pStyle w:val="14"/>
            </w:pPr>
            <w:r>
              <w:t>7岁以下儿童健康管理率</w:t>
            </w:r>
          </w:p>
        </w:tc>
        <w:tc>
          <w:tcPr>
            <w:tcW w:w="2268" w:type="dxa"/>
            <w:vAlign w:val="center"/>
          </w:tcPr>
          <w:p>
            <w:pPr>
              <w:pStyle w:val="14"/>
            </w:pPr>
            <w:r>
              <w:t>≥85百分比</w:t>
            </w:r>
          </w:p>
        </w:tc>
        <w:tc>
          <w:tcPr>
            <w:tcW w:w="1276" w:type="dxa"/>
            <w:vAlign w:val="center"/>
          </w:tcPr>
          <w:p>
            <w:pPr>
              <w:pStyle w:val="14"/>
            </w:pPr>
            <w:r>
              <w:t>基本公共卫生实施方案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孕产妇系统管理率</w:t>
            </w:r>
          </w:p>
        </w:tc>
        <w:tc>
          <w:tcPr>
            <w:tcW w:w="5386" w:type="dxa"/>
            <w:vAlign w:val="center"/>
          </w:tcPr>
          <w:p>
            <w:pPr>
              <w:pStyle w:val="14"/>
            </w:pPr>
            <w:r>
              <w:t>孕产妇系统管理率</w:t>
            </w:r>
          </w:p>
        </w:tc>
        <w:tc>
          <w:tcPr>
            <w:tcW w:w="2268" w:type="dxa"/>
            <w:vAlign w:val="center"/>
          </w:tcPr>
          <w:p>
            <w:pPr>
              <w:pStyle w:val="14"/>
            </w:pPr>
            <w:r>
              <w:t>≥90百分比</w:t>
            </w:r>
          </w:p>
        </w:tc>
        <w:tc>
          <w:tcPr>
            <w:tcW w:w="1276" w:type="dxa"/>
            <w:vAlign w:val="center"/>
          </w:tcPr>
          <w:p>
            <w:pPr>
              <w:pStyle w:val="14"/>
            </w:pPr>
            <w:r>
              <w:t>基本公共卫生实施方案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居民电子健康档案建档率</w:t>
            </w:r>
          </w:p>
        </w:tc>
        <w:tc>
          <w:tcPr>
            <w:tcW w:w="5386" w:type="dxa"/>
            <w:vAlign w:val="center"/>
          </w:tcPr>
          <w:p>
            <w:pPr>
              <w:pStyle w:val="14"/>
            </w:pPr>
            <w:r>
              <w:t>居民电子健康档案建档率</w:t>
            </w:r>
          </w:p>
        </w:tc>
        <w:tc>
          <w:tcPr>
            <w:tcW w:w="2268" w:type="dxa"/>
            <w:vAlign w:val="center"/>
          </w:tcPr>
          <w:p>
            <w:pPr>
              <w:pStyle w:val="14"/>
            </w:pPr>
            <w:r>
              <w:t>≥90百分比</w:t>
            </w:r>
          </w:p>
        </w:tc>
        <w:tc>
          <w:tcPr>
            <w:tcW w:w="1276" w:type="dxa"/>
            <w:vAlign w:val="center"/>
          </w:tcPr>
          <w:p>
            <w:pPr>
              <w:pStyle w:val="14"/>
            </w:pPr>
            <w:r>
              <w:t>基本公共卫生实施方案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高血压患者管理人数</w:t>
            </w:r>
          </w:p>
        </w:tc>
        <w:tc>
          <w:tcPr>
            <w:tcW w:w="5386" w:type="dxa"/>
            <w:vAlign w:val="center"/>
          </w:tcPr>
          <w:p>
            <w:pPr>
              <w:pStyle w:val="14"/>
            </w:pPr>
            <w:r>
              <w:t>高血压患者管理人数</w:t>
            </w:r>
          </w:p>
        </w:tc>
        <w:tc>
          <w:tcPr>
            <w:tcW w:w="2268" w:type="dxa"/>
            <w:vAlign w:val="center"/>
          </w:tcPr>
          <w:p>
            <w:pPr>
              <w:pStyle w:val="14"/>
            </w:pPr>
            <w:r>
              <w:t>29660人</w:t>
            </w:r>
          </w:p>
        </w:tc>
        <w:tc>
          <w:tcPr>
            <w:tcW w:w="1276" w:type="dxa"/>
            <w:vAlign w:val="center"/>
          </w:tcPr>
          <w:p>
            <w:pPr>
              <w:pStyle w:val="14"/>
            </w:pPr>
            <w:r>
              <w:t>基本公共卫生实施方案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高血压患者管理规范率</w:t>
            </w:r>
          </w:p>
        </w:tc>
        <w:tc>
          <w:tcPr>
            <w:tcW w:w="5386" w:type="dxa"/>
            <w:vAlign w:val="center"/>
          </w:tcPr>
          <w:p>
            <w:pPr>
              <w:pStyle w:val="14"/>
            </w:pPr>
            <w:r>
              <w:t>高血压患者管理规范率</w:t>
            </w:r>
          </w:p>
        </w:tc>
        <w:tc>
          <w:tcPr>
            <w:tcW w:w="2268" w:type="dxa"/>
            <w:vAlign w:val="center"/>
          </w:tcPr>
          <w:p>
            <w:pPr>
              <w:pStyle w:val="14"/>
            </w:pPr>
            <w:r>
              <w:t>≥60百分比</w:t>
            </w:r>
          </w:p>
        </w:tc>
        <w:tc>
          <w:tcPr>
            <w:tcW w:w="1276" w:type="dxa"/>
            <w:vAlign w:val="center"/>
          </w:tcPr>
          <w:p>
            <w:pPr>
              <w:pStyle w:val="14"/>
            </w:pPr>
            <w:r>
              <w:t>基本公共卫生实施方案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2型糖尿病患者规范管理率</w:t>
            </w:r>
          </w:p>
        </w:tc>
        <w:tc>
          <w:tcPr>
            <w:tcW w:w="5386" w:type="dxa"/>
            <w:vAlign w:val="center"/>
          </w:tcPr>
          <w:p>
            <w:pPr>
              <w:pStyle w:val="14"/>
            </w:pPr>
            <w:r>
              <w:t>2型糖尿病患者规范管理率</w:t>
            </w:r>
          </w:p>
        </w:tc>
        <w:tc>
          <w:tcPr>
            <w:tcW w:w="2268" w:type="dxa"/>
            <w:vAlign w:val="center"/>
          </w:tcPr>
          <w:p>
            <w:pPr>
              <w:pStyle w:val="14"/>
            </w:pPr>
            <w:r>
              <w:t>≥60百分比</w:t>
            </w:r>
          </w:p>
        </w:tc>
        <w:tc>
          <w:tcPr>
            <w:tcW w:w="1276" w:type="dxa"/>
            <w:vAlign w:val="center"/>
          </w:tcPr>
          <w:p>
            <w:pPr>
              <w:pStyle w:val="14"/>
            </w:pPr>
            <w:r>
              <w:t>基本公共卫生实施方案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传染病和突发公共卫生实践报告率</w:t>
            </w:r>
          </w:p>
        </w:tc>
        <w:tc>
          <w:tcPr>
            <w:tcW w:w="5386" w:type="dxa"/>
            <w:vAlign w:val="center"/>
          </w:tcPr>
          <w:p>
            <w:pPr>
              <w:pStyle w:val="14"/>
            </w:pPr>
            <w:r>
              <w:t>传染病和突发公共卫生实践报告率</w:t>
            </w:r>
          </w:p>
        </w:tc>
        <w:tc>
          <w:tcPr>
            <w:tcW w:w="2268" w:type="dxa"/>
            <w:vAlign w:val="center"/>
          </w:tcPr>
          <w:p>
            <w:pPr>
              <w:pStyle w:val="14"/>
            </w:pPr>
            <w:r>
              <w:t>≥95百分比</w:t>
            </w:r>
          </w:p>
        </w:tc>
        <w:tc>
          <w:tcPr>
            <w:tcW w:w="1276" w:type="dxa"/>
            <w:vAlign w:val="center"/>
          </w:tcPr>
          <w:p>
            <w:pPr>
              <w:pStyle w:val="14"/>
            </w:pPr>
            <w:r>
              <w:t>基本公共卫生实施方案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完成率</w:t>
            </w:r>
          </w:p>
        </w:tc>
        <w:tc>
          <w:tcPr>
            <w:tcW w:w="5386" w:type="dxa"/>
            <w:vAlign w:val="center"/>
          </w:tcPr>
          <w:p>
            <w:pPr>
              <w:pStyle w:val="14"/>
            </w:pPr>
            <w:r>
              <w:t>按照要求和计划完成所在所有项目中的比例</w:t>
            </w:r>
          </w:p>
        </w:tc>
        <w:tc>
          <w:tcPr>
            <w:tcW w:w="2268" w:type="dxa"/>
            <w:vAlign w:val="center"/>
          </w:tcPr>
          <w:p>
            <w:pPr>
              <w:pStyle w:val="14"/>
            </w:pPr>
            <w:r>
              <w:t>≥75百分比</w:t>
            </w:r>
          </w:p>
        </w:tc>
        <w:tc>
          <w:tcPr>
            <w:tcW w:w="1276" w:type="dxa"/>
            <w:vAlign w:val="center"/>
          </w:tcPr>
          <w:p>
            <w:pPr>
              <w:pStyle w:val="14"/>
            </w:pPr>
            <w:r>
              <w:t>基本公共卫生实施方案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基本公共卫生服务人均补助</w:t>
            </w:r>
          </w:p>
        </w:tc>
        <w:tc>
          <w:tcPr>
            <w:tcW w:w="5386" w:type="dxa"/>
            <w:vAlign w:val="center"/>
          </w:tcPr>
          <w:p>
            <w:pPr>
              <w:pStyle w:val="14"/>
            </w:pPr>
            <w:r>
              <w:t>基本公共卫生服务人均补助标准</w:t>
            </w:r>
          </w:p>
        </w:tc>
        <w:tc>
          <w:tcPr>
            <w:tcW w:w="2268" w:type="dxa"/>
            <w:vAlign w:val="center"/>
          </w:tcPr>
          <w:p>
            <w:pPr>
              <w:pStyle w:val="14"/>
            </w:pPr>
            <w:r>
              <w:t>89元</w:t>
            </w:r>
          </w:p>
        </w:tc>
        <w:tc>
          <w:tcPr>
            <w:tcW w:w="1276" w:type="dxa"/>
            <w:vAlign w:val="center"/>
          </w:tcPr>
          <w:p>
            <w:pPr>
              <w:pStyle w:val="14"/>
            </w:pPr>
            <w:r>
              <w:t>相关方件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基本公共卫生服务覆盖人数</w:t>
            </w:r>
          </w:p>
        </w:tc>
        <w:tc>
          <w:tcPr>
            <w:tcW w:w="5386" w:type="dxa"/>
            <w:vAlign w:val="center"/>
          </w:tcPr>
          <w:p>
            <w:pPr>
              <w:pStyle w:val="14"/>
            </w:pPr>
            <w:r>
              <w:t>基本公共卫生服务覆盖人数</w:t>
            </w:r>
          </w:p>
        </w:tc>
        <w:tc>
          <w:tcPr>
            <w:tcW w:w="2268" w:type="dxa"/>
            <w:vAlign w:val="center"/>
          </w:tcPr>
          <w:p>
            <w:pPr>
              <w:pStyle w:val="14"/>
            </w:pPr>
            <w:r>
              <w:t>390078人</w:t>
            </w:r>
          </w:p>
        </w:tc>
        <w:tc>
          <w:tcPr>
            <w:tcW w:w="1276" w:type="dxa"/>
            <w:vAlign w:val="center"/>
          </w:tcPr>
          <w:p>
            <w:pPr>
              <w:pStyle w:val="14"/>
            </w:pPr>
            <w:r>
              <w:t>2020年常住人口数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不汲及</w:t>
            </w:r>
          </w:p>
        </w:tc>
        <w:tc>
          <w:tcPr>
            <w:tcW w:w="5386" w:type="dxa"/>
            <w:vAlign w:val="center"/>
          </w:tcPr>
          <w:p>
            <w:pPr>
              <w:pStyle w:val="14"/>
            </w:pPr>
            <w:r>
              <w:t>不汲及</w:t>
            </w:r>
          </w:p>
        </w:tc>
        <w:tc>
          <w:tcPr>
            <w:tcW w:w="2268" w:type="dxa"/>
            <w:vAlign w:val="center"/>
          </w:tcPr>
          <w:p>
            <w:pPr>
              <w:pStyle w:val="14"/>
            </w:pPr>
            <w:r>
              <w:t>不汲及</w:t>
            </w:r>
          </w:p>
        </w:tc>
        <w:tc>
          <w:tcPr>
            <w:tcW w:w="1276" w:type="dxa"/>
            <w:vAlign w:val="center"/>
          </w:tcPr>
          <w:p>
            <w:pPr>
              <w:pStyle w:val="14"/>
            </w:pPr>
            <w:r>
              <w:t>不汲及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城乡居民公共卫生差距</w:t>
            </w:r>
          </w:p>
        </w:tc>
        <w:tc>
          <w:tcPr>
            <w:tcW w:w="5386" w:type="dxa"/>
            <w:vAlign w:val="center"/>
          </w:tcPr>
          <w:p>
            <w:pPr>
              <w:pStyle w:val="14"/>
            </w:pPr>
            <w:r>
              <w:t>城乡居民公共卫生差距</w:t>
            </w:r>
          </w:p>
        </w:tc>
        <w:tc>
          <w:tcPr>
            <w:tcW w:w="2268" w:type="dxa"/>
            <w:vAlign w:val="center"/>
          </w:tcPr>
          <w:p>
            <w:pPr>
              <w:pStyle w:val="14"/>
            </w:pPr>
            <w:r>
              <w:t>不断缩小</w:t>
            </w:r>
          </w:p>
        </w:tc>
        <w:tc>
          <w:tcPr>
            <w:tcW w:w="1276" w:type="dxa"/>
            <w:vAlign w:val="center"/>
          </w:tcPr>
          <w:p>
            <w:pPr>
              <w:pStyle w:val="14"/>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不汲及</w:t>
            </w:r>
          </w:p>
        </w:tc>
        <w:tc>
          <w:tcPr>
            <w:tcW w:w="5386" w:type="dxa"/>
            <w:vAlign w:val="center"/>
          </w:tcPr>
          <w:p>
            <w:pPr>
              <w:pStyle w:val="14"/>
            </w:pPr>
            <w:r>
              <w:t>不汲及</w:t>
            </w:r>
          </w:p>
        </w:tc>
        <w:tc>
          <w:tcPr>
            <w:tcW w:w="2268" w:type="dxa"/>
            <w:vAlign w:val="center"/>
          </w:tcPr>
          <w:p>
            <w:pPr>
              <w:pStyle w:val="14"/>
            </w:pPr>
            <w:r>
              <w:t>不汲及</w:t>
            </w:r>
          </w:p>
        </w:tc>
        <w:tc>
          <w:tcPr>
            <w:tcW w:w="1276" w:type="dxa"/>
            <w:vAlign w:val="center"/>
          </w:tcPr>
          <w:p>
            <w:pPr>
              <w:pStyle w:val="14"/>
            </w:pPr>
            <w:r>
              <w:t>不汲及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基本公共卫生服务水平</w:t>
            </w:r>
          </w:p>
        </w:tc>
        <w:tc>
          <w:tcPr>
            <w:tcW w:w="5386" w:type="dxa"/>
            <w:vAlign w:val="center"/>
          </w:tcPr>
          <w:p>
            <w:pPr>
              <w:pStyle w:val="14"/>
            </w:pPr>
            <w:r>
              <w:t>基本公共卫生服务水平</w:t>
            </w:r>
          </w:p>
        </w:tc>
        <w:tc>
          <w:tcPr>
            <w:tcW w:w="2268" w:type="dxa"/>
            <w:vAlign w:val="center"/>
          </w:tcPr>
          <w:p>
            <w:pPr>
              <w:pStyle w:val="14"/>
            </w:pPr>
            <w:r>
              <w:t>不断提高</w:t>
            </w:r>
          </w:p>
        </w:tc>
        <w:tc>
          <w:tcPr>
            <w:tcW w:w="1276" w:type="dxa"/>
            <w:vAlign w:val="center"/>
          </w:tcPr>
          <w:p>
            <w:pPr>
              <w:pStyle w:val="14"/>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城乡居民对基本公共卫生服务满意度</w:t>
            </w:r>
          </w:p>
        </w:tc>
        <w:tc>
          <w:tcPr>
            <w:tcW w:w="5386" w:type="dxa"/>
            <w:vAlign w:val="center"/>
          </w:tcPr>
          <w:p>
            <w:pPr>
              <w:pStyle w:val="14"/>
            </w:pPr>
            <w:r>
              <w:t>城乡居民对基本公共卫生服务满意度</w:t>
            </w:r>
          </w:p>
        </w:tc>
        <w:tc>
          <w:tcPr>
            <w:tcW w:w="2268" w:type="dxa"/>
            <w:vAlign w:val="center"/>
          </w:tcPr>
          <w:p>
            <w:pPr>
              <w:pStyle w:val="14"/>
            </w:pPr>
            <w:r>
              <w:t>较上年提高</w:t>
            </w:r>
          </w:p>
        </w:tc>
        <w:tc>
          <w:tcPr>
            <w:tcW w:w="1276" w:type="dxa"/>
            <w:vAlign w:val="center"/>
          </w:tcPr>
          <w:p>
            <w:pPr>
              <w:pStyle w:val="14"/>
            </w:pPr>
            <w:r>
              <w:t>满意调查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3、2024年度计划生育奖扶特扶县级配套资金绩效目标表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13042424P001PDR100344</w:t>
            </w:r>
          </w:p>
        </w:tc>
        <w:tc>
          <w:tcPr>
            <w:tcW w:w="2835" w:type="dxa"/>
            <w:vAlign w:val="center"/>
          </w:tcPr>
          <w:p>
            <w:pPr>
              <w:pStyle w:val="12"/>
            </w:pPr>
            <w:r>
              <w:t>项目名称</w:t>
            </w:r>
          </w:p>
        </w:tc>
        <w:tc>
          <w:tcPr>
            <w:tcW w:w="6094" w:type="dxa"/>
            <w:gridSpan w:val="3"/>
            <w:vAlign w:val="center"/>
          </w:tcPr>
          <w:p>
            <w:pPr>
              <w:pStyle w:val="14"/>
            </w:pPr>
            <w:r>
              <w:t>2024年度计划生育奖扶特扶县级配套资金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34.17</w:t>
            </w:r>
          </w:p>
        </w:tc>
        <w:tc>
          <w:tcPr>
            <w:tcW w:w="2835" w:type="dxa"/>
            <w:vAlign w:val="center"/>
          </w:tcPr>
          <w:p>
            <w:pPr>
              <w:pStyle w:val="12"/>
            </w:pPr>
            <w:r>
              <w:t>其中：财政    资金</w:t>
            </w:r>
          </w:p>
        </w:tc>
        <w:tc>
          <w:tcPr>
            <w:tcW w:w="2551" w:type="dxa"/>
            <w:vAlign w:val="center"/>
          </w:tcPr>
          <w:p>
            <w:pPr>
              <w:pStyle w:val="14"/>
            </w:pPr>
            <w:r>
              <w:t>34.17</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用于特别扶助人员补助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11.39</w:t>
            </w:r>
          </w:p>
        </w:tc>
        <w:tc>
          <w:tcPr>
            <w:tcW w:w="2835" w:type="dxa"/>
            <w:vAlign w:val="center"/>
          </w:tcPr>
          <w:p>
            <w:pPr>
              <w:pStyle w:val="15"/>
            </w:pPr>
            <w:r>
              <w:t>22.78</w:t>
            </w:r>
          </w:p>
        </w:tc>
        <w:tc>
          <w:tcPr>
            <w:tcW w:w="2551" w:type="dxa"/>
            <w:vAlign w:val="center"/>
          </w:tcPr>
          <w:p>
            <w:pPr>
              <w:pStyle w:val="15"/>
            </w:pPr>
            <w:r>
              <w:t>34.17</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1."给予满足计生将特扶政策人员扶助。</w:t>
            </w:r>
            <w:r>
              <w:tab/>
            </w:r>
            <w:r>
              <w:tab/>
            </w:r>
            <w:r>
              <w:tab/>
            </w:r>
            <w:r>
              <w:tab/>
            </w:r>
            <w:r>
              <w:tab/>
            </w:r>
            <w:r>
              <w:tab/>
            </w:r>
          </w:p>
          <w:p>
            <w:pPr>
              <w:pStyle w:val="14"/>
            </w:pPr>
            <w:r>
              <w:t>"</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年度内享受农村部分计划生育家庭特别扶助政策人数</w:t>
            </w:r>
          </w:p>
        </w:tc>
        <w:tc>
          <w:tcPr>
            <w:tcW w:w="5386" w:type="dxa"/>
            <w:vAlign w:val="center"/>
          </w:tcPr>
          <w:p>
            <w:pPr>
              <w:pStyle w:val="14"/>
            </w:pPr>
            <w:r>
              <w:t>年度内享受农村部分计划生育家庭特别扶助政策人数</w:t>
            </w:r>
          </w:p>
        </w:tc>
        <w:tc>
          <w:tcPr>
            <w:tcW w:w="2268" w:type="dxa"/>
            <w:vAlign w:val="center"/>
          </w:tcPr>
          <w:p>
            <w:pPr>
              <w:pStyle w:val="14"/>
            </w:pPr>
            <w:r>
              <w:t>58人</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对符合条件的农村计划生育家庭发放奖励扶助金</w:t>
            </w:r>
          </w:p>
        </w:tc>
        <w:tc>
          <w:tcPr>
            <w:tcW w:w="5386" w:type="dxa"/>
            <w:vAlign w:val="center"/>
          </w:tcPr>
          <w:p>
            <w:pPr>
              <w:pStyle w:val="14"/>
            </w:pPr>
            <w:r>
              <w:t>对符合条件的农村计划生育家庭发放奖励扶助金</w:t>
            </w:r>
          </w:p>
        </w:tc>
        <w:tc>
          <w:tcPr>
            <w:tcW w:w="2268" w:type="dxa"/>
            <w:vAlign w:val="center"/>
          </w:tcPr>
          <w:p>
            <w:pPr>
              <w:pStyle w:val="14"/>
            </w:pPr>
            <w:r>
              <w:t>元/人/年</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奖扶特扶资金2024年9月30日完成</w:t>
            </w:r>
          </w:p>
        </w:tc>
        <w:tc>
          <w:tcPr>
            <w:tcW w:w="5386" w:type="dxa"/>
            <w:vAlign w:val="center"/>
          </w:tcPr>
          <w:p>
            <w:pPr>
              <w:pStyle w:val="14"/>
            </w:pPr>
            <w:r>
              <w:t>奖扶特扶资金2024年9月30日完成</w:t>
            </w:r>
          </w:p>
        </w:tc>
        <w:tc>
          <w:tcPr>
            <w:tcW w:w="2268" w:type="dxa"/>
            <w:vAlign w:val="center"/>
          </w:tcPr>
          <w:p>
            <w:pPr>
              <w:pStyle w:val="14"/>
            </w:pPr>
            <w:r>
              <w:t>伤残每人每年9120元，失独每人每年13080元</w:t>
            </w:r>
          </w:p>
          <w:p>
            <w:pPr>
              <w:pStyle w:val="14"/>
            </w:pPr>
          </w:p>
        </w:tc>
        <w:tc>
          <w:tcPr>
            <w:tcW w:w="1276" w:type="dxa"/>
            <w:vAlign w:val="center"/>
          </w:tcPr>
          <w:p>
            <w:pPr>
              <w:pStyle w:val="14"/>
            </w:pPr>
            <w:r>
              <w:t>财务支付手续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实际使用资金占实际资金的比例</w:t>
            </w:r>
          </w:p>
        </w:tc>
        <w:tc>
          <w:tcPr>
            <w:tcW w:w="5386" w:type="dxa"/>
            <w:vAlign w:val="center"/>
          </w:tcPr>
          <w:p>
            <w:pPr>
              <w:pStyle w:val="14"/>
            </w:pPr>
            <w:r>
              <w:t>实际使用自己占实际资金的比例</w:t>
            </w:r>
          </w:p>
        </w:tc>
        <w:tc>
          <w:tcPr>
            <w:tcW w:w="2268" w:type="dxa"/>
            <w:vAlign w:val="center"/>
          </w:tcPr>
          <w:p>
            <w:pPr>
              <w:pStyle w:val="14"/>
            </w:pPr>
            <w:r>
              <w:t>≥95%</w:t>
            </w:r>
          </w:p>
        </w:tc>
        <w:tc>
          <w:tcPr>
            <w:tcW w:w="1276" w:type="dxa"/>
            <w:vAlign w:val="center"/>
          </w:tcPr>
          <w:p>
            <w:pPr>
              <w:pStyle w:val="14"/>
            </w:pPr>
            <w:r>
              <w:t>财务支付手续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通过实施计划生育扶助政策促进计划生育家庭发展能力逐步提高</w:t>
            </w:r>
          </w:p>
        </w:tc>
        <w:tc>
          <w:tcPr>
            <w:tcW w:w="5386" w:type="dxa"/>
            <w:vAlign w:val="center"/>
          </w:tcPr>
          <w:p>
            <w:pPr>
              <w:pStyle w:val="14"/>
            </w:pPr>
            <w:r>
              <w:t>通过实施计划生育扶助政策促进计划生育家庭发展能力逐步提高</w:t>
            </w:r>
          </w:p>
        </w:tc>
        <w:tc>
          <w:tcPr>
            <w:tcW w:w="2268" w:type="dxa"/>
            <w:vAlign w:val="center"/>
          </w:tcPr>
          <w:p>
            <w:pPr>
              <w:pStyle w:val="14"/>
            </w:pPr>
            <w:r>
              <w:t>逐步提高</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长期使用性</w:t>
            </w:r>
          </w:p>
        </w:tc>
        <w:tc>
          <w:tcPr>
            <w:tcW w:w="5386" w:type="dxa"/>
            <w:vAlign w:val="center"/>
          </w:tcPr>
          <w:p>
            <w:pPr>
              <w:pStyle w:val="14"/>
            </w:pPr>
            <w:r>
              <w:t>通过实施计划生育扶助政策促进社会稳定水平</w:t>
            </w:r>
          </w:p>
        </w:tc>
        <w:tc>
          <w:tcPr>
            <w:tcW w:w="2268" w:type="dxa"/>
            <w:vAlign w:val="center"/>
          </w:tcPr>
          <w:p>
            <w:pPr>
              <w:pStyle w:val="14"/>
            </w:pPr>
            <w:r>
              <w:t>逐步提高</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调查中满溢和较满意的人员数量占调查总人数的比例</w:t>
            </w:r>
          </w:p>
        </w:tc>
        <w:tc>
          <w:tcPr>
            <w:tcW w:w="5386" w:type="dxa"/>
            <w:vAlign w:val="center"/>
          </w:tcPr>
          <w:p>
            <w:pPr>
              <w:pStyle w:val="14"/>
            </w:pPr>
            <w:r>
              <w:t>调查中满意和较满意的人数占调查总人数的比例</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4、2024年度健康中国配套资金绩效目标表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13042424P001PDR101545</w:t>
            </w:r>
          </w:p>
        </w:tc>
        <w:tc>
          <w:tcPr>
            <w:tcW w:w="2835" w:type="dxa"/>
            <w:vAlign w:val="center"/>
          </w:tcPr>
          <w:p>
            <w:pPr>
              <w:pStyle w:val="12"/>
            </w:pPr>
            <w:r>
              <w:t>项目名称</w:t>
            </w:r>
          </w:p>
        </w:tc>
        <w:tc>
          <w:tcPr>
            <w:tcW w:w="6094" w:type="dxa"/>
            <w:gridSpan w:val="3"/>
            <w:vAlign w:val="center"/>
          </w:tcPr>
          <w:p>
            <w:pPr>
              <w:pStyle w:val="14"/>
            </w:pPr>
            <w:r>
              <w:t>2024年度健康中国配套资金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w:t>
            </w:r>
          </w:p>
        </w:tc>
        <w:tc>
          <w:tcPr>
            <w:tcW w:w="2835" w:type="dxa"/>
            <w:vAlign w:val="center"/>
          </w:tcPr>
          <w:p>
            <w:pPr>
              <w:pStyle w:val="12"/>
            </w:pPr>
            <w:r>
              <w:t>其中：财政    资金</w:t>
            </w:r>
          </w:p>
        </w:tc>
        <w:tc>
          <w:tcPr>
            <w:tcW w:w="2551" w:type="dxa"/>
            <w:vAlign w:val="center"/>
          </w:tcPr>
          <w:p>
            <w:pPr>
              <w:pStyle w:val="14"/>
            </w:pPr>
            <w:r>
              <w:t>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 xml:space="preserve"> 用于健康中国日常工作经费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1.25</w:t>
            </w:r>
          </w:p>
        </w:tc>
        <w:tc>
          <w:tcPr>
            <w:tcW w:w="2835" w:type="dxa"/>
            <w:vAlign w:val="center"/>
          </w:tcPr>
          <w:p>
            <w:pPr>
              <w:pStyle w:val="15"/>
            </w:pPr>
            <w:r>
              <w:t>2.50</w:t>
            </w:r>
          </w:p>
        </w:tc>
        <w:tc>
          <w:tcPr>
            <w:tcW w:w="2551" w:type="dxa"/>
            <w:vAlign w:val="center"/>
          </w:tcPr>
          <w:p>
            <w:pPr>
              <w:pStyle w:val="15"/>
            </w:pPr>
            <w:r>
              <w:t>3.75</w:t>
            </w:r>
          </w:p>
        </w:tc>
        <w:tc>
          <w:tcPr>
            <w:tcW w:w="3543" w:type="dxa"/>
            <w:gridSpan w:val="2"/>
            <w:vAlign w:val="center"/>
          </w:tcPr>
          <w:p>
            <w:pPr>
              <w:pStyle w:val="15"/>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1.健康成安创建工作的全面推进。</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完成项目数量</w:t>
            </w:r>
          </w:p>
        </w:tc>
        <w:tc>
          <w:tcPr>
            <w:tcW w:w="5386" w:type="dxa"/>
            <w:vAlign w:val="center"/>
          </w:tcPr>
          <w:p>
            <w:pPr>
              <w:pStyle w:val="14"/>
            </w:pPr>
            <w:r>
              <w:t>完成健康成安项目数量</w:t>
            </w:r>
          </w:p>
        </w:tc>
        <w:tc>
          <w:tcPr>
            <w:tcW w:w="2268" w:type="dxa"/>
            <w:vAlign w:val="center"/>
          </w:tcPr>
          <w:p>
            <w:pPr>
              <w:pStyle w:val="14"/>
            </w:pPr>
            <w:r>
              <w:t>1个</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单位职能运转率</w:t>
            </w:r>
          </w:p>
        </w:tc>
        <w:tc>
          <w:tcPr>
            <w:tcW w:w="5386" w:type="dxa"/>
            <w:vAlign w:val="center"/>
          </w:tcPr>
          <w:p>
            <w:pPr>
              <w:pStyle w:val="14"/>
            </w:pPr>
            <w:r>
              <w:t>单位职能运转率</w:t>
            </w:r>
          </w:p>
        </w:tc>
        <w:tc>
          <w:tcPr>
            <w:tcW w:w="2268" w:type="dxa"/>
            <w:vAlign w:val="center"/>
          </w:tcPr>
          <w:p>
            <w:pPr>
              <w:pStyle w:val="14"/>
            </w:pPr>
            <w:r>
              <w:t>100%</w:t>
            </w:r>
          </w:p>
        </w:tc>
        <w:tc>
          <w:tcPr>
            <w:tcW w:w="1276" w:type="dxa"/>
            <w:vAlign w:val="center"/>
          </w:tcPr>
          <w:p>
            <w:pPr>
              <w:pStyle w:val="14"/>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经费支出完成时间</w:t>
            </w:r>
          </w:p>
        </w:tc>
        <w:tc>
          <w:tcPr>
            <w:tcW w:w="5386" w:type="dxa"/>
            <w:vAlign w:val="center"/>
          </w:tcPr>
          <w:p>
            <w:pPr>
              <w:pStyle w:val="14"/>
            </w:pPr>
            <w:r>
              <w:t>经费支出完成时间</w:t>
            </w:r>
          </w:p>
        </w:tc>
        <w:tc>
          <w:tcPr>
            <w:tcW w:w="2268" w:type="dxa"/>
            <w:vAlign w:val="center"/>
          </w:tcPr>
          <w:p>
            <w:pPr>
              <w:pStyle w:val="14"/>
            </w:pPr>
            <w:r>
              <w:t>203年12月31日</w:t>
            </w:r>
          </w:p>
        </w:tc>
        <w:tc>
          <w:tcPr>
            <w:tcW w:w="1276"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举办宣传活动数（次）</w:t>
            </w:r>
          </w:p>
        </w:tc>
        <w:tc>
          <w:tcPr>
            <w:tcW w:w="5386" w:type="dxa"/>
            <w:vAlign w:val="center"/>
          </w:tcPr>
          <w:p>
            <w:pPr>
              <w:pStyle w:val="14"/>
            </w:pPr>
            <w:r>
              <w:t>举办宣传活动</w:t>
            </w:r>
          </w:p>
        </w:tc>
        <w:tc>
          <w:tcPr>
            <w:tcW w:w="2268" w:type="dxa"/>
            <w:vAlign w:val="center"/>
          </w:tcPr>
          <w:p>
            <w:pPr>
              <w:pStyle w:val="14"/>
            </w:pPr>
            <w:r>
              <w:t>1万元/年</w:t>
            </w:r>
          </w:p>
        </w:tc>
        <w:tc>
          <w:tcPr>
            <w:tcW w:w="1276" w:type="dxa"/>
            <w:vAlign w:val="center"/>
          </w:tcPr>
          <w:p>
            <w:pPr>
              <w:pStyle w:val="14"/>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培训次数</w:t>
            </w:r>
          </w:p>
        </w:tc>
        <w:tc>
          <w:tcPr>
            <w:tcW w:w="5386" w:type="dxa"/>
            <w:vAlign w:val="center"/>
          </w:tcPr>
          <w:p>
            <w:pPr>
              <w:pStyle w:val="14"/>
            </w:pPr>
            <w:r>
              <w:t>健康知识培训</w:t>
            </w:r>
          </w:p>
        </w:tc>
        <w:tc>
          <w:tcPr>
            <w:tcW w:w="2268" w:type="dxa"/>
            <w:vAlign w:val="center"/>
          </w:tcPr>
          <w:p>
            <w:pPr>
              <w:pStyle w:val="14"/>
            </w:pPr>
            <w:r>
              <w:t>2万元/年</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印刷费</w:t>
            </w:r>
          </w:p>
        </w:tc>
        <w:tc>
          <w:tcPr>
            <w:tcW w:w="5386" w:type="dxa"/>
            <w:vAlign w:val="center"/>
          </w:tcPr>
          <w:p>
            <w:pPr>
              <w:pStyle w:val="14"/>
            </w:pPr>
            <w:r>
              <w:t>印制健康成安宣传页、各种政策折页等相关材料</w:t>
            </w:r>
          </w:p>
        </w:tc>
        <w:tc>
          <w:tcPr>
            <w:tcW w:w="2268" w:type="dxa"/>
            <w:vAlign w:val="center"/>
          </w:tcPr>
          <w:p>
            <w:pPr>
              <w:pStyle w:val="14"/>
            </w:pPr>
            <w:r>
              <w:t>2万元/年</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提升我县人民健康水平，加快建设健康成安。</w:t>
            </w:r>
          </w:p>
        </w:tc>
        <w:tc>
          <w:tcPr>
            <w:tcW w:w="5386" w:type="dxa"/>
            <w:vAlign w:val="center"/>
          </w:tcPr>
          <w:p>
            <w:pPr>
              <w:pStyle w:val="14"/>
            </w:pPr>
            <w:r>
              <w:t>提升我县人民健康水平，加快建设健康成安。</w:t>
            </w:r>
          </w:p>
        </w:tc>
        <w:tc>
          <w:tcPr>
            <w:tcW w:w="2268" w:type="dxa"/>
            <w:vAlign w:val="center"/>
          </w:tcPr>
          <w:p>
            <w:pPr>
              <w:pStyle w:val="14"/>
            </w:pPr>
            <w:r>
              <w:t>效果明显</w:t>
            </w:r>
          </w:p>
        </w:tc>
        <w:tc>
          <w:tcPr>
            <w:tcW w:w="1276" w:type="dxa"/>
            <w:vAlign w:val="center"/>
          </w:tcPr>
          <w:p>
            <w:pPr>
              <w:pStyle w:val="14"/>
            </w:pPr>
            <w:r>
              <w:t>市场调查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以防病为中心向人民健康为中心转变</w:t>
            </w:r>
          </w:p>
        </w:tc>
        <w:tc>
          <w:tcPr>
            <w:tcW w:w="5386" w:type="dxa"/>
            <w:vAlign w:val="center"/>
          </w:tcPr>
          <w:p>
            <w:pPr>
              <w:pStyle w:val="14"/>
            </w:pPr>
            <w:r>
              <w:t>以防病为中心向人民健康为中心转变</w:t>
            </w:r>
          </w:p>
        </w:tc>
        <w:tc>
          <w:tcPr>
            <w:tcW w:w="2268" w:type="dxa"/>
            <w:vAlign w:val="center"/>
          </w:tcPr>
          <w:p>
            <w:pPr>
              <w:pStyle w:val="14"/>
            </w:pPr>
            <w:r>
              <w:t>有效提高</w:t>
            </w:r>
          </w:p>
        </w:tc>
        <w:tc>
          <w:tcPr>
            <w:tcW w:w="1276" w:type="dxa"/>
            <w:vAlign w:val="center"/>
          </w:tcPr>
          <w:p>
            <w:pPr>
              <w:pStyle w:val="14"/>
            </w:pPr>
            <w:r>
              <w:t>市场调查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服务对象满意度</w:t>
            </w:r>
          </w:p>
        </w:tc>
        <w:tc>
          <w:tcPr>
            <w:tcW w:w="5386" w:type="dxa"/>
            <w:vAlign w:val="center"/>
          </w:tcPr>
          <w:p>
            <w:pPr>
              <w:pStyle w:val="14"/>
            </w:pPr>
            <w:r>
              <w:t>被调查职工满意度</w:t>
            </w:r>
          </w:p>
        </w:tc>
        <w:tc>
          <w:tcPr>
            <w:tcW w:w="2268" w:type="dxa"/>
            <w:vAlign w:val="center"/>
          </w:tcPr>
          <w:p>
            <w:pPr>
              <w:pStyle w:val="14"/>
            </w:pPr>
            <w:r>
              <w:t>≥95%</w:t>
            </w:r>
          </w:p>
        </w:tc>
        <w:tc>
          <w:tcPr>
            <w:tcW w:w="1276"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被调查职工满意度</w:t>
            </w:r>
          </w:p>
        </w:tc>
        <w:tc>
          <w:tcPr>
            <w:tcW w:w="2268" w:type="dxa"/>
            <w:vAlign w:val="center"/>
          </w:tcPr>
          <w:p>
            <w:pPr>
              <w:pStyle w:val="14"/>
            </w:pPr>
            <w:r>
              <w:t>≥95%</w:t>
            </w:r>
          </w:p>
        </w:tc>
        <w:tc>
          <w:tcPr>
            <w:tcW w:w="127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5、2024年度奖扶、特扶县级配套资金绩效目标表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13042424P001PDR10016K</w:t>
            </w:r>
          </w:p>
        </w:tc>
        <w:tc>
          <w:tcPr>
            <w:tcW w:w="2835" w:type="dxa"/>
            <w:vAlign w:val="center"/>
          </w:tcPr>
          <w:p>
            <w:pPr>
              <w:pStyle w:val="12"/>
            </w:pPr>
            <w:r>
              <w:t>项目名称</w:t>
            </w:r>
          </w:p>
        </w:tc>
        <w:tc>
          <w:tcPr>
            <w:tcW w:w="6094" w:type="dxa"/>
            <w:gridSpan w:val="3"/>
            <w:vAlign w:val="center"/>
          </w:tcPr>
          <w:p>
            <w:pPr>
              <w:pStyle w:val="14"/>
            </w:pPr>
            <w:r>
              <w:t>2024年度奖扶、特扶县级配套资金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53.67</w:t>
            </w:r>
          </w:p>
        </w:tc>
        <w:tc>
          <w:tcPr>
            <w:tcW w:w="2835" w:type="dxa"/>
            <w:vAlign w:val="center"/>
          </w:tcPr>
          <w:p>
            <w:pPr>
              <w:pStyle w:val="12"/>
            </w:pPr>
            <w:r>
              <w:t>其中：财政    资金</w:t>
            </w:r>
          </w:p>
        </w:tc>
        <w:tc>
          <w:tcPr>
            <w:tcW w:w="2551" w:type="dxa"/>
            <w:vAlign w:val="center"/>
          </w:tcPr>
          <w:p>
            <w:pPr>
              <w:pStyle w:val="14"/>
            </w:pPr>
            <w:r>
              <w:t>53.67</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用于计划生育奖励扶助人员补助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17.89</w:t>
            </w:r>
          </w:p>
        </w:tc>
        <w:tc>
          <w:tcPr>
            <w:tcW w:w="2835" w:type="dxa"/>
            <w:vAlign w:val="center"/>
          </w:tcPr>
          <w:p>
            <w:pPr>
              <w:pStyle w:val="15"/>
            </w:pPr>
            <w:r>
              <w:t>35.78</w:t>
            </w:r>
          </w:p>
        </w:tc>
        <w:tc>
          <w:tcPr>
            <w:tcW w:w="2551" w:type="dxa"/>
            <w:vAlign w:val="center"/>
          </w:tcPr>
          <w:p>
            <w:pPr>
              <w:pStyle w:val="15"/>
            </w:pPr>
            <w:r>
              <w:t>53.67</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1.给予满足计生将特扶政策人员扶助。</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年度内享受农村部分计划生育家庭特别扶助政策人数</w:t>
            </w:r>
          </w:p>
        </w:tc>
        <w:tc>
          <w:tcPr>
            <w:tcW w:w="5386" w:type="dxa"/>
            <w:vAlign w:val="center"/>
          </w:tcPr>
          <w:p>
            <w:pPr>
              <w:pStyle w:val="14"/>
            </w:pPr>
            <w:r>
              <w:t>年度内享受农村部分计划生育家庭特别扶助政策人数</w:t>
            </w:r>
          </w:p>
        </w:tc>
        <w:tc>
          <w:tcPr>
            <w:tcW w:w="2268" w:type="dxa"/>
            <w:vAlign w:val="center"/>
          </w:tcPr>
          <w:p>
            <w:pPr>
              <w:pStyle w:val="14"/>
            </w:pPr>
            <w:r>
              <w:t>2064人</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对符合条件的农村计划生育家庭发放奖励扶助金</w:t>
            </w:r>
          </w:p>
        </w:tc>
        <w:tc>
          <w:tcPr>
            <w:tcW w:w="5386" w:type="dxa"/>
            <w:vAlign w:val="center"/>
          </w:tcPr>
          <w:p>
            <w:pPr>
              <w:pStyle w:val="14"/>
            </w:pPr>
            <w:r>
              <w:t>对符合条件的农村计划生育家庭发放奖励扶助金</w:t>
            </w:r>
          </w:p>
        </w:tc>
        <w:tc>
          <w:tcPr>
            <w:tcW w:w="2268" w:type="dxa"/>
            <w:vAlign w:val="center"/>
          </w:tcPr>
          <w:p>
            <w:pPr>
              <w:pStyle w:val="14"/>
            </w:pPr>
            <w:r>
              <w:t>960元/人/年</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奖扶特扶资金2024年9月30日完成</w:t>
            </w:r>
          </w:p>
        </w:tc>
        <w:tc>
          <w:tcPr>
            <w:tcW w:w="5386" w:type="dxa"/>
            <w:vAlign w:val="center"/>
          </w:tcPr>
          <w:p>
            <w:pPr>
              <w:pStyle w:val="14"/>
            </w:pPr>
            <w:r>
              <w:t>奖扶特扶资金2024年9月30日完成</w:t>
            </w:r>
          </w:p>
        </w:tc>
        <w:tc>
          <w:tcPr>
            <w:tcW w:w="2268" w:type="dxa"/>
            <w:vAlign w:val="center"/>
          </w:tcPr>
          <w:p>
            <w:pPr>
              <w:pStyle w:val="14"/>
            </w:pPr>
            <w:r>
              <w:t>9月30日完成</w:t>
            </w:r>
          </w:p>
        </w:tc>
        <w:tc>
          <w:tcPr>
            <w:tcW w:w="1276" w:type="dxa"/>
            <w:vAlign w:val="center"/>
          </w:tcPr>
          <w:p>
            <w:pPr>
              <w:pStyle w:val="14"/>
            </w:pPr>
            <w:r>
              <w:t>财务支付手续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实际使用资金占实际资金的比例</w:t>
            </w:r>
          </w:p>
        </w:tc>
        <w:tc>
          <w:tcPr>
            <w:tcW w:w="5386" w:type="dxa"/>
            <w:vAlign w:val="center"/>
          </w:tcPr>
          <w:p>
            <w:pPr>
              <w:pStyle w:val="14"/>
            </w:pPr>
            <w:r>
              <w:t>实际使用自己占实际资金的比例</w:t>
            </w:r>
          </w:p>
        </w:tc>
        <w:tc>
          <w:tcPr>
            <w:tcW w:w="2268" w:type="dxa"/>
            <w:vAlign w:val="center"/>
          </w:tcPr>
          <w:p>
            <w:pPr>
              <w:pStyle w:val="14"/>
            </w:pPr>
            <w:r>
              <w:t>≥95%</w:t>
            </w:r>
          </w:p>
        </w:tc>
        <w:tc>
          <w:tcPr>
            <w:tcW w:w="1276" w:type="dxa"/>
            <w:vAlign w:val="center"/>
          </w:tcPr>
          <w:p>
            <w:pPr>
              <w:pStyle w:val="14"/>
            </w:pPr>
            <w:r>
              <w:t>财务支付手续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通过实施计划生育扶助政策促进计划生育家庭发展能力逐步提高</w:t>
            </w:r>
          </w:p>
        </w:tc>
        <w:tc>
          <w:tcPr>
            <w:tcW w:w="5386" w:type="dxa"/>
            <w:vAlign w:val="center"/>
          </w:tcPr>
          <w:p>
            <w:pPr>
              <w:pStyle w:val="14"/>
            </w:pPr>
            <w:r>
              <w:t>通过实施计划生育扶助政策促进计划生育家庭发展能力逐步提高</w:t>
            </w:r>
          </w:p>
        </w:tc>
        <w:tc>
          <w:tcPr>
            <w:tcW w:w="2268" w:type="dxa"/>
            <w:vAlign w:val="center"/>
          </w:tcPr>
          <w:p>
            <w:pPr>
              <w:pStyle w:val="14"/>
            </w:pPr>
            <w:r>
              <w:t>逐步提高</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长期使用性</w:t>
            </w:r>
          </w:p>
        </w:tc>
        <w:tc>
          <w:tcPr>
            <w:tcW w:w="5386" w:type="dxa"/>
            <w:vAlign w:val="center"/>
          </w:tcPr>
          <w:p>
            <w:pPr>
              <w:pStyle w:val="14"/>
            </w:pPr>
            <w:r>
              <w:t>通过实施计划生育扶助政策促进社会稳定水平</w:t>
            </w:r>
          </w:p>
        </w:tc>
        <w:tc>
          <w:tcPr>
            <w:tcW w:w="2268" w:type="dxa"/>
            <w:vAlign w:val="center"/>
          </w:tcPr>
          <w:p>
            <w:pPr>
              <w:pStyle w:val="14"/>
            </w:pPr>
            <w:r>
              <w:t>逐步提高</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调查中满溢和较满意的人员数量占调查总人数的比例</w:t>
            </w:r>
          </w:p>
        </w:tc>
        <w:tc>
          <w:tcPr>
            <w:tcW w:w="5386" w:type="dxa"/>
            <w:vAlign w:val="center"/>
          </w:tcPr>
          <w:p>
            <w:pPr>
              <w:pStyle w:val="14"/>
            </w:pPr>
            <w:r>
              <w:t>调查中满意和较满意的人数占调查总人数的比例</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6、2024年度卫健系统队伍能力建设提升资金绩效目标表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13042424P001PDR10231U</w:t>
            </w:r>
          </w:p>
        </w:tc>
        <w:tc>
          <w:tcPr>
            <w:tcW w:w="2835" w:type="dxa"/>
            <w:vAlign w:val="center"/>
          </w:tcPr>
          <w:p>
            <w:pPr>
              <w:pStyle w:val="12"/>
            </w:pPr>
            <w:r>
              <w:t>项目名称</w:t>
            </w:r>
          </w:p>
        </w:tc>
        <w:tc>
          <w:tcPr>
            <w:tcW w:w="6094" w:type="dxa"/>
            <w:gridSpan w:val="3"/>
            <w:vAlign w:val="center"/>
          </w:tcPr>
          <w:p>
            <w:pPr>
              <w:pStyle w:val="14"/>
            </w:pPr>
            <w:r>
              <w:t>2024年度卫健系统队伍能力建设提升资金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300.00</w:t>
            </w:r>
          </w:p>
        </w:tc>
        <w:tc>
          <w:tcPr>
            <w:tcW w:w="2835" w:type="dxa"/>
            <w:vAlign w:val="center"/>
          </w:tcPr>
          <w:p>
            <w:pPr>
              <w:pStyle w:val="12"/>
            </w:pPr>
            <w:r>
              <w:t>其中：财政    资金</w:t>
            </w:r>
          </w:p>
        </w:tc>
        <w:tc>
          <w:tcPr>
            <w:tcW w:w="2551" w:type="dxa"/>
            <w:vAlign w:val="center"/>
          </w:tcPr>
          <w:p>
            <w:pPr>
              <w:pStyle w:val="14"/>
            </w:pPr>
            <w:r>
              <w:t>300.00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用于全县医疗水平能力提升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75.00</w:t>
            </w:r>
          </w:p>
        </w:tc>
        <w:tc>
          <w:tcPr>
            <w:tcW w:w="2835" w:type="dxa"/>
            <w:vAlign w:val="center"/>
          </w:tcPr>
          <w:p>
            <w:pPr>
              <w:pStyle w:val="15"/>
            </w:pPr>
            <w:r>
              <w:t>150.00</w:t>
            </w:r>
          </w:p>
        </w:tc>
        <w:tc>
          <w:tcPr>
            <w:tcW w:w="2551" w:type="dxa"/>
            <w:vAlign w:val="center"/>
          </w:tcPr>
          <w:p>
            <w:pPr>
              <w:pStyle w:val="15"/>
            </w:pPr>
            <w:r>
              <w:t>225.00</w:t>
            </w:r>
          </w:p>
        </w:tc>
        <w:tc>
          <w:tcPr>
            <w:tcW w:w="3543" w:type="dxa"/>
            <w:gridSpan w:val="2"/>
            <w:vAlign w:val="center"/>
          </w:tcPr>
          <w:p>
            <w:pPr>
              <w:pStyle w:val="15"/>
            </w:pPr>
            <w:r>
              <w:t>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1.进一步加强提升全县整体医疗卫生服务水平为患者提供优质高效的医疗服务。</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每班培训人次数</w:t>
            </w:r>
          </w:p>
        </w:tc>
        <w:tc>
          <w:tcPr>
            <w:tcW w:w="5386" w:type="dxa"/>
            <w:vAlign w:val="center"/>
          </w:tcPr>
          <w:p>
            <w:pPr>
              <w:pStyle w:val="14"/>
            </w:pPr>
            <w:r>
              <w:t>每班培训人次数</w:t>
            </w:r>
          </w:p>
        </w:tc>
        <w:tc>
          <w:tcPr>
            <w:tcW w:w="2268" w:type="dxa"/>
            <w:vAlign w:val="center"/>
          </w:tcPr>
          <w:p>
            <w:pPr>
              <w:pStyle w:val="14"/>
            </w:pPr>
            <w:r>
              <w:t>≥600人次</w:t>
            </w:r>
          </w:p>
        </w:tc>
        <w:tc>
          <w:tcPr>
            <w:tcW w:w="1276" w:type="dxa"/>
            <w:vAlign w:val="center"/>
          </w:tcPr>
          <w:p>
            <w:pPr>
              <w:pStyle w:val="14"/>
            </w:pPr>
            <w:r>
              <w:t>培训人次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举办培训班场次</w:t>
            </w:r>
          </w:p>
        </w:tc>
        <w:tc>
          <w:tcPr>
            <w:tcW w:w="5386" w:type="dxa"/>
            <w:vAlign w:val="center"/>
          </w:tcPr>
          <w:p>
            <w:pPr>
              <w:pStyle w:val="14"/>
            </w:pPr>
            <w:r>
              <w:t>举办培训班场次</w:t>
            </w:r>
          </w:p>
        </w:tc>
        <w:tc>
          <w:tcPr>
            <w:tcW w:w="2268" w:type="dxa"/>
            <w:vAlign w:val="center"/>
          </w:tcPr>
          <w:p>
            <w:pPr>
              <w:pStyle w:val="14"/>
            </w:pPr>
            <w:r>
              <w:t>≥54场次</w:t>
            </w:r>
          </w:p>
        </w:tc>
        <w:tc>
          <w:tcPr>
            <w:tcW w:w="1276" w:type="dxa"/>
            <w:vAlign w:val="center"/>
          </w:tcPr>
          <w:p>
            <w:pPr>
              <w:pStyle w:val="14"/>
            </w:pPr>
            <w:r>
              <w:t>举办培训场次数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引进专家人才技术指导、教学师资</w:t>
            </w:r>
          </w:p>
        </w:tc>
        <w:tc>
          <w:tcPr>
            <w:tcW w:w="5386" w:type="dxa"/>
            <w:vAlign w:val="center"/>
          </w:tcPr>
          <w:p>
            <w:pPr>
              <w:pStyle w:val="14"/>
            </w:pPr>
            <w:r>
              <w:t>引进专家人才技术指导、教学师资</w:t>
            </w:r>
          </w:p>
        </w:tc>
        <w:tc>
          <w:tcPr>
            <w:tcW w:w="2268" w:type="dxa"/>
            <w:vAlign w:val="center"/>
          </w:tcPr>
          <w:p>
            <w:pPr>
              <w:pStyle w:val="14"/>
            </w:pPr>
            <w:r>
              <w:t>≥100人次</w:t>
            </w:r>
          </w:p>
        </w:tc>
        <w:tc>
          <w:tcPr>
            <w:tcW w:w="1276" w:type="dxa"/>
            <w:vAlign w:val="center"/>
          </w:tcPr>
          <w:p>
            <w:pPr>
              <w:pStyle w:val="14"/>
            </w:pPr>
            <w:r>
              <w:t>引进专家人才技术指导、教学师资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培训合格率</w:t>
            </w:r>
          </w:p>
        </w:tc>
        <w:tc>
          <w:tcPr>
            <w:tcW w:w="5386" w:type="dxa"/>
            <w:vAlign w:val="center"/>
          </w:tcPr>
          <w:p>
            <w:pPr>
              <w:pStyle w:val="14"/>
            </w:pPr>
            <w:r>
              <w:t>培训合格率</w:t>
            </w:r>
          </w:p>
        </w:tc>
        <w:tc>
          <w:tcPr>
            <w:tcW w:w="2268" w:type="dxa"/>
            <w:vAlign w:val="center"/>
          </w:tcPr>
          <w:p>
            <w:pPr>
              <w:pStyle w:val="14"/>
            </w:pPr>
            <w:r>
              <w:t>100百分比</w:t>
            </w:r>
          </w:p>
        </w:tc>
        <w:tc>
          <w:tcPr>
            <w:tcW w:w="1276" w:type="dxa"/>
            <w:vAlign w:val="center"/>
          </w:tcPr>
          <w:p>
            <w:pPr>
              <w:pStyle w:val="14"/>
            </w:pPr>
            <w:r>
              <w:t>培训合格率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培训完成时间</w:t>
            </w:r>
          </w:p>
        </w:tc>
        <w:tc>
          <w:tcPr>
            <w:tcW w:w="5386" w:type="dxa"/>
            <w:vAlign w:val="center"/>
          </w:tcPr>
          <w:p>
            <w:pPr>
              <w:pStyle w:val="14"/>
            </w:pPr>
            <w:r>
              <w:t>培训完成时间</w:t>
            </w:r>
          </w:p>
        </w:tc>
        <w:tc>
          <w:tcPr>
            <w:tcW w:w="2268" w:type="dxa"/>
            <w:vAlign w:val="center"/>
          </w:tcPr>
          <w:p>
            <w:pPr>
              <w:pStyle w:val="14"/>
            </w:pPr>
            <w:r>
              <w:t>2023年底前完成</w:t>
            </w:r>
          </w:p>
        </w:tc>
        <w:tc>
          <w:tcPr>
            <w:tcW w:w="1276" w:type="dxa"/>
            <w:vAlign w:val="center"/>
          </w:tcPr>
          <w:p>
            <w:pPr>
              <w:pStyle w:val="14"/>
            </w:pPr>
            <w:r>
              <w:t>培训完成时间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每期培训费用</w:t>
            </w:r>
          </w:p>
        </w:tc>
        <w:tc>
          <w:tcPr>
            <w:tcW w:w="5386" w:type="dxa"/>
            <w:vAlign w:val="center"/>
          </w:tcPr>
          <w:p>
            <w:pPr>
              <w:pStyle w:val="14"/>
            </w:pPr>
            <w:r>
              <w:t>每期培训费用</w:t>
            </w:r>
          </w:p>
        </w:tc>
        <w:tc>
          <w:tcPr>
            <w:tcW w:w="2268" w:type="dxa"/>
            <w:vAlign w:val="center"/>
          </w:tcPr>
          <w:p>
            <w:pPr>
              <w:pStyle w:val="14"/>
            </w:pPr>
            <w:r>
              <w:t>≥4万元</w:t>
            </w:r>
          </w:p>
        </w:tc>
        <w:tc>
          <w:tcPr>
            <w:tcW w:w="1276" w:type="dxa"/>
            <w:vAlign w:val="center"/>
          </w:tcPr>
          <w:p>
            <w:pPr>
              <w:pStyle w:val="14"/>
            </w:pPr>
            <w:r>
              <w:t>人均培训成本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项目运行费（办公、印刷云服务器等）</w:t>
            </w:r>
          </w:p>
        </w:tc>
        <w:tc>
          <w:tcPr>
            <w:tcW w:w="5386" w:type="dxa"/>
            <w:vAlign w:val="center"/>
          </w:tcPr>
          <w:p>
            <w:pPr>
              <w:pStyle w:val="14"/>
            </w:pPr>
            <w:r>
              <w:t>项目运行费（办公、印刷云服务器等）</w:t>
            </w:r>
          </w:p>
        </w:tc>
        <w:tc>
          <w:tcPr>
            <w:tcW w:w="2268" w:type="dxa"/>
            <w:vAlign w:val="center"/>
          </w:tcPr>
          <w:p>
            <w:pPr>
              <w:pStyle w:val="14"/>
            </w:pPr>
            <w:r>
              <w:t>≥54万元</w:t>
            </w:r>
          </w:p>
        </w:tc>
        <w:tc>
          <w:tcPr>
            <w:tcW w:w="1276" w:type="dxa"/>
            <w:vAlign w:val="center"/>
          </w:tcPr>
          <w:p>
            <w:pPr>
              <w:pStyle w:val="14"/>
            </w:pPr>
            <w:r>
              <w:t>项目运行经费成本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提高人才队伍整体素质、使人才的知识水平和能力素质有较大提高。</w:t>
            </w:r>
          </w:p>
        </w:tc>
        <w:tc>
          <w:tcPr>
            <w:tcW w:w="5386" w:type="dxa"/>
            <w:vAlign w:val="center"/>
          </w:tcPr>
          <w:p>
            <w:pPr>
              <w:pStyle w:val="14"/>
            </w:pPr>
            <w:r>
              <w:t>提高人才队伍整体素质、使人才的知识水平和能力素质有较大提高。</w:t>
            </w:r>
          </w:p>
        </w:tc>
        <w:tc>
          <w:tcPr>
            <w:tcW w:w="2268" w:type="dxa"/>
            <w:vAlign w:val="center"/>
          </w:tcPr>
          <w:p>
            <w:pPr>
              <w:pStyle w:val="14"/>
            </w:pPr>
            <w:r>
              <w:t>效时明显</w:t>
            </w:r>
          </w:p>
        </w:tc>
        <w:tc>
          <w:tcPr>
            <w:tcW w:w="1276" w:type="dxa"/>
            <w:vAlign w:val="center"/>
          </w:tcPr>
          <w:p>
            <w:pPr>
              <w:pStyle w:val="14"/>
            </w:pPr>
            <w:r>
              <w:t>提高人才队伍整体素质、使人才的知识水平和能力素质有较大提高。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提高卫健队伍能力、改善整体医疗服务能力</w:t>
            </w:r>
          </w:p>
        </w:tc>
        <w:tc>
          <w:tcPr>
            <w:tcW w:w="5386" w:type="dxa"/>
            <w:vAlign w:val="center"/>
          </w:tcPr>
          <w:p>
            <w:pPr>
              <w:pStyle w:val="14"/>
            </w:pPr>
            <w:r>
              <w:t>提高卫健队伍能力、改善整体医疗服务能力</w:t>
            </w:r>
          </w:p>
        </w:tc>
        <w:tc>
          <w:tcPr>
            <w:tcW w:w="2268" w:type="dxa"/>
            <w:vAlign w:val="center"/>
          </w:tcPr>
          <w:p>
            <w:pPr>
              <w:pStyle w:val="14"/>
            </w:pPr>
            <w:r>
              <w:t>效果明显</w:t>
            </w:r>
          </w:p>
        </w:tc>
        <w:tc>
          <w:tcPr>
            <w:tcW w:w="1276" w:type="dxa"/>
            <w:vAlign w:val="center"/>
          </w:tcPr>
          <w:p>
            <w:pPr>
              <w:pStyle w:val="14"/>
            </w:pPr>
            <w:r>
              <w:t>提高卫健队伍能力、改善整体医疗服务能力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调查人员中满意占总调查人数满意度</w:t>
            </w:r>
          </w:p>
        </w:tc>
        <w:tc>
          <w:tcPr>
            <w:tcW w:w="5386" w:type="dxa"/>
            <w:vAlign w:val="center"/>
          </w:tcPr>
          <w:p>
            <w:pPr>
              <w:pStyle w:val="14"/>
            </w:pPr>
            <w:r>
              <w:t>调查人员中满意占总调查人数满意度</w:t>
            </w:r>
          </w:p>
        </w:tc>
        <w:tc>
          <w:tcPr>
            <w:tcW w:w="2268" w:type="dxa"/>
            <w:vAlign w:val="center"/>
          </w:tcPr>
          <w:p>
            <w:pPr>
              <w:pStyle w:val="14"/>
            </w:pPr>
            <w:r>
              <w:t>≥95百分比</w:t>
            </w:r>
          </w:p>
        </w:tc>
        <w:tc>
          <w:tcPr>
            <w:tcW w:w="1276" w:type="dxa"/>
            <w:vAlign w:val="center"/>
          </w:tcPr>
          <w:p>
            <w:pPr>
              <w:pStyle w:val="14"/>
            </w:pPr>
            <w:r>
              <w:t>调查人员满意度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7、2024年度疫情防控专项经费绩效目标表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13042424P001PDR102262</w:t>
            </w:r>
          </w:p>
        </w:tc>
        <w:tc>
          <w:tcPr>
            <w:tcW w:w="2835" w:type="dxa"/>
            <w:vAlign w:val="center"/>
          </w:tcPr>
          <w:p>
            <w:pPr>
              <w:pStyle w:val="12"/>
            </w:pPr>
            <w:r>
              <w:t>项目名称</w:t>
            </w:r>
          </w:p>
        </w:tc>
        <w:tc>
          <w:tcPr>
            <w:tcW w:w="6094" w:type="dxa"/>
            <w:gridSpan w:val="3"/>
            <w:vAlign w:val="center"/>
          </w:tcPr>
          <w:p>
            <w:pPr>
              <w:pStyle w:val="14"/>
            </w:pPr>
            <w:r>
              <w:t>2024年度疫情防控专项经费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3000.00</w:t>
            </w:r>
          </w:p>
        </w:tc>
        <w:tc>
          <w:tcPr>
            <w:tcW w:w="2835" w:type="dxa"/>
            <w:vAlign w:val="center"/>
          </w:tcPr>
          <w:p>
            <w:pPr>
              <w:pStyle w:val="12"/>
            </w:pPr>
            <w:r>
              <w:t>其中：财政    资金</w:t>
            </w:r>
          </w:p>
        </w:tc>
        <w:tc>
          <w:tcPr>
            <w:tcW w:w="2551" w:type="dxa"/>
            <w:vAlign w:val="center"/>
          </w:tcPr>
          <w:p>
            <w:pPr>
              <w:pStyle w:val="14"/>
            </w:pPr>
            <w:r>
              <w:t>3000.00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用于突发事件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750.00</w:t>
            </w:r>
          </w:p>
        </w:tc>
        <w:tc>
          <w:tcPr>
            <w:tcW w:w="2835" w:type="dxa"/>
            <w:vAlign w:val="center"/>
          </w:tcPr>
          <w:p>
            <w:pPr>
              <w:pStyle w:val="15"/>
            </w:pPr>
            <w:r>
              <w:t>1500.00</w:t>
            </w:r>
          </w:p>
        </w:tc>
        <w:tc>
          <w:tcPr>
            <w:tcW w:w="2551" w:type="dxa"/>
            <w:vAlign w:val="center"/>
          </w:tcPr>
          <w:p>
            <w:pPr>
              <w:pStyle w:val="15"/>
            </w:pPr>
            <w:r>
              <w:t>2250.00</w:t>
            </w:r>
          </w:p>
        </w:tc>
        <w:tc>
          <w:tcPr>
            <w:tcW w:w="3543" w:type="dxa"/>
            <w:gridSpan w:val="2"/>
            <w:vAlign w:val="center"/>
          </w:tcPr>
          <w:p>
            <w:pPr>
              <w:pStyle w:val="15"/>
            </w:pPr>
            <w:r>
              <w:t>3000.00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1."""建立机制，及时采取有效措施，预防和控制传染病的发生和蔓延</w:t>
            </w:r>
            <w:r>
              <w:tab/>
            </w:r>
            <w:r>
              <w:tab/>
            </w:r>
            <w:r>
              <w:tab/>
            </w:r>
            <w:r>
              <w:tab/>
            </w:r>
            <w:r>
              <w:tab/>
            </w:r>
            <w:r>
              <w:tab/>
            </w:r>
          </w:p>
          <w:p>
            <w:pPr>
              <w:pStyle w:val="14"/>
            </w:pPr>
            <w:r>
              <w:t>""</w:t>
            </w:r>
            <w:r>
              <w:tab/>
            </w:r>
            <w:r>
              <w:tab/>
            </w:r>
            <w:r>
              <w:tab/>
            </w:r>
            <w:r>
              <w:tab/>
            </w:r>
            <w:r>
              <w:tab/>
            </w:r>
            <w:r>
              <w:tab/>
            </w:r>
          </w:p>
          <w:p>
            <w:pPr>
              <w:pStyle w:val="14"/>
            </w:pPr>
          </w:p>
          <w:p>
            <w:pPr>
              <w:pStyle w:val="14"/>
            </w:pPr>
            <w:r>
              <w:t>"</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质量指标</w:t>
            </w:r>
          </w:p>
        </w:tc>
        <w:tc>
          <w:tcPr>
            <w:tcW w:w="2835" w:type="dxa"/>
            <w:vAlign w:val="center"/>
          </w:tcPr>
          <w:p>
            <w:pPr>
              <w:pStyle w:val="14"/>
            </w:pPr>
            <w:r>
              <w:t>有效落实疫情常态化防控</w:t>
            </w:r>
          </w:p>
        </w:tc>
        <w:tc>
          <w:tcPr>
            <w:tcW w:w="5386" w:type="dxa"/>
            <w:vAlign w:val="center"/>
          </w:tcPr>
          <w:p>
            <w:pPr>
              <w:pStyle w:val="14"/>
            </w:pPr>
            <w:r>
              <w:t>有效落实疫情常态化防控率</w:t>
            </w:r>
          </w:p>
        </w:tc>
        <w:tc>
          <w:tcPr>
            <w:tcW w:w="2268" w:type="dxa"/>
            <w:vAlign w:val="center"/>
          </w:tcPr>
          <w:p>
            <w:pPr>
              <w:pStyle w:val="14"/>
            </w:pPr>
            <w:r>
              <w:t>≥100%</w:t>
            </w:r>
          </w:p>
        </w:tc>
        <w:tc>
          <w:tcPr>
            <w:tcW w:w="1276" w:type="dxa"/>
            <w:vAlign w:val="center"/>
          </w:tcPr>
          <w:p>
            <w:pPr>
              <w:pStyle w:val="14"/>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资金支付及时、宣传到位、防控到位</w:t>
            </w:r>
          </w:p>
        </w:tc>
        <w:tc>
          <w:tcPr>
            <w:tcW w:w="5386" w:type="dxa"/>
            <w:vAlign w:val="center"/>
          </w:tcPr>
          <w:p>
            <w:pPr>
              <w:pStyle w:val="14"/>
            </w:pPr>
            <w:r>
              <w:t>资金支付及时、宣传到位、防控到位</w:t>
            </w:r>
          </w:p>
        </w:tc>
        <w:tc>
          <w:tcPr>
            <w:tcW w:w="2268" w:type="dxa"/>
            <w:vAlign w:val="center"/>
          </w:tcPr>
          <w:p>
            <w:pPr>
              <w:pStyle w:val="14"/>
            </w:pPr>
            <w:r>
              <w:t>到账后及时支付</w:t>
            </w:r>
          </w:p>
        </w:tc>
        <w:tc>
          <w:tcPr>
            <w:tcW w:w="1276"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每批次采购金额</w:t>
            </w:r>
          </w:p>
        </w:tc>
        <w:tc>
          <w:tcPr>
            <w:tcW w:w="5386" w:type="dxa"/>
            <w:vAlign w:val="center"/>
          </w:tcPr>
          <w:p>
            <w:pPr>
              <w:pStyle w:val="14"/>
            </w:pPr>
            <w:r>
              <w:t>每批次采购金额</w:t>
            </w:r>
          </w:p>
        </w:tc>
        <w:tc>
          <w:tcPr>
            <w:tcW w:w="2268" w:type="dxa"/>
            <w:vAlign w:val="center"/>
          </w:tcPr>
          <w:p>
            <w:pPr>
              <w:pStyle w:val="14"/>
            </w:pPr>
            <w:r>
              <w:t>260万元</w:t>
            </w:r>
          </w:p>
        </w:tc>
        <w:tc>
          <w:tcPr>
            <w:tcW w:w="1276"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疫情防控物资采购批次</w:t>
            </w:r>
          </w:p>
        </w:tc>
        <w:tc>
          <w:tcPr>
            <w:tcW w:w="5386" w:type="dxa"/>
            <w:vAlign w:val="center"/>
          </w:tcPr>
          <w:p>
            <w:pPr>
              <w:pStyle w:val="14"/>
            </w:pPr>
            <w:r>
              <w:t>疫情防控物资采购批次</w:t>
            </w:r>
          </w:p>
        </w:tc>
        <w:tc>
          <w:tcPr>
            <w:tcW w:w="2268" w:type="dxa"/>
            <w:vAlign w:val="center"/>
          </w:tcPr>
          <w:p>
            <w:pPr>
              <w:pStyle w:val="14"/>
            </w:pPr>
            <w:r>
              <w:t>根据实际情况采购批次</w:t>
            </w:r>
          </w:p>
        </w:tc>
        <w:tc>
          <w:tcPr>
            <w:tcW w:w="1276" w:type="dxa"/>
            <w:vAlign w:val="center"/>
          </w:tcPr>
          <w:p>
            <w:pPr>
              <w:pStyle w:val="14"/>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全域人员</w:t>
            </w:r>
          </w:p>
        </w:tc>
        <w:tc>
          <w:tcPr>
            <w:tcW w:w="5386" w:type="dxa"/>
            <w:vAlign w:val="center"/>
          </w:tcPr>
          <w:p>
            <w:pPr>
              <w:pStyle w:val="14"/>
            </w:pPr>
            <w:r>
              <w:t>达到全域人员全部采集排除感染的风忍险</w:t>
            </w:r>
          </w:p>
        </w:tc>
        <w:tc>
          <w:tcPr>
            <w:tcW w:w="2268" w:type="dxa"/>
            <w:vAlign w:val="center"/>
          </w:tcPr>
          <w:p>
            <w:pPr>
              <w:pStyle w:val="14"/>
            </w:pPr>
            <w:r>
              <w:t>效果显著</w:t>
            </w:r>
          </w:p>
        </w:tc>
        <w:tc>
          <w:tcPr>
            <w:tcW w:w="1276" w:type="dxa"/>
            <w:vAlign w:val="center"/>
          </w:tcPr>
          <w:p>
            <w:pPr>
              <w:pStyle w:val="14"/>
            </w:pPr>
            <w:r>
              <w:t>全域人员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疫情常态化的生态环境</w:t>
            </w:r>
          </w:p>
        </w:tc>
        <w:tc>
          <w:tcPr>
            <w:tcW w:w="5386" w:type="dxa"/>
            <w:vAlign w:val="center"/>
          </w:tcPr>
          <w:p>
            <w:pPr>
              <w:pStyle w:val="14"/>
            </w:pPr>
            <w:r>
              <w:t>疫情常态化的生态环境</w:t>
            </w:r>
          </w:p>
        </w:tc>
        <w:tc>
          <w:tcPr>
            <w:tcW w:w="2268" w:type="dxa"/>
            <w:vAlign w:val="center"/>
          </w:tcPr>
          <w:p>
            <w:pPr>
              <w:pStyle w:val="14"/>
            </w:pPr>
            <w:r>
              <w:t>效果显著</w:t>
            </w:r>
          </w:p>
        </w:tc>
        <w:tc>
          <w:tcPr>
            <w:tcW w:w="1276" w:type="dxa"/>
            <w:vAlign w:val="center"/>
          </w:tcPr>
          <w:p>
            <w:pPr>
              <w:pStyle w:val="14"/>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调查人员中满意和较满意人员数量占调查总人数的比例</w:t>
            </w:r>
          </w:p>
        </w:tc>
        <w:tc>
          <w:tcPr>
            <w:tcW w:w="2268" w:type="dxa"/>
            <w:vAlign w:val="center"/>
          </w:tcPr>
          <w:p>
            <w:pPr>
              <w:pStyle w:val="14"/>
            </w:pPr>
            <w:r>
              <w:t>≥95百分比</w:t>
            </w:r>
          </w:p>
        </w:tc>
        <w:tc>
          <w:tcPr>
            <w:tcW w:w="1276" w:type="dxa"/>
            <w:vAlign w:val="center"/>
          </w:tcPr>
          <w:p>
            <w:pPr>
              <w:pStyle w:val="14"/>
            </w:pPr>
            <w:r>
              <w:t>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8、2024年分流人员安置补贴绩效目标表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13042424P001PDR10155Q</w:t>
            </w:r>
          </w:p>
        </w:tc>
        <w:tc>
          <w:tcPr>
            <w:tcW w:w="2835" w:type="dxa"/>
            <w:vAlign w:val="center"/>
          </w:tcPr>
          <w:p>
            <w:pPr>
              <w:pStyle w:val="12"/>
            </w:pPr>
            <w:r>
              <w:t>项目名称</w:t>
            </w:r>
          </w:p>
        </w:tc>
        <w:tc>
          <w:tcPr>
            <w:tcW w:w="6094" w:type="dxa"/>
            <w:gridSpan w:val="3"/>
            <w:vAlign w:val="center"/>
          </w:tcPr>
          <w:p>
            <w:pPr>
              <w:pStyle w:val="14"/>
            </w:pPr>
            <w:r>
              <w:t>2024年分流人员安置补贴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0.24</w:t>
            </w:r>
          </w:p>
        </w:tc>
        <w:tc>
          <w:tcPr>
            <w:tcW w:w="2835" w:type="dxa"/>
            <w:vAlign w:val="center"/>
          </w:tcPr>
          <w:p>
            <w:pPr>
              <w:pStyle w:val="12"/>
            </w:pPr>
            <w:r>
              <w:t>其中：财政    资金</w:t>
            </w:r>
          </w:p>
        </w:tc>
        <w:tc>
          <w:tcPr>
            <w:tcW w:w="2551" w:type="dxa"/>
            <w:vAlign w:val="center"/>
          </w:tcPr>
          <w:p>
            <w:pPr>
              <w:pStyle w:val="14"/>
            </w:pPr>
            <w:r>
              <w:t>0.24</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用于分流人员安置补贴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0.24</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1.分流人员安置费用。</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发放工资人数</w:t>
            </w:r>
          </w:p>
        </w:tc>
        <w:tc>
          <w:tcPr>
            <w:tcW w:w="5386" w:type="dxa"/>
            <w:vAlign w:val="center"/>
          </w:tcPr>
          <w:p>
            <w:pPr>
              <w:pStyle w:val="14"/>
            </w:pPr>
            <w:r>
              <w:t>发放工资人数</w:t>
            </w:r>
          </w:p>
        </w:tc>
        <w:tc>
          <w:tcPr>
            <w:tcW w:w="2268" w:type="dxa"/>
            <w:vAlign w:val="center"/>
          </w:tcPr>
          <w:p>
            <w:pPr>
              <w:pStyle w:val="14"/>
            </w:pPr>
            <w:r>
              <w:t>1人</w:t>
            </w:r>
          </w:p>
        </w:tc>
        <w:tc>
          <w:tcPr>
            <w:tcW w:w="1276" w:type="dxa"/>
            <w:vAlign w:val="center"/>
          </w:tcPr>
          <w:p>
            <w:pPr>
              <w:pStyle w:val="14"/>
            </w:pPr>
            <w:r>
              <w:t>考勤表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实发数/应发数</w:t>
            </w:r>
          </w:p>
        </w:tc>
        <w:tc>
          <w:tcPr>
            <w:tcW w:w="5386" w:type="dxa"/>
            <w:vAlign w:val="center"/>
          </w:tcPr>
          <w:p>
            <w:pPr>
              <w:pStyle w:val="14"/>
            </w:pPr>
            <w:r>
              <w:t>实发数/应发数</w:t>
            </w:r>
          </w:p>
        </w:tc>
        <w:tc>
          <w:tcPr>
            <w:tcW w:w="2268" w:type="dxa"/>
            <w:vAlign w:val="center"/>
          </w:tcPr>
          <w:p>
            <w:pPr>
              <w:pStyle w:val="14"/>
            </w:pPr>
            <w:r>
              <w:t>100百分比</w:t>
            </w:r>
          </w:p>
        </w:tc>
        <w:tc>
          <w:tcPr>
            <w:tcW w:w="1276"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月人均工资数</w:t>
            </w:r>
          </w:p>
        </w:tc>
        <w:tc>
          <w:tcPr>
            <w:tcW w:w="5386" w:type="dxa"/>
            <w:vAlign w:val="center"/>
          </w:tcPr>
          <w:p>
            <w:pPr>
              <w:pStyle w:val="14"/>
            </w:pPr>
            <w:r>
              <w:t>月人均工资数</w:t>
            </w:r>
          </w:p>
        </w:tc>
        <w:tc>
          <w:tcPr>
            <w:tcW w:w="2268" w:type="dxa"/>
            <w:vAlign w:val="center"/>
          </w:tcPr>
          <w:p>
            <w:pPr>
              <w:pStyle w:val="14"/>
            </w:pPr>
            <w:r>
              <w:t>200元</w:t>
            </w:r>
          </w:p>
        </w:tc>
        <w:tc>
          <w:tcPr>
            <w:tcW w:w="1276"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发放工资的月数</w:t>
            </w:r>
          </w:p>
        </w:tc>
        <w:tc>
          <w:tcPr>
            <w:tcW w:w="5386" w:type="dxa"/>
            <w:vAlign w:val="center"/>
          </w:tcPr>
          <w:p>
            <w:pPr>
              <w:pStyle w:val="14"/>
            </w:pPr>
            <w:r>
              <w:t>发放工资的月数</w:t>
            </w:r>
          </w:p>
        </w:tc>
        <w:tc>
          <w:tcPr>
            <w:tcW w:w="2268" w:type="dxa"/>
            <w:vAlign w:val="center"/>
          </w:tcPr>
          <w:p>
            <w:pPr>
              <w:pStyle w:val="14"/>
            </w:pPr>
            <w:r>
              <w:t>12月</w:t>
            </w:r>
          </w:p>
        </w:tc>
        <w:tc>
          <w:tcPr>
            <w:tcW w:w="1276"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有效保证日常工作正常开展</w:t>
            </w:r>
          </w:p>
        </w:tc>
        <w:tc>
          <w:tcPr>
            <w:tcW w:w="5386" w:type="dxa"/>
            <w:vAlign w:val="center"/>
          </w:tcPr>
          <w:p>
            <w:pPr>
              <w:pStyle w:val="14"/>
            </w:pPr>
            <w:r>
              <w:t>有效保证日常工作正常开展</w:t>
            </w:r>
          </w:p>
        </w:tc>
        <w:tc>
          <w:tcPr>
            <w:tcW w:w="2268" w:type="dxa"/>
            <w:vAlign w:val="center"/>
          </w:tcPr>
          <w:p>
            <w:pPr>
              <w:pStyle w:val="14"/>
            </w:pPr>
            <w:r>
              <w:t>有效保障</w:t>
            </w:r>
          </w:p>
        </w:tc>
        <w:tc>
          <w:tcPr>
            <w:tcW w:w="1276"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保证工作人员的正常生活</w:t>
            </w:r>
          </w:p>
        </w:tc>
        <w:tc>
          <w:tcPr>
            <w:tcW w:w="5386" w:type="dxa"/>
            <w:vAlign w:val="center"/>
          </w:tcPr>
          <w:p>
            <w:pPr>
              <w:pStyle w:val="14"/>
            </w:pPr>
            <w:r>
              <w:t>保证工作人员的正常生活</w:t>
            </w:r>
          </w:p>
        </w:tc>
        <w:tc>
          <w:tcPr>
            <w:tcW w:w="2268" w:type="dxa"/>
            <w:vAlign w:val="center"/>
          </w:tcPr>
          <w:p>
            <w:pPr>
              <w:pStyle w:val="14"/>
            </w:pPr>
            <w:r>
              <w:t>有效保证</w:t>
            </w:r>
          </w:p>
        </w:tc>
        <w:tc>
          <w:tcPr>
            <w:tcW w:w="1276"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职工满意度</w:t>
            </w:r>
          </w:p>
        </w:tc>
        <w:tc>
          <w:tcPr>
            <w:tcW w:w="5386" w:type="dxa"/>
            <w:vAlign w:val="center"/>
          </w:tcPr>
          <w:p>
            <w:pPr>
              <w:pStyle w:val="14"/>
            </w:pPr>
            <w:r>
              <w:t>调查人员中满意占总调查人数比例</w:t>
            </w:r>
          </w:p>
        </w:tc>
        <w:tc>
          <w:tcPr>
            <w:tcW w:w="2268" w:type="dxa"/>
            <w:vAlign w:val="center"/>
          </w:tcPr>
          <w:p>
            <w:pPr>
              <w:pStyle w:val="14"/>
            </w:pPr>
            <w:r>
              <w:t>≥99问卷调查</w:t>
            </w:r>
          </w:p>
        </w:tc>
        <w:tc>
          <w:tcPr>
            <w:tcW w:w="127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9、2024年计生宣传站差补工资绩效目标表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13042424P00B8CQ10016C</w:t>
            </w:r>
          </w:p>
        </w:tc>
        <w:tc>
          <w:tcPr>
            <w:tcW w:w="2835" w:type="dxa"/>
            <w:vAlign w:val="center"/>
          </w:tcPr>
          <w:p>
            <w:pPr>
              <w:pStyle w:val="12"/>
            </w:pPr>
            <w:r>
              <w:t>项目名称</w:t>
            </w:r>
          </w:p>
        </w:tc>
        <w:tc>
          <w:tcPr>
            <w:tcW w:w="6094" w:type="dxa"/>
            <w:gridSpan w:val="3"/>
            <w:vAlign w:val="center"/>
          </w:tcPr>
          <w:p>
            <w:pPr>
              <w:pStyle w:val="14"/>
            </w:pPr>
            <w:r>
              <w:t>2024年计生宣传站差补工资</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6.96</w:t>
            </w:r>
          </w:p>
        </w:tc>
        <w:tc>
          <w:tcPr>
            <w:tcW w:w="2835" w:type="dxa"/>
            <w:vAlign w:val="center"/>
          </w:tcPr>
          <w:p>
            <w:pPr>
              <w:pStyle w:val="12"/>
            </w:pPr>
            <w:r>
              <w:t>其中：财政    资金</w:t>
            </w:r>
          </w:p>
        </w:tc>
        <w:tc>
          <w:tcPr>
            <w:tcW w:w="2551" w:type="dxa"/>
            <w:vAlign w:val="center"/>
          </w:tcPr>
          <w:p>
            <w:pPr>
              <w:pStyle w:val="14"/>
            </w:pPr>
            <w:r>
              <w:t>6.96</w:t>
            </w:r>
          </w:p>
        </w:tc>
        <w:tc>
          <w:tcPr>
            <w:tcW w:w="2268" w:type="dxa"/>
            <w:vAlign w:val="center"/>
          </w:tcPr>
          <w:p>
            <w:pPr>
              <w:pStyle w:val="12"/>
            </w:pPr>
            <w:r>
              <w:t>其他资金</w:t>
            </w:r>
          </w:p>
        </w:tc>
        <w:tc>
          <w:tcPr>
            <w:tcW w:w="1276" w:type="dxa"/>
            <w:vAlign w:val="center"/>
          </w:tcPr>
          <w:p>
            <w:pPr>
              <w:pStyle w:val="14"/>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用于差补人员工资</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6.96</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1."落实人员工资待遇，申请人员差补工资。</w:t>
            </w:r>
            <w:r>
              <w:tab/>
            </w:r>
            <w:r>
              <w:tab/>
            </w:r>
            <w:r>
              <w:tab/>
            </w:r>
            <w:r>
              <w:tab/>
            </w:r>
            <w:r>
              <w:tab/>
            </w:r>
            <w:r>
              <w:tab/>
            </w:r>
          </w:p>
          <w:p>
            <w:pPr>
              <w:pStyle w:val="14"/>
            </w:pPr>
            <w:r>
              <w:t>"</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发放工资人数</w:t>
            </w:r>
          </w:p>
        </w:tc>
        <w:tc>
          <w:tcPr>
            <w:tcW w:w="5386" w:type="dxa"/>
            <w:vAlign w:val="center"/>
          </w:tcPr>
          <w:p>
            <w:pPr>
              <w:pStyle w:val="14"/>
            </w:pPr>
            <w:r>
              <w:t>发放工资人数</w:t>
            </w:r>
          </w:p>
        </w:tc>
        <w:tc>
          <w:tcPr>
            <w:tcW w:w="2268" w:type="dxa"/>
            <w:vAlign w:val="center"/>
          </w:tcPr>
          <w:p>
            <w:pPr>
              <w:pStyle w:val="14"/>
            </w:pPr>
            <w:r>
              <w:t>10人</w:t>
            </w:r>
          </w:p>
        </w:tc>
        <w:tc>
          <w:tcPr>
            <w:tcW w:w="1276" w:type="dxa"/>
            <w:vAlign w:val="center"/>
          </w:tcPr>
          <w:p>
            <w:pPr>
              <w:pStyle w:val="14"/>
            </w:pPr>
            <w:r>
              <w:t>考勤表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实发数/应发数</w:t>
            </w:r>
          </w:p>
        </w:tc>
        <w:tc>
          <w:tcPr>
            <w:tcW w:w="5386" w:type="dxa"/>
            <w:vAlign w:val="center"/>
          </w:tcPr>
          <w:p>
            <w:pPr>
              <w:pStyle w:val="14"/>
            </w:pPr>
            <w:r>
              <w:t>实发数/应发数</w:t>
            </w:r>
          </w:p>
        </w:tc>
        <w:tc>
          <w:tcPr>
            <w:tcW w:w="2268" w:type="dxa"/>
            <w:vAlign w:val="center"/>
          </w:tcPr>
          <w:p>
            <w:pPr>
              <w:pStyle w:val="14"/>
            </w:pPr>
            <w:r>
              <w:t>100百分比</w:t>
            </w:r>
          </w:p>
        </w:tc>
        <w:tc>
          <w:tcPr>
            <w:tcW w:w="1276"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月人均工资数</w:t>
            </w:r>
          </w:p>
        </w:tc>
        <w:tc>
          <w:tcPr>
            <w:tcW w:w="5386" w:type="dxa"/>
            <w:vAlign w:val="center"/>
          </w:tcPr>
          <w:p>
            <w:pPr>
              <w:pStyle w:val="14"/>
            </w:pPr>
            <w:r>
              <w:t>月人均工资数</w:t>
            </w:r>
          </w:p>
        </w:tc>
        <w:tc>
          <w:tcPr>
            <w:tcW w:w="2268" w:type="dxa"/>
            <w:vAlign w:val="center"/>
          </w:tcPr>
          <w:p>
            <w:pPr>
              <w:pStyle w:val="14"/>
            </w:pPr>
            <w:r>
              <w:t>6960元</w:t>
            </w:r>
          </w:p>
        </w:tc>
        <w:tc>
          <w:tcPr>
            <w:tcW w:w="1276"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发放时间</w:t>
            </w:r>
          </w:p>
        </w:tc>
        <w:tc>
          <w:tcPr>
            <w:tcW w:w="5386" w:type="dxa"/>
            <w:vAlign w:val="center"/>
          </w:tcPr>
          <w:p>
            <w:pPr>
              <w:pStyle w:val="14"/>
            </w:pPr>
            <w:r>
              <w:t>发放时间</w:t>
            </w:r>
          </w:p>
        </w:tc>
        <w:tc>
          <w:tcPr>
            <w:tcW w:w="2268" w:type="dxa"/>
            <w:vAlign w:val="center"/>
          </w:tcPr>
          <w:p>
            <w:pPr>
              <w:pStyle w:val="14"/>
            </w:pPr>
            <w:r>
              <w:t>每月20号</w:t>
            </w:r>
          </w:p>
        </w:tc>
        <w:tc>
          <w:tcPr>
            <w:tcW w:w="1276"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有效保证日常工作正常开展</w:t>
            </w:r>
          </w:p>
        </w:tc>
        <w:tc>
          <w:tcPr>
            <w:tcW w:w="5386" w:type="dxa"/>
            <w:vAlign w:val="center"/>
          </w:tcPr>
          <w:p>
            <w:pPr>
              <w:pStyle w:val="14"/>
            </w:pPr>
            <w:r>
              <w:t>有效保证日常工作正常开展</w:t>
            </w:r>
          </w:p>
        </w:tc>
        <w:tc>
          <w:tcPr>
            <w:tcW w:w="2268" w:type="dxa"/>
            <w:vAlign w:val="center"/>
          </w:tcPr>
          <w:p>
            <w:pPr>
              <w:pStyle w:val="14"/>
            </w:pPr>
            <w:r>
              <w:t>有效保障</w:t>
            </w:r>
          </w:p>
        </w:tc>
        <w:tc>
          <w:tcPr>
            <w:tcW w:w="1276"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保证工作人员的正常生活</w:t>
            </w:r>
          </w:p>
        </w:tc>
        <w:tc>
          <w:tcPr>
            <w:tcW w:w="5386" w:type="dxa"/>
            <w:vAlign w:val="center"/>
          </w:tcPr>
          <w:p>
            <w:pPr>
              <w:pStyle w:val="14"/>
            </w:pPr>
            <w:r>
              <w:t>保证工作人员的正常生活</w:t>
            </w:r>
          </w:p>
        </w:tc>
        <w:tc>
          <w:tcPr>
            <w:tcW w:w="2268" w:type="dxa"/>
            <w:vAlign w:val="center"/>
          </w:tcPr>
          <w:p>
            <w:pPr>
              <w:pStyle w:val="14"/>
            </w:pPr>
            <w:r>
              <w:t>有效保证</w:t>
            </w:r>
          </w:p>
        </w:tc>
        <w:tc>
          <w:tcPr>
            <w:tcW w:w="1276"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职工满意度</w:t>
            </w:r>
          </w:p>
        </w:tc>
        <w:tc>
          <w:tcPr>
            <w:tcW w:w="5386" w:type="dxa"/>
            <w:vAlign w:val="center"/>
          </w:tcPr>
          <w:p>
            <w:pPr>
              <w:pStyle w:val="14"/>
            </w:pPr>
            <w:r>
              <w:t>调查人员中满意占总调查人数比例</w:t>
            </w:r>
          </w:p>
        </w:tc>
        <w:tc>
          <w:tcPr>
            <w:tcW w:w="2268" w:type="dxa"/>
            <w:vAlign w:val="center"/>
          </w:tcPr>
          <w:p>
            <w:pPr>
              <w:pStyle w:val="14"/>
            </w:pPr>
            <w:r>
              <w:t>≥99问卷调查</w:t>
            </w:r>
          </w:p>
        </w:tc>
        <w:tc>
          <w:tcPr>
            <w:tcW w:w="127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10、2024年免费婚前一站式服务补助资金绩效目标表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13042424P001PDR10136L</w:t>
            </w:r>
          </w:p>
        </w:tc>
        <w:tc>
          <w:tcPr>
            <w:tcW w:w="2835" w:type="dxa"/>
            <w:vAlign w:val="center"/>
          </w:tcPr>
          <w:p>
            <w:pPr>
              <w:pStyle w:val="12"/>
            </w:pPr>
            <w:r>
              <w:t>项目名称</w:t>
            </w:r>
          </w:p>
        </w:tc>
        <w:tc>
          <w:tcPr>
            <w:tcW w:w="6094" w:type="dxa"/>
            <w:gridSpan w:val="3"/>
            <w:vAlign w:val="center"/>
          </w:tcPr>
          <w:p>
            <w:pPr>
              <w:pStyle w:val="14"/>
            </w:pPr>
            <w:r>
              <w:t>2024年免费婚前一站式服务补助资金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106.80</w:t>
            </w:r>
          </w:p>
        </w:tc>
        <w:tc>
          <w:tcPr>
            <w:tcW w:w="2835" w:type="dxa"/>
            <w:vAlign w:val="center"/>
          </w:tcPr>
          <w:p>
            <w:pPr>
              <w:pStyle w:val="12"/>
            </w:pPr>
            <w:r>
              <w:t>其中：财政    资金</w:t>
            </w:r>
          </w:p>
        </w:tc>
        <w:tc>
          <w:tcPr>
            <w:tcW w:w="2551" w:type="dxa"/>
            <w:vAlign w:val="center"/>
          </w:tcPr>
          <w:p>
            <w:pPr>
              <w:pStyle w:val="14"/>
            </w:pPr>
            <w:r>
              <w:t>106.80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用于免费婚前检查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26.70</w:t>
            </w:r>
          </w:p>
        </w:tc>
        <w:tc>
          <w:tcPr>
            <w:tcW w:w="2835" w:type="dxa"/>
            <w:vAlign w:val="center"/>
          </w:tcPr>
          <w:p>
            <w:pPr>
              <w:pStyle w:val="15"/>
            </w:pPr>
            <w:r>
              <w:t>53.40</w:t>
            </w:r>
          </w:p>
        </w:tc>
        <w:tc>
          <w:tcPr>
            <w:tcW w:w="2551" w:type="dxa"/>
            <w:vAlign w:val="center"/>
          </w:tcPr>
          <w:p>
            <w:pPr>
              <w:pStyle w:val="15"/>
            </w:pPr>
            <w:r>
              <w:t>80.10</w:t>
            </w:r>
          </w:p>
        </w:tc>
        <w:tc>
          <w:tcPr>
            <w:tcW w:w="3543" w:type="dxa"/>
            <w:gridSpan w:val="2"/>
            <w:vAlign w:val="center"/>
          </w:tcPr>
          <w:p>
            <w:pPr>
              <w:pStyle w:val="15"/>
            </w:pPr>
            <w:r>
              <w:t>106.80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1.防止出生缺陷提高出生人口素质。</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免费医学检查按3000对测算</w:t>
            </w:r>
          </w:p>
        </w:tc>
        <w:tc>
          <w:tcPr>
            <w:tcW w:w="5386" w:type="dxa"/>
            <w:vAlign w:val="center"/>
          </w:tcPr>
          <w:p>
            <w:pPr>
              <w:pStyle w:val="14"/>
            </w:pPr>
            <w:r>
              <w:t>免费医学检查按3000对测算</w:t>
            </w:r>
          </w:p>
        </w:tc>
        <w:tc>
          <w:tcPr>
            <w:tcW w:w="2268" w:type="dxa"/>
            <w:vAlign w:val="center"/>
          </w:tcPr>
          <w:p>
            <w:pPr>
              <w:pStyle w:val="14"/>
            </w:pPr>
            <w:r>
              <w:t>3000对</w:t>
            </w:r>
          </w:p>
        </w:tc>
        <w:tc>
          <w:tcPr>
            <w:tcW w:w="1276" w:type="dxa"/>
            <w:vAlign w:val="center"/>
          </w:tcPr>
          <w:p>
            <w:pPr>
              <w:pStyle w:val="14"/>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资金使用率</w:t>
            </w:r>
          </w:p>
        </w:tc>
        <w:tc>
          <w:tcPr>
            <w:tcW w:w="5386" w:type="dxa"/>
            <w:vAlign w:val="center"/>
          </w:tcPr>
          <w:p>
            <w:pPr>
              <w:pStyle w:val="14"/>
            </w:pPr>
            <w:r>
              <w:t>实际使用的资金占到位资金的比例</w:t>
            </w:r>
          </w:p>
        </w:tc>
        <w:tc>
          <w:tcPr>
            <w:tcW w:w="2268" w:type="dxa"/>
            <w:vAlign w:val="center"/>
          </w:tcPr>
          <w:p>
            <w:pPr>
              <w:pStyle w:val="14"/>
            </w:pPr>
            <w:r>
              <w:t>≥95%</w:t>
            </w:r>
          </w:p>
        </w:tc>
        <w:tc>
          <w:tcPr>
            <w:tcW w:w="1276" w:type="dxa"/>
            <w:vAlign w:val="center"/>
          </w:tcPr>
          <w:p>
            <w:pPr>
              <w:pStyle w:val="14"/>
            </w:pPr>
            <w:r>
              <w:t>财务支付手续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每对检查费用</w:t>
            </w:r>
          </w:p>
        </w:tc>
        <w:tc>
          <w:tcPr>
            <w:tcW w:w="5386" w:type="dxa"/>
            <w:vAlign w:val="center"/>
          </w:tcPr>
          <w:p>
            <w:pPr>
              <w:pStyle w:val="14"/>
            </w:pPr>
            <w:r>
              <w:t>免费医学检查356元/对</w:t>
            </w:r>
          </w:p>
        </w:tc>
        <w:tc>
          <w:tcPr>
            <w:tcW w:w="2268" w:type="dxa"/>
            <w:vAlign w:val="center"/>
          </w:tcPr>
          <w:p>
            <w:pPr>
              <w:pStyle w:val="14"/>
            </w:pPr>
            <w:r>
              <w:t>356元/对</w:t>
            </w:r>
          </w:p>
        </w:tc>
        <w:tc>
          <w:tcPr>
            <w:tcW w:w="1276" w:type="dxa"/>
            <w:vAlign w:val="center"/>
          </w:tcPr>
          <w:p>
            <w:pPr>
              <w:pStyle w:val="14"/>
            </w:pPr>
            <w:r>
              <w:t>财务支付手续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完成率</w:t>
            </w:r>
          </w:p>
        </w:tc>
        <w:tc>
          <w:tcPr>
            <w:tcW w:w="5386" w:type="dxa"/>
            <w:vAlign w:val="center"/>
          </w:tcPr>
          <w:p>
            <w:pPr>
              <w:pStyle w:val="14"/>
            </w:pPr>
            <w:r>
              <w:t>按照要求和计划完成项目在所有项目中的比例（百分比）</w:t>
            </w:r>
          </w:p>
        </w:tc>
        <w:tc>
          <w:tcPr>
            <w:tcW w:w="2268" w:type="dxa"/>
            <w:vAlign w:val="center"/>
          </w:tcPr>
          <w:p>
            <w:pPr>
              <w:pStyle w:val="14"/>
            </w:pPr>
            <w:r>
              <w:t>≥95%</w:t>
            </w:r>
          </w:p>
        </w:tc>
        <w:tc>
          <w:tcPr>
            <w:tcW w:w="1276" w:type="dxa"/>
            <w:vAlign w:val="center"/>
          </w:tcPr>
          <w:p>
            <w:pPr>
              <w:pStyle w:val="14"/>
            </w:pPr>
            <w:r>
              <w:t>财务支付手续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提高出生人口素质</w:t>
            </w:r>
          </w:p>
        </w:tc>
        <w:tc>
          <w:tcPr>
            <w:tcW w:w="5386" w:type="dxa"/>
            <w:vAlign w:val="center"/>
          </w:tcPr>
          <w:p>
            <w:pPr>
              <w:pStyle w:val="14"/>
            </w:pPr>
            <w:r>
              <w:t>提高出生人口素质</w:t>
            </w:r>
          </w:p>
        </w:tc>
        <w:tc>
          <w:tcPr>
            <w:tcW w:w="2268" w:type="dxa"/>
            <w:vAlign w:val="center"/>
          </w:tcPr>
          <w:p>
            <w:pPr>
              <w:pStyle w:val="14"/>
            </w:pPr>
            <w:r>
              <w:t>效果显著</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防止出生缺陷</w:t>
            </w:r>
          </w:p>
        </w:tc>
        <w:tc>
          <w:tcPr>
            <w:tcW w:w="5386" w:type="dxa"/>
            <w:vAlign w:val="center"/>
          </w:tcPr>
          <w:p>
            <w:pPr>
              <w:pStyle w:val="14"/>
            </w:pPr>
            <w:r>
              <w:t>筑牢出生缺陷防止干预的第一道屏障</w:t>
            </w:r>
          </w:p>
        </w:tc>
        <w:tc>
          <w:tcPr>
            <w:tcW w:w="2268" w:type="dxa"/>
            <w:vAlign w:val="center"/>
          </w:tcPr>
          <w:p>
            <w:pPr>
              <w:pStyle w:val="14"/>
            </w:pPr>
            <w:r>
              <w:t>效果明显</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无经济效益指标</w:t>
            </w:r>
          </w:p>
        </w:tc>
        <w:tc>
          <w:tcPr>
            <w:tcW w:w="5386" w:type="dxa"/>
            <w:vAlign w:val="center"/>
          </w:tcPr>
          <w:p>
            <w:pPr>
              <w:pStyle w:val="14"/>
            </w:pPr>
            <w:r>
              <w:t>无经济效益指标</w:t>
            </w:r>
          </w:p>
        </w:tc>
        <w:tc>
          <w:tcPr>
            <w:tcW w:w="2268" w:type="dxa"/>
            <w:vAlign w:val="center"/>
          </w:tcPr>
          <w:p>
            <w:pPr>
              <w:pStyle w:val="14"/>
            </w:pPr>
            <w:r>
              <w:t>无经济效益指标</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无生态效益指标</w:t>
            </w:r>
          </w:p>
        </w:tc>
        <w:tc>
          <w:tcPr>
            <w:tcW w:w="5386" w:type="dxa"/>
            <w:vAlign w:val="center"/>
          </w:tcPr>
          <w:p>
            <w:pPr>
              <w:pStyle w:val="14"/>
            </w:pPr>
            <w:r>
              <w:t>无生态效益指标</w:t>
            </w:r>
          </w:p>
        </w:tc>
        <w:tc>
          <w:tcPr>
            <w:tcW w:w="2268" w:type="dxa"/>
            <w:vAlign w:val="center"/>
          </w:tcPr>
          <w:p>
            <w:pPr>
              <w:pStyle w:val="14"/>
            </w:pPr>
            <w:r>
              <w:t>无生态效益按指标</w:t>
            </w: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调查中满意和较满意的人员数量占调查总人数的比例</w:t>
            </w:r>
          </w:p>
        </w:tc>
        <w:tc>
          <w:tcPr>
            <w:tcW w:w="2268" w:type="dxa"/>
            <w:vAlign w:val="center"/>
          </w:tcPr>
          <w:p>
            <w:pPr>
              <w:pStyle w:val="14"/>
            </w:pPr>
            <w:r>
              <w:t>≥95%</w:t>
            </w:r>
          </w:p>
        </w:tc>
        <w:tc>
          <w:tcPr>
            <w:tcW w:w="1276" w:type="dxa"/>
            <w:vAlign w:val="center"/>
          </w:tcPr>
          <w:p>
            <w:pPr>
              <w:pStyle w:val="14"/>
            </w:pPr>
            <w:r>
              <w:t>电话回访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11、2024年卫生建设资金绩效目标表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13042423P001PDR10362X</w:t>
            </w:r>
          </w:p>
        </w:tc>
        <w:tc>
          <w:tcPr>
            <w:tcW w:w="2835" w:type="dxa"/>
            <w:vAlign w:val="center"/>
          </w:tcPr>
          <w:p>
            <w:pPr>
              <w:pStyle w:val="12"/>
            </w:pPr>
            <w:r>
              <w:t>项目名称</w:t>
            </w:r>
          </w:p>
        </w:tc>
        <w:tc>
          <w:tcPr>
            <w:tcW w:w="6094" w:type="dxa"/>
            <w:gridSpan w:val="3"/>
            <w:vAlign w:val="center"/>
          </w:tcPr>
          <w:p>
            <w:pPr>
              <w:pStyle w:val="14"/>
            </w:pPr>
            <w:r>
              <w:t>2024年卫生建设资金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1000.00</w:t>
            </w:r>
          </w:p>
        </w:tc>
        <w:tc>
          <w:tcPr>
            <w:tcW w:w="2835" w:type="dxa"/>
            <w:vAlign w:val="center"/>
          </w:tcPr>
          <w:p>
            <w:pPr>
              <w:pStyle w:val="12"/>
            </w:pPr>
            <w:r>
              <w:t>其中：财政    资金</w:t>
            </w:r>
          </w:p>
        </w:tc>
        <w:tc>
          <w:tcPr>
            <w:tcW w:w="2551" w:type="dxa"/>
            <w:vAlign w:val="center"/>
          </w:tcPr>
          <w:p>
            <w:pPr>
              <w:pStyle w:val="14"/>
            </w:pPr>
            <w:r>
              <w:t>1000.00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三城同创经费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250.00</w:t>
            </w:r>
          </w:p>
        </w:tc>
        <w:tc>
          <w:tcPr>
            <w:tcW w:w="2835" w:type="dxa"/>
            <w:vAlign w:val="center"/>
          </w:tcPr>
          <w:p>
            <w:pPr>
              <w:pStyle w:val="15"/>
            </w:pPr>
            <w:r>
              <w:t>500.00</w:t>
            </w:r>
          </w:p>
        </w:tc>
        <w:tc>
          <w:tcPr>
            <w:tcW w:w="2551" w:type="dxa"/>
            <w:vAlign w:val="center"/>
          </w:tcPr>
          <w:p>
            <w:pPr>
              <w:pStyle w:val="15"/>
            </w:pPr>
            <w:r>
              <w:t>750.00</w:t>
            </w:r>
          </w:p>
        </w:tc>
        <w:tc>
          <w:tcPr>
            <w:tcW w:w="3543" w:type="dxa"/>
            <w:gridSpan w:val="2"/>
            <w:vAlign w:val="center"/>
          </w:tcPr>
          <w:p>
            <w:pPr>
              <w:pStyle w:val="15"/>
            </w:pPr>
            <w:r>
              <w:t>1000.00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1."进一步改善县城环境，把成安建设成市容整洁、环境优美、设施齐全、秩序优良的国家级卫生县城。</w:t>
            </w:r>
            <w:r>
              <w:tab/>
            </w:r>
            <w:r>
              <w:tab/>
            </w:r>
            <w:r>
              <w:tab/>
            </w:r>
            <w:r>
              <w:tab/>
            </w:r>
            <w:r>
              <w:tab/>
            </w:r>
            <w:r>
              <w:tab/>
            </w:r>
          </w:p>
          <w:p>
            <w:pPr>
              <w:pStyle w:val="14"/>
            </w:pPr>
            <w:r>
              <w:t>"</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购买宣传资料份数</w:t>
            </w:r>
          </w:p>
        </w:tc>
        <w:tc>
          <w:tcPr>
            <w:tcW w:w="5386" w:type="dxa"/>
            <w:vAlign w:val="center"/>
          </w:tcPr>
          <w:p>
            <w:pPr>
              <w:pStyle w:val="14"/>
            </w:pPr>
            <w:r>
              <w:t>文明城市创建宣传单发放</w:t>
            </w:r>
          </w:p>
        </w:tc>
        <w:tc>
          <w:tcPr>
            <w:tcW w:w="2268" w:type="dxa"/>
            <w:vAlign w:val="center"/>
          </w:tcPr>
          <w:p>
            <w:pPr>
              <w:pStyle w:val="14"/>
            </w:pPr>
            <w:r>
              <w:t>≥100000份</w:t>
            </w:r>
          </w:p>
        </w:tc>
        <w:tc>
          <w:tcPr>
            <w:tcW w:w="1276" w:type="dxa"/>
            <w:vAlign w:val="center"/>
          </w:tcPr>
          <w:p>
            <w:pPr>
              <w:pStyle w:val="14"/>
            </w:pPr>
            <w:r>
              <w:t>验收手续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涉及创城单位数量</w:t>
            </w:r>
          </w:p>
        </w:tc>
        <w:tc>
          <w:tcPr>
            <w:tcW w:w="5386" w:type="dxa"/>
            <w:vAlign w:val="center"/>
          </w:tcPr>
          <w:p>
            <w:pPr>
              <w:pStyle w:val="14"/>
            </w:pPr>
            <w:r>
              <w:t>涉及创城单位数量</w:t>
            </w:r>
          </w:p>
        </w:tc>
        <w:tc>
          <w:tcPr>
            <w:tcW w:w="2268" w:type="dxa"/>
            <w:vAlign w:val="center"/>
          </w:tcPr>
          <w:p>
            <w:pPr>
              <w:pStyle w:val="14"/>
            </w:pPr>
            <w:r>
              <w:t>≥10个</w:t>
            </w:r>
          </w:p>
        </w:tc>
        <w:tc>
          <w:tcPr>
            <w:tcW w:w="1276" w:type="dxa"/>
            <w:vAlign w:val="center"/>
          </w:tcPr>
          <w:p>
            <w:pPr>
              <w:pStyle w:val="14"/>
            </w:pPr>
            <w:r>
              <w:t>验收手续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工作任务完成及时率</w:t>
            </w:r>
          </w:p>
        </w:tc>
        <w:tc>
          <w:tcPr>
            <w:tcW w:w="5386" w:type="dxa"/>
            <w:vAlign w:val="center"/>
          </w:tcPr>
          <w:p>
            <w:pPr>
              <w:pStyle w:val="14"/>
            </w:pPr>
            <w:r>
              <w:t>工作任务完成及时率</w:t>
            </w:r>
          </w:p>
        </w:tc>
        <w:tc>
          <w:tcPr>
            <w:tcW w:w="2268" w:type="dxa"/>
            <w:vAlign w:val="center"/>
          </w:tcPr>
          <w:p>
            <w:pPr>
              <w:pStyle w:val="14"/>
            </w:pPr>
            <w:r>
              <w:t>按照规定时间完成</w:t>
            </w:r>
          </w:p>
        </w:tc>
        <w:tc>
          <w:tcPr>
            <w:tcW w:w="1276" w:type="dxa"/>
            <w:vAlign w:val="center"/>
          </w:tcPr>
          <w:p>
            <w:pPr>
              <w:pStyle w:val="14"/>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创城经费支出合格率</w:t>
            </w:r>
          </w:p>
        </w:tc>
        <w:tc>
          <w:tcPr>
            <w:tcW w:w="5386" w:type="dxa"/>
            <w:vAlign w:val="center"/>
          </w:tcPr>
          <w:p>
            <w:pPr>
              <w:pStyle w:val="14"/>
            </w:pPr>
            <w:r>
              <w:t>创城经费支出合格率</w:t>
            </w:r>
          </w:p>
        </w:tc>
        <w:tc>
          <w:tcPr>
            <w:tcW w:w="2268" w:type="dxa"/>
            <w:vAlign w:val="center"/>
          </w:tcPr>
          <w:p>
            <w:pPr>
              <w:pStyle w:val="14"/>
            </w:pPr>
            <w:r>
              <w:t>100百分比</w:t>
            </w:r>
          </w:p>
        </w:tc>
        <w:tc>
          <w:tcPr>
            <w:tcW w:w="1276" w:type="dxa"/>
            <w:vAlign w:val="center"/>
          </w:tcPr>
          <w:p>
            <w:pPr>
              <w:pStyle w:val="14"/>
            </w:pPr>
            <w:r>
              <w:t>财务支付手续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对人民满意度幸福感显著提升</w:t>
            </w:r>
          </w:p>
        </w:tc>
        <w:tc>
          <w:tcPr>
            <w:tcW w:w="5386" w:type="dxa"/>
            <w:vAlign w:val="center"/>
          </w:tcPr>
          <w:p>
            <w:pPr>
              <w:pStyle w:val="14"/>
            </w:pPr>
            <w:r>
              <w:t>对人民满意度幸福感显著提升</w:t>
            </w:r>
          </w:p>
        </w:tc>
        <w:tc>
          <w:tcPr>
            <w:tcW w:w="2268" w:type="dxa"/>
            <w:vAlign w:val="center"/>
          </w:tcPr>
          <w:p>
            <w:pPr>
              <w:pStyle w:val="14"/>
            </w:pPr>
            <w:r>
              <w:t>对人民满意度幸福感显著提升</w:t>
            </w:r>
          </w:p>
        </w:tc>
        <w:tc>
          <w:tcPr>
            <w:tcW w:w="1276" w:type="dxa"/>
            <w:vAlign w:val="center"/>
          </w:tcPr>
          <w:p>
            <w:pPr>
              <w:pStyle w:val="14"/>
            </w:pPr>
            <w:r>
              <w:t>效果明显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项目发挥作用情况</w:t>
            </w:r>
          </w:p>
        </w:tc>
        <w:tc>
          <w:tcPr>
            <w:tcW w:w="5386" w:type="dxa"/>
            <w:vAlign w:val="center"/>
          </w:tcPr>
          <w:p>
            <w:pPr>
              <w:pStyle w:val="14"/>
            </w:pPr>
            <w:r>
              <w:t>项目发挥作用情况</w:t>
            </w:r>
          </w:p>
        </w:tc>
        <w:tc>
          <w:tcPr>
            <w:tcW w:w="2268" w:type="dxa"/>
            <w:vAlign w:val="center"/>
          </w:tcPr>
          <w:p>
            <w:pPr>
              <w:pStyle w:val="14"/>
            </w:pPr>
            <w:r>
              <w:t>项目持续影响情况</w:t>
            </w:r>
          </w:p>
        </w:tc>
        <w:tc>
          <w:tcPr>
            <w:tcW w:w="1276" w:type="dxa"/>
            <w:vAlign w:val="center"/>
          </w:tcPr>
          <w:p>
            <w:pPr>
              <w:pStyle w:val="14"/>
            </w:pPr>
            <w:r>
              <w:t>项目完工后改善环境作用情况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服务对象满意度</w:t>
            </w:r>
          </w:p>
        </w:tc>
        <w:tc>
          <w:tcPr>
            <w:tcW w:w="2268" w:type="dxa"/>
            <w:vAlign w:val="center"/>
          </w:tcPr>
          <w:p>
            <w:pPr>
              <w:pStyle w:val="14"/>
            </w:pPr>
            <w:r>
              <w:t>≥95%</w:t>
            </w:r>
          </w:p>
        </w:tc>
        <w:tc>
          <w:tcPr>
            <w:tcW w:w="1276" w:type="dxa"/>
            <w:vAlign w:val="center"/>
          </w:tcPr>
          <w:p>
            <w:pPr>
              <w:pStyle w:val="14"/>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12、2024年乡村一体化乡医补助绩效目标表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13042424P001PDR10139F</w:t>
            </w:r>
          </w:p>
        </w:tc>
        <w:tc>
          <w:tcPr>
            <w:tcW w:w="2835" w:type="dxa"/>
            <w:vAlign w:val="center"/>
          </w:tcPr>
          <w:p>
            <w:pPr>
              <w:pStyle w:val="12"/>
            </w:pPr>
            <w:r>
              <w:t>项目名称</w:t>
            </w:r>
          </w:p>
        </w:tc>
        <w:tc>
          <w:tcPr>
            <w:tcW w:w="6094" w:type="dxa"/>
            <w:gridSpan w:val="3"/>
            <w:vAlign w:val="center"/>
          </w:tcPr>
          <w:p>
            <w:pPr>
              <w:pStyle w:val="14"/>
            </w:pPr>
            <w:r>
              <w:t>2024年乡村一体化乡医补助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312.13</w:t>
            </w:r>
          </w:p>
        </w:tc>
        <w:tc>
          <w:tcPr>
            <w:tcW w:w="2835" w:type="dxa"/>
            <w:vAlign w:val="center"/>
          </w:tcPr>
          <w:p>
            <w:pPr>
              <w:pStyle w:val="12"/>
            </w:pPr>
            <w:r>
              <w:t>其中：财政    资金</w:t>
            </w:r>
          </w:p>
        </w:tc>
        <w:tc>
          <w:tcPr>
            <w:tcW w:w="2551" w:type="dxa"/>
            <w:vAlign w:val="center"/>
          </w:tcPr>
          <w:p>
            <w:pPr>
              <w:pStyle w:val="14"/>
            </w:pPr>
            <w:r>
              <w:t>312.13</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用于纳入一体化管理的村卫生室经费及养老保险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78.03</w:t>
            </w:r>
          </w:p>
        </w:tc>
        <w:tc>
          <w:tcPr>
            <w:tcW w:w="2835" w:type="dxa"/>
            <w:vAlign w:val="center"/>
          </w:tcPr>
          <w:p>
            <w:pPr>
              <w:pStyle w:val="15"/>
            </w:pPr>
            <w:r>
              <w:t>156.07</w:t>
            </w:r>
          </w:p>
        </w:tc>
        <w:tc>
          <w:tcPr>
            <w:tcW w:w="2551" w:type="dxa"/>
            <w:vAlign w:val="center"/>
          </w:tcPr>
          <w:p>
            <w:pPr>
              <w:pStyle w:val="15"/>
            </w:pPr>
            <w:r>
              <w:t>234.10</w:t>
            </w:r>
          </w:p>
        </w:tc>
        <w:tc>
          <w:tcPr>
            <w:tcW w:w="3543" w:type="dxa"/>
            <w:gridSpan w:val="2"/>
            <w:vAlign w:val="center"/>
          </w:tcPr>
          <w:p>
            <w:pPr>
              <w:pStyle w:val="15"/>
            </w:pPr>
            <w:r>
              <w:t>312.13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1.保纳入一体化管理的村卫生室正常运行。</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纳入一体化管理的村卫生室个数</w:t>
            </w:r>
          </w:p>
        </w:tc>
        <w:tc>
          <w:tcPr>
            <w:tcW w:w="5386" w:type="dxa"/>
            <w:vAlign w:val="center"/>
          </w:tcPr>
          <w:p>
            <w:pPr>
              <w:pStyle w:val="14"/>
            </w:pPr>
            <w:r>
              <w:t>纳入一体化管理的村卫生室个数</w:t>
            </w:r>
          </w:p>
        </w:tc>
        <w:tc>
          <w:tcPr>
            <w:tcW w:w="2268" w:type="dxa"/>
            <w:vAlign w:val="center"/>
          </w:tcPr>
          <w:p>
            <w:pPr>
              <w:pStyle w:val="14"/>
            </w:pPr>
            <w:r>
              <w:t>220个</w:t>
            </w:r>
          </w:p>
        </w:tc>
        <w:tc>
          <w:tcPr>
            <w:tcW w:w="1276" w:type="dxa"/>
            <w:vAlign w:val="center"/>
          </w:tcPr>
          <w:p>
            <w:pPr>
              <w:pStyle w:val="14"/>
            </w:pPr>
            <w:r>
              <w:t>建村生室数确定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纳入一体化管理的乡医人数</w:t>
            </w:r>
          </w:p>
        </w:tc>
        <w:tc>
          <w:tcPr>
            <w:tcW w:w="5386" w:type="dxa"/>
            <w:vAlign w:val="center"/>
          </w:tcPr>
          <w:p>
            <w:pPr>
              <w:pStyle w:val="14"/>
            </w:pPr>
            <w:r>
              <w:t>纳入一体化管理的乡医人数</w:t>
            </w:r>
          </w:p>
        </w:tc>
        <w:tc>
          <w:tcPr>
            <w:tcW w:w="2268" w:type="dxa"/>
            <w:vAlign w:val="center"/>
          </w:tcPr>
          <w:p>
            <w:pPr>
              <w:pStyle w:val="14"/>
            </w:pPr>
            <w:r>
              <w:t>283人</w:t>
            </w:r>
          </w:p>
        </w:tc>
        <w:tc>
          <w:tcPr>
            <w:tcW w:w="1276" w:type="dxa"/>
            <w:vAlign w:val="center"/>
          </w:tcPr>
          <w:p>
            <w:pPr>
              <w:pStyle w:val="14"/>
            </w:pPr>
            <w:r>
              <w:t>乡村生室数确定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实际使用资金占实际到位资金的比例</w:t>
            </w:r>
          </w:p>
        </w:tc>
        <w:tc>
          <w:tcPr>
            <w:tcW w:w="5386" w:type="dxa"/>
            <w:vAlign w:val="center"/>
          </w:tcPr>
          <w:p>
            <w:pPr>
              <w:pStyle w:val="14"/>
            </w:pPr>
            <w:r>
              <w:t>实际使用资金占实际到位资金的比例</w:t>
            </w:r>
          </w:p>
        </w:tc>
        <w:tc>
          <w:tcPr>
            <w:tcW w:w="2268" w:type="dxa"/>
            <w:vAlign w:val="center"/>
          </w:tcPr>
          <w:p>
            <w:pPr>
              <w:pStyle w:val="14"/>
            </w:pPr>
            <w:r>
              <w:t>≥95百分比</w:t>
            </w:r>
          </w:p>
        </w:tc>
        <w:tc>
          <w:tcPr>
            <w:tcW w:w="1276" w:type="dxa"/>
            <w:vAlign w:val="center"/>
          </w:tcPr>
          <w:p>
            <w:pPr>
              <w:pStyle w:val="14"/>
            </w:pPr>
            <w:r>
              <w:t>财务支付手续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支付一体化经费时间</w:t>
            </w:r>
          </w:p>
        </w:tc>
        <w:tc>
          <w:tcPr>
            <w:tcW w:w="5386" w:type="dxa"/>
            <w:vAlign w:val="center"/>
          </w:tcPr>
          <w:p>
            <w:pPr>
              <w:pStyle w:val="14"/>
            </w:pPr>
            <w:r>
              <w:t>支付一体化经费时间</w:t>
            </w:r>
          </w:p>
        </w:tc>
        <w:tc>
          <w:tcPr>
            <w:tcW w:w="2268" w:type="dxa"/>
            <w:vAlign w:val="center"/>
          </w:tcPr>
          <w:p>
            <w:pPr>
              <w:pStyle w:val="14"/>
            </w:pPr>
            <w:r>
              <w:t>半年支付一次</w:t>
            </w:r>
          </w:p>
        </w:tc>
        <w:tc>
          <w:tcPr>
            <w:tcW w:w="1276" w:type="dxa"/>
            <w:vAlign w:val="center"/>
          </w:tcPr>
          <w:p>
            <w:pPr>
              <w:pStyle w:val="14"/>
            </w:pPr>
            <w:r>
              <w:t>财务支付手续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每村卫生室年补助金额</w:t>
            </w:r>
          </w:p>
        </w:tc>
        <w:tc>
          <w:tcPr>
            <w:tcW w:w="5386" w:type="dxa"/>
            <w:vAlign w:val="center"/>
          </w:tcPr>
          <w:p>
            <w:pPr>
              <w:pStyle w:val="14"/>
            </w:pPr>
            <w:r>
              <w:t>每村卫生室年补助金额</w:t>
            </w:r>
          </w:p>
        </w:tc>
        <w:tc>
          <w:tcPr>
            <w:tcW w:w="2268" w:type="dxa"/>
            <w:vAlign w:val="center"/>
          </w:tcPr>
          <w:p>
            <w:pPr>
              <w:pStyle w:val="14"/>
            </w:pPr>
            <w:r>
              <w:t>0.5万元</w:t>
            </w:r>
          </w:p>
        </w:tc>
        <w:tc>
          <w:tcPr>
            <w:tcW w:w="1276" w:type="dxa"/>
            <w:vAlign w:val="center"/>
          </w:tcPr>
          <w:p>
            <w:pPr>
              <w:pStyle w:val="14"/>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乡村医生养老保险成本</w:t>
            </w:r>
          </w:p>
        </w:tc>
        <w:tc>
          <w:tcPr>
            <w:tcW w:w="5386" w:type="dxa"/>
            <w:vAlign w:val="center"/>
          </w:tcPr>
          <w:p>
            <w:pPr>
              <w:pStyle w:val="14"/>
            </w:pPr>
            <w:r>
              <w:t>乡村医生养老保险成本</w:t>
            </w:r>
          </w:p>
        </w:tc>
        <w:tc>
          <w:tcPr>
            <w:tcW w:w="2268" w:type="dxa"/>
            <w:vAlign w:val="center"/>
          </w:tcPr>
          <w:p>
            <w:pPr>
              <w:pStyle w:val="14"/>
            </w:pPr>
            <w:r>
              <w:t>6806.8元/人/年</w:t>
            </w:r>
          </w:p>
        </w:tc>
        <w:tc>
          <w:tcPr>
            <w:tcW w:w="1276" w:type="dxa"/>
            <w:vAlign w:val="center"/>
          </w:tcPr>
          <w:p>
            <w:pPr>
              <w:pStyle w:val="14"/>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保障村卫生室为群众提供更高水平的医疗服务</w:t>
            </w:r>
          </w:p>
        </w:tc>
        <w:tc>
          <w:tcPr>
            <w:tcW w:w="5386" w:type="dxa"/>
            <w:vAlign w:val="center"/>
          </w:tcPr>
          <w:p>
            <w:pPr>
              <w:pStyle w:val="14"/>
            </w:pPr>
            <w:r>
              <w:t>保障村卫生室为群众提供更高水平的医疗服务</w:t>
            </w:r>
          </w:p>
        </w:tc>
        <w:tc>
          <w:tcPr>
            <w:tcW w:w="2268" w:type="dxa"/>
            <w:vAlign w:val="center"/>
          </w:tcPr>
          <w:p>
            <w:pPr>
              <w:pStyle w:val="14"/>
            </w:pPr>
            <w:r>
              <w:t>效果显著</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促进乡村一体化村卫生室正常运行</w:t>
            </w:r>
          </w:p>
        </w:tc>
        <w:tc>
          <w:tcPr>
            <w:tcW w:w="5386" w:type="dxa"/>
            <w:vAlign w:val="center"/>
          </w:tcPr>
          <w:p>
            <w:pPr>
              <w:pStyle w:val="14"/>
            </w:pPr>
            <w:r>
              <w:t>促进乡村一体化村卫生室正常运行</w:t>
            </w:r>
          </w:p>
        </w:tc>
        <w:tc>
          <w:tcPr>
            <w:tcW w:w="2268" w:type="dxa"/>
            <w:vAlign w:val="center"/>
          </w:tcPr>
          <w:p>
            <w:pPr>
              <w:pStyle w:val="14"/>
            </w:pPr>
            <w:r>
              <w:t>长效运行</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调查纳入一体化管理的村卫生室中满意和较满意的人员数量占调查总人数的比例</w:t>
            </w:r>
          </w:p>
        </w:tc>
        <w:tc>
          <w:tcPr>
            <w:tcW w:w="5386" w:type="dxa"/>
            <w:vAlign w:val="center"/>
          </w:tcPr>
          <w:p>
            <w:pPr>
              <w:pStyle w:val="14"/>
            </w:pPr>
            <w:r>
              <w:t>调查纳入一体化管理的村卫生室中满意和较满意的人员数量占调查总人数的比例</w:t>
            </w:r>
          </w:p>
        </w:tc>
        <w:tc>
          <w:tcPr>
            <w:tcW w:w="2268" w:type="dxa"/>
            <w:vAlign w:val="center"/>
          </w:tcPr>
          <w:p>
            <w:pPr>
              <w:pStyle w:val="14"/>
            </w:pPr>
            <w:r>
              <w:t>≥95百分比</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13、2024年乡镇卫生院退休人员工资绩效目标表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13042424P00B8CQ10015Q</w:t>
            </w:r>
          </w:p>
        </w:tc>
        <w:tc>
          <w:tcPr>
            <w:tcW w:w="2835" w:type="dxa"/>
            <w:vAlign w:val="center"/>
          </w:tcPr>
          <w:p>
            <w:pPr>
              <w:pStyle w:val="12"/>
            </w:pPr>
            <w:r>
              <w:t>项目名称</w:t>
            </w:r>
          </w:p>
        </w:tc>
        <w:tc>
          <w:tcPr>
            <w:tcW w:w="6094" w:type="dxa"/>
            <w:gridSpan w:val="3"/>
            <w:vAlign w:val="center"/>
          </w:tcPr>
          <w:p>
            <w:pPr>
              <w:pStyle w:val="14"/>
            </w:pPr>
            <w:r>
              <w:t>2024年乡镇卫生院退休人员工资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240.44</w:t>
            </w:r>
          </w:p>
        </w:tc>
        <w:tc>
          <w:tcPr>
            <w:tcW w:w="2835" w:type="dxa"/>
            <w:vAlign w:val="center"/>
          </w:tcPr>
          <w:p>
            <w:pPr>
              <w:pStyle w:val="12"/>
            </w:pPr>
            <w:r>
              <w:t>其中：财政    资金</w:t>
            </w:r>
          </w:p>
        </w:tc>
        <w:tc>
          <w:tcPr>
            <w:tcW w:w="2551" w:type="dxa"/>
            <w:vAlign w:val="center"/>
          </w:tcPr>
          <w:p>
            <w:pPr>
              <w:pStyle w:val="14"/>
            </w:pPr>
            <w:r>
              <w:t>240.44</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用于2024年乡镇卫生院退休人员工资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60.10</w:t>
            </w:r>
          </w:p>
        </w:tc>
        <w:tc>
          <w:tcPr>
            <w:tcW w:w="2835" w:type="dxa"/>
            <w:vAlign w:val="center"/>
          </w:tcPr>
          <w:p>
            <w:pPr>
              <w:pStyle w:val="15"/>
            </w:pPr>
            <w:r>
              <w:t>120.21</w:t>
            </w:r>
          </w:p>
        </w:tc>
        <w:tc>
          <w:tcPr>
            <w:tcW w:w="2551" w:type="dxa"/>
            <w:vAlign w:val="center"/>
          </w:tcPr>
          <w:p>
            <w:pPr>
              <w:pStyle w:val="15"/>
            </w:pPr>
            <w:r>
              <w:t>180.32</w:t>
            </w:r>
          </w:p>
        </w:tc>
        <w:tc>
          <w:tcPr>
            <w:tcW w:w="3543" w:type="dxa"/>
            <w:gridSpan w:val="2"/>
            <w:vAlign w:val="center"/>
          </w:tcPr>
          <w:p>
            <w:pPr>
              <w:pStyle w:val="15"/>
            </w:pPr>
            <w:r>
              <w:t>240.44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1.按时发放退休人员工资</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发放工资人数</w:t>
            </w:r>
          </w:p>
        </w:tc>
        <w:tc>
          <w:tcPr>
            <w:tcW w:w="5386" w:type="dxa"/>
            <w:vAlign w:val="center"/>
          </w:tcPr>
          <w:p>
            <w:pPr>
              <w:pStyle w:val="14"/>
            </w:pPr>
            <w:r>
              <w:t>发放工资人数</w:t>
            </w:r>
          </w:p>
        </w:tc>
        <w:tc>
          <w:tcPr>
            <w:tcW w:w="2268" w:type="dxa"/>
            <w:vAlign w:val="center"/>
          </w:tcPr>
          <w:p>
            <w:pPr>
              <w:pStyle w:val="14"/>
            </w:pPr>
            <w:r>
              <w:t>35人</w:t>
            </w:r>
          </w:p>
        </w:tc>
        <w:tc>
          <w:tcPr>
            <w:tcW w:w="1276" w:type="dxa"/>
            <w:vAlign w:val="center"/>
          </w:tcPr>
          <w:p>
            <w:pPr>
              <w:pStyle w:val="14"/>
            </w:pPr>
            <w:r>
              <w:t>考勤表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实发数/应发数</w:t>
            </w:r>
          </w:p>
        </w:tc>
        <w:tc>
          <w:tcPr>
            <w:tcW w:w="5386" w:type="dxa"/>
            <w:vAlign w:val="center"/>
          </w:tcPr>
          <w:p>
            <w:pPr>
              <w:pStyle w:val="14"/>
            </w:pPr>
            <w:r>
              <w:t>实发数/应发数</w:t>
            </w:r>
          </w:p>
        </w:tc>
        <w:tc>
          <w:tcPr>
            <w:tcW w:w="2268" w:type="dxa"/>
            <w:vAlign w:val="center"/>
          </w:tcPr>
          <w:p>
            <w:pPr>
              <w:pStyle w:val="14"/>
            </w:pPr>
            <w:r>
              <w:t>100百分比</w:t>
            </w:r>
          </w:p>
        </w:tc>
        <w:tc>
          <w:tcPr>
            <w:tcW w:w="1276"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月人均工资数</w:t>
            </w:r>
          </w:p>
        </w:tc>
        <w:tc>
          <w:tcPr>
            <w:tcW w:w="5386" w:type="dxa"/>
            <w:vAlign w:val="center"/>
          </w:tcPr>
          <w:p>
            <w:pPr>
              <w:pStyle w:val="14"/>
            </w:pPr>
            <w:r>
              <w:t>月人均工资数</w:t>
            </w:r>
          </w:p>
        </w:tc>
        <w:tc>
          <w:tcPr>
            <w:tcW w:w="2268" w:type="dxa"/>
            <w:vAlign w:val="center"/>
          </w:tcPr>
          <w:p>
            <w:pPr>
              <w:pStyle w:val="14"/>
            </w:pPr>
            <w:r>
              <w:t>5724元</w:t>
            </w:r>
          </w:p>
        </w:tc>
        <w:tc>
          <w:tcPr>
            <w:tcW w:w="1276"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工作发放时间</w:t>
            </w:r>
          </w:p>
        </w:tc>
        <w:tc>
          <w:tcPr>
            <w:tcW w:w="5386" w:type="dxa"/>
            <w:vAlign w:val="center"/>
          </w:tcPr>
          <w:p>
            <w:pPr>
              <w:pStyle w:val="14"/>
            </w:pPr>
            <w:r>
              <w:t>工作发放时间</w:t>
            </w:r>
          </w:p>
        </w:tc>
        <w:tc>
          <w:tcPr>
            <w:tcW w:w="2268" w:type="dxa"/>
            <w:vAlign w:val="center"/>
          </w:tcPr>
          <w:p>
            <w:pPr>
              <w:pStyle w:val="14"/>
            </w:pPr>
            <w:r>
              <w:t>每月20号</w:t>
            </w:r>
          </w:p>
        </w:tc>
        <w:tc>
          <w:tcPr>
            <w:tcW w:w="1276"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有效保证日常工作正常开展</w:t>
            </w:r>
          </w:p>
        </w:tc>
        <w:tc>
          <w:tcPr>
            <w:tcW w:w="5386" w:type="dxa"/>
            <w:vAlign w:val="center"/>
          </w:tcPr>
          <w:p>
            <w:pPr>
              <w:pStyle w:val="14"/>
            </w:pPr>
            <w:r>
              <w:t>有效保证日常工作正常开展</w:t>
            </w:r>
          </w:p>
        </w:tc>
        <w:tc>
          <w:tcPr>
            <w:tcW w:w="2268" w:type="dxa"/>
            <w:vAlign w:val="center"/>
          </w:tcPr>
          <w:p>
            <w:pPr>
              <w:pStyle w:val="14"/>
            </w:pPr>
            <w:r>
              <w:t>有效保障</w:t>
            </w:r>
          </w:p>
        </w:tc>
        <w:tc>
          <w:tcPr>
            <w:tcW w:w="1276"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保证工作人员的正常生活</w:t>
            </w:r>
          </w:p>
        </w:tc>
        <w:tc>
          <w:tcPr>
            <w:tcW w:w="5386" w:type="dxa"/>
            <w:vAlign w:val="center"/>
          </w:tcPr>
          <w:p>
            <w:pPr>
              <w:pStyle w:val="14"/>
            </w:pPr>
            <w:r>
              <w:t>保证工作人员的正常生活</w:t>
            </w:r>
          </w:p>
        </w:tc>
        <w:tc>
          <w:tcPr>
            <w:tcW w:w="2268" w:type="dxa"/>
            <w:vAlign w:val="center"/>
          </w:tcPr>
          <w:p>
            <w:pPr>
              <w:pStyle w:val="14"/>
            </w:pPr>
            <w:r>
              <w:t>有效保证</w:t>
            </w:r>
          </w:p>
        </w:tc>
        <w:tc>
          <w:tcPr>
            <w:tcW w:w="1276"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职工满意度</w:t>
            </w:r>
          </w:p>
        </w:tc>
        <w:tc>
          <w:tcPr>
            <w:tcW w:w="5386" w:type="dxa"/>
            <w:vAlign w:val="center"/>
          </w:tcPr>
          <w:p>
            <w:pPr>
              <w:pStyle w:val="14"/>
            </w:pPr>
            <w:r>
              <w:t>调查人员中满意占总调查人数比例</w:t>
            </w:r>
          </w:p>
        </w:tc>
        <w:tc>
          <w:tcPr>
            <w:tcW w:w="2268" w:type="dxa"/>
            <w:vAlign w:val="center"/>
          </w:tcPr>
          <w:p>
            <w:pPr>
              <w:pStyle w:val="14"/>
            </w:pPr>
            <w:r>
              <w:t>≥95问卷调查</w:t>
            </w:r>
          </w:p>
        </w:tc>
        <w:tc>
          <w:tcPr>
            <w:tcW w:w="127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14、2024年原“赤脚医生养老补助”资金绩效目标表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13042424P001PDR101351</w:t>
            </w:r>
          </w:p>
        </w:tc>
        <w:tc>
          <w:tcPr>
            <w:tcW w:w="2835" w:type="dxa"/>
            <w:vAlign w:val="center"/>
          </w:tcPr>
          <w:p>
            <w:pPr>
              <w:pStyle w:val="12"/>
            </w:pPr>
            <w:r>
              <w:t>项目名称</w:t>
            </w:r>
          </w:p>
        </w:tc>
        <w:tc>
          <w:tcPr>
            <w:tcW w:w="6094" w:type="dxa"/>
            <w:gridSpan w:val="3"/>
            <w:vAlign w:val="center"/>
          </w:tcPr>
          <w:p>
            <w:pPr>
              <w:pStyle w:val="14"/>
            </w:pPr>
            <w:r>
              <w:t>2024年原“赤脚医生养老补助”资金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282.02</w:t>
            </w:r>
          </w:p>
        </w:tc>
        <w:tc>
          <w:tcPr>
            <w:tcW w:w="2835" w:type="dxa"/>
            <w:vAlign w:val="center"/>
          </w:tcPr>
          <w:p>
            <w:pPr>
              <w:pStyle w:val="12"/>
            </w:pPr>
            <w:r>
              <w:t>其中：财政    资金</w:t>
            </w:r>
          </w:p>
        </w:tc>
        <w:tc>
          <w:tcPr>
            <w:tcW w:w="2551" w:type="dxa"/>
            <w:vAlign w:val="center"/>
          </w:tcPr>
          <w:p>
            <w:pPr>
              <w:pStyle w:val="14"/>
            </w:pPr>
            <w:r>
              <w:t>282.02</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用于原赤脚医生到龄补助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282.02</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1."稳定乡村医生队伍建设</w:t>
            </w:r>
            <w:r>
              <w:tab/>
            </w:r>
            <w:r>
              <w:tab/>
            </w:r>
            <w:r>
              <w:tab/>
            </w:r>
            <w:r>
              <w:tab/>
            </w:r>
            <w:r>
              <w:tab/>
            </w:r>
            <w:r>
              <w:tab/>
            </w:r>
          </w:p>
          <w:p>
            <w:pPr>
              <w:pStyle w:val="14"/>
            </w:pPr>
            <w:r>
              <w:t>提高原赤脚医生经济收入</w:t>
            </w:r>
            <w:r>
              <w:tab/>
            </w:r>
            <w:r>
              <w:tab/>
            </w:r>
            <w:r>
              <w:tab/>
            </w:r>
            <w:r>
              <w:tab/>
            </w:r>
            <w:r>
              <w:tab/>
            </w:r>
            <w:r>
              <w:t>"</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成本指标</w:t>
            </w:r>
          </w:p>
        </w:tc>
        <w:tc>
          <w:tcPr>
            <w:tcW w:w="2835" w:type="dxa"/>
            <w:vAlign w:val="center"/>
          </w:tcPr>
          <w:p>
            <w:pPr>
              <w:pStyle w:val="14"/>
            </w:pPr>
            <w:r>
              <w:t>“原赤脚医生”发放标准</w:t>
            </w:r>
          </w:p>
        </w:tc>
        <w:tc>
          <w:tcPr>
            <w:tcW w:w="5386" w:type="dxa"/>
            <w:vAlign w:val="center"/>
          </w:tcPr>
          <w:p>
            <w:pPr>
              <w:pStyle w:val="14"/>
            </w:pPr>
            <w:r>
              <w:t>原赤脚医生一年人均发放标准按连续服务满5年以上（含5年）最高不超过4800元/年</w:t>
            </w:r>
          </w:p>
        </w:tc>
        <w:tc>
          <w:tcPr>
            <w:tcW w:w="2268" w:type="dxa"/>
            <w:vAlign w:val="center"/>
          </w:tcPr>
          <w:p>
            <w:pPr>
              <w:pStyle w:val="14"/>
            </w:pPr>
            <w:r>
              <w:t>≤4800元</w:t>
            </w:r>
          </w:p>
        </w:tc>
        <w:tc>
          <w:tcPr>
            <w:tcW w:w="1276" w:type="dxa"/>
            <w:vAlign w:val="center"/>
          </w:tcPr>
          <w:p>
            <w:pPr>
              <w:pStyle w:val="14"/>
            </w:pPr>
            <w:r>
              <w:t>根据乡村医生工作年限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资金使用率</w:t>
            </w:r>
          </w:p>
        </w:tc>
        <w:tc>
          <w:tcPr>
            <w:tcW w:w="5386" w:type="dxa"/>
            <w:vAlign w:val="center"/>
          </w:tcPr>
          <w:p>
            <w:pPr>
              <w:pStyle w:val="14"/>
            </w:pPr>
            <w:r>
              <w:t>实际使用资金占实际位资金的比例</w:t>
            </w:r>
          </w:p>
        </w:tc>
        <w:tc>
          <w:tcPr>
            <w:tcW w:w="2268" w:type="dxa"/>
            <w:vAlign w:val="center"/>
          </w:tcPr>
          <w:p>
            <w:pPr>
              <w:pStyle w:val="14"/>
            </w:pPr>
            <w:r>
              <w:t>≥95%</w:t>
            </w:r>
          </w:p>
        </w:tc>
        <w:tc>
          <w:tcPr>
            <w:tcW w:w="1276" w:type="dxa"/>
            <w:vAlign w:val="center"/>
          </w:tcPr>
          <w:p>
            <w:pPr>
              <w:pStyle w:val="14"/>
            </w:pPr>
            <w:r>
              <w:t>财务支付手续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“原赤脚医生”发放人数</w:t>
            </w:r>
          </w:p>
        </w:tc>
        <w:tc>
          <w:tcPr>
            <w:tcW w:w="5386" w:type="dxa"/>
            <w:vAlign w:val="center"/>
          </w:tcPr>
          <w:p>
            <w:pPr>
              <w:pStyle w:val="14"/>
            </w:pPr>
            <w:r>
              <w:t>2024年度“原赤脚医生”发放人数</w:t>
            </w:r>
          </w:p>
        </w:tc>
        <w:tc>
          <w:tcPr>
            <w:tcW w:w="2268" w:type="dxa"/>
            <w:vAlign w:val="center"/>
          </w:tcPr>
          <w:p>
            <w:pPr>
              <w:pStyle w:val="14"/>
            </w:pPr>
            <w:r>
              <w:t>637人</w:t>
            </w:r>
          </w:p>
        </w:tc>
        <w:tc>
          <w:tcPr>
            <w:tcW w:w="1276" w:type="dxa"/>
            <w:vAlign w:val="center"/>
          </w:tcPr>
          <w:p>
            <w:pPr>
              <w:pStyle w:val="14"/>
            </w:pPr>
            <w:r>
              <w:t>根据每年核定人数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原赤脚医生工资补助发放到位时间</w:t>
            </w:r>
          </w:p>
        </w:tc>
        <w:tc>
          <w:tcPr>
            <w:tcW w:w="2268" w:type="dxa"/>
            <w:vAlign w:val="center"/>
          </w:tcPr>
          <w:p>
            <w:pPr>
              <w:pStyle w:val="14"/>
            </w:pPr>
            <w:r>
              <w:t>2022年10月31日前</w:t>
            </w:r>
          </w:p>
        </w:tc>
        <w:tc>
          <w:tcPr>
            <w:tcW w:w="1276" w:type="dxa"/>
            <w:vAlign w:val="center"/>
          </w:tcPr>
          <w:p>
            <w:pPr>
              <w:pStyle w:val="14"/>
            </w:pPr>
            <w:r>
              <w:t>财务支付手续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社会稳定水平</w:t>
            </w:r>
          </w:p>
        </w:tc>
        <w:tc>
          <w:tcPr>
            <w:tcW w:w="5386" w:type="dxa"/>
            <w:vAlign w:val="center"/>
          </w:tcPr>
          <w:p>
            <w:pPr>
              <w:pStyle w:val="14"/>
            </w:pPr>
            <w:r>
              <w:t>保障生活水平，提高生活质量</w:t>
            </w:r>
          </w:p>
        </w:tc>
        <w:tc>
          <w:tcPr>
            <w:tcW w:w="2268" w:type="dxa"/>
            <w:vAlign w:val="center"/>
          </w:tcPr>
          <w:p>
            <w:pPr>
              <w:pStyle w:val="14"/>
            </w:pPr>
            <w:r>
              <w:t>保障工资收入，提高生活水平</w:t>
            </w:r>
          </w:p>
        </w:tc>
        <w:tc>
          <w:tcPr>
            <w:tcW w:w="1276" w:type="dxa"/>
            <w:vAlign w:val="center"/>
          </w:tcPr>
          <w:p>
            <w:pPr>
              <w:pStyle w:val="14"/>
            </w:pPr>
            <w:r>
              <w:t>职工调查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项目实施对生活条件的影响</w:t>
            </w:r>
          </w:p>
        </w:tc>
        <w:tc>
          <w:tcPr>
            <w:tcW w:w="5386" w:type="dxa"/>
            <w:vAlign w:val="center"/>
          </w:tcPr>
          <w:p>
            <w:pPr>
              <w:pStyle w:val="14"/>
            </w:pPr>
            <w:r>
              <w:t>对生活条件产生有利效果</w:t>
            </w:r>
          </w:p>
        </w:tc>
        <w:tc>
          <w:tcPr>
            <w:tcW w:w="2268" w:type="dxa"/>
            <w:vAlign w:val="center"/>
          </w:tcPr>
          <w:p>
            <w:pPr>
              <w:pStyle w:val="14"/>
            </w:pPr>
            <w:r>
              <w:t>效果显著</w:t>
            </w:r>
          </w:p>
        </w:tc>
        <w:tc>
          <w:tcPr>
            <w:tcW w:w="1276" w:type="dxa"/>
            <w:vAlign w:val="center"/>
          </w:tcPr>
          <w:p>
            <w:pPr>
              <w:pStyle w:val="14"/>
            </w:pPr>
            <w:r>
              <w:t>职工调查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不涉及经济效益指标</w:t>
            </w:r>
          </w:p>
        </w:tc>
        <w:tc>
          <w:tcPr>
            <w:tcW w:w="5386" w:type="dxa"/>
            <w:vAlign w:val="center"/>
          </w:tcPr>
          <w:p>
            <w:pPr>
              <w:pStyle w:val="14"/>
            </w:pPr>
            <w:r>
              <w:t>不涉及经济效益指标</w:t>
            </w:r>
          </w:p>
        </w:tc>
        <w:tc>
          <w:tcPr>
            <w:tcW w:w="2268" w:type="dxa"/>
            <w:vAlign w:val="center"/>
          </w:tcPr>
          <w:p>
            <w:pPr>
              <w:pStyle w:val="14"/>
            </w:pPr>
            <w:r>
              <w:t>不涉及经济效益指标</w:t>
            </w:r>
          </w:p>
        </w:tc>
        <w:tc>
          <w:tcPr>
            <w:tcW w:w="1276" w:type="dxa"/>
            <w:vAlign w:val="center"/>
          </w:tcPr>
          <w:p>
            <w:pPr>
              <w:pStyle w:val="14"/>
            </w:pPr>
            <w:r>
              <w:t>不涉及经济效益指标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不涉及生态效益指标</w:t>
            </w:r>
          </w:p>
        </w:tc>
        <w:tc>
          <w:tcPr>
            <w:tcW w:w="5386" w:type="dxa"/>
            <w:vAlign w:val="center"/>
          </w:tcPr>
          <w:p>
            <w:pPr>
              <w:pStyle w:val="14"/>
            </w:pPr>
            <w:r>
              <w:t>不涉及生态效益指标</w:t>
            </w:r>
          </w:p>
        </w:tc>
        <w:tc>
          <w:tcPr>
            <w:tcW w:w="2268" w:type="dxa"/>
            <w:vAlign w:val="center"/>
          </w:tcPr>
          <w:p>
            <w:pPr>
              <w:pStyle w:val="14"/>
            </w:pPr>
            <w:r>
              <w:t>不涉及生态效益指标</w:t>
            </w:r>
          </w:p>
        </w:tc>
        <w:tc>
          <w:tcPr>
            <w:tcW w:w="1276" w:type="dxa"/>
            <w:vAlign w:val="center"/>
          </w:tcPr>
          <w:p>
            <w:pPr>
              <w:pStyle w:val="14"/>
            </w:pPr>
            <w:r>
              <w:t>不涉及生态效益指标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对发放工资的满意度</w:t>
            </w:r>
          </w:p>
        </w:tc>
        <w:tc>
          <w:tcPr>
            <w:tcW w:w="5386" w:type="dxa"/>
            <w:vAlign w:val="center"/>
          </w:tcPr>
          <w:p>
            <w:pPr>
              <w:pStyle w:val="14"/>
            </w:pPr>
            <w:r>
              <w:t>通过调查满意不满意占总调查人数的比例</w:t>
            </w:r>
          </w:p>
        </w:tc>
        <w:tc>
          <w:tcPr>
            <w:tcW w:w="2268" w:type="dxa"/>
            <w:vAlign w:val="center"/>
          </w:tcPr>
          <w:p>
            <w:pPr>
              <w:pStyle w:val="14"/>
            </w:pPr>
            <w:r>
              <w:t>≥95%</w:t>
            </w:r>
          </w:p>
        </w:tc>
        <w:tc>
          <w:tcPr>
            <w:tcW w:w="1276" w:type="dxa"/>
            <w:vAlign w:val="center"/>
          </w:tcPr>
          <w:p>
            <w:pPr>
              <w:pStyle w:val="14"/>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15、2024年中医院事业发展经费绩效目标表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13042424P001PDR10126Q</w:t>
            </w:r>
          </w:p>
        </w:tc>
        <w:tc>
          <w:tcPr>
            <w:tcW w:w="2835" w:type="dxa"/>
            <w:vAlign w:val="center"/>
          </w:tcPr>
          <w:p>
            <w:pPr>
              <w:pStyle w:val="12"/>
            </w:pPr>
            <w:r>
              <w:t>项目名称</w:t>
            </w:r>
          </w:p>
        </w:tc>
        <w:tc>
          <w:tcPr>
            <w:tcW w:w="6094" w:type="dxa"/>
            <w:gridSpan w:val="3"/>
            <w:vAlign w:val="center"/>
          </w:tcPr>
          <w:p>
            <w:pPr>
              <w:pStyle w:val="14"/>
            </w:pPr>
            <w:r>
              <w:t>2024年中医院事业发展经费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95.00</w:t>
            </w:r>
          </w:p>
        </w:tc>
        <w:tc>
          <w:tcPr>
            <w:tcW w:w="2835" w:type="dxa"/>
            <w:vAlign w:val="center"/>
          </w:tcPr>
          <w:p>
            <w:pPr>
              <w:pStyle w:val="12"/>
            </w:pPr>
            <w:r>
              <w:t>其中：财政    资金</w:t>
            </w:r>
          </w:p>
        </w:tc>
        <w:tc>
          <w:tcPr>
            <w:tcW w:w="2551" w:type="dxa"/>
            <w:vAlign w:val="center"/>
          </w:tcPr>
          <w:p>
            <w:pPr>
              <w:pStyle w:val="14"/>
            </w:pPr>
            <w:r>
              <w:t>95.00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"开展中医特色专科建设，发挥中医药特色优势，加强中医药环境 和文化建设。</w:t>
            </w:r>
            <w:r>
              <w:tab/>
            </w:r>
            <w:r>
              <w:tab/>
            </w:r>
            <w:r>
              <w:tab/>
            </w:r>
            <w:r>
              <w:tab/>
            </w:r>
            <w:r>
              <w:tab/>
            </w:r>
            <w:r>
              <w:tab/>
            </w:r>
          </w:p>
          <w:p>
            <w:pPr>
              <w:pStyle w:val="14"/>
            </w:pPr>
            <w:r>
              <w:t>"</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23.75</w:t>
            </w:r>
          </w:p>
        </w:tc>
        <w:tc>
          <w:tcPr>
            <w:tcW w:w="2835" w:type="dxa"/>
            <w:vAlign w:val="center"/>
          </w:tcPr>
          <w:p>
            <w:pPr>
              <w:pStyle w:val="15"/>
            </w:pPr>
            <w:r>
              <w:t>47.50</w:t>
            </w:r>
          </w:p>
        </w:tc>
        <w:tc>
          <w:tcPr>
            <w:tcW w:w="2551" w:type="dxa"/>
            <w:vAlign w:val="center"/>
          </w:tcPr>
          <w:p>
            <w:pPr>
              <w:pStyle w:val="15"/>
            </w:pPr>
            <w:r>
              <w:t>71.25</w:t>
            </w:r>
          </w:p>
        </w:tc>
        <w:tc>
          <w:tcPr>
            <w:tcW w:w="3543" w:type="dxa"/>
            <w:gridSpan w:val="2"/>
            <w:vAlign w:val="center"/>
          </w:tcPr>
          <w:p>
            <w:pPr>
              <w:pStyle w:val="15"/>
            </w:pPr>
            <w:r>
              <w:t>95.00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1.开展中医特色专科建设，发挥中医药特色优势，加强中医药环境 和文化建设。</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开展中医特色专科的乡镇卫生院个数</w:t>
            </w:r>
          </w:p>
        </w:tc>
        <w:tc>
          <w:tcPr>
            <w:tcW w:w="5386" w:type="dxa"/>
            <w:vAlign w:val="center"/>
          </w:tcPr>
          <w:p>
            <w:pPr>
              <w:pStyle w:val="14"/>
            </w:pPr>
            <w:r>
              <w:t>开展中医特色专科的乡镇卫生院个数</w:t>
            </w:r>
          </w:p>
        </w:tc>
        <w:tc>
          <w:tcPr>
            <w:tcW w:w="2268" w:type="dxa"/>
            <w:vAlign w:val="center"/>
          </w:tcPr>
          <w:p>
            <w:pPr>
              <w:pStyle w:val="14"/>
            </w:pPr>
            <w:r>
              <w:t>9所</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资金使用合格率</w:t>
            </w:r>
          </w:p>
        </w:tc>
        <w:tc>
          <w:tcPr>
            <w:tcW w:w="5386" w:type="dxa"/>
            <w:vAlign w:val="center"/>
          </w:tcPr>
          <w:p>
            <w:pPr>
              <w:pStyle w:val="14"/>
            </w:pPr>
            <w:r>
              <w:t>资金使用合格率</w:t>
            </w:r>
          </w:p>
        </w:tc>
        <w:tc>
          <w:tcPr>
            <w:tcW w:w="2268" w:type="dxa"/>
            <w:vAlign w:val="center"/>
          </w:tcPr>
          <w:p>
            <w:pPr>
              <w:pStyle w:val="14"/>
            </w:pPr>
            <w:r>
              <w:t>100%</w:t>
            </w:r>
          </w:p>
        </w:tc>
        <w:tc>
          <w:tcPr>
            <w:tcW w:w="1276" w:type="dxa"/>
            <w:vAlign w:val="center"/>
          </w:tcPr>
          <w:p>
            <w:pPr>
              <w:pStyle w:val="14"/>
            </w:pPr>
            <w:r>
              <w:t>财务支付手续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资金支付时间</w:t>
            </w:r>
          </w:p>
        </w:tc>
        <w:tc>
          <w:tcPr>
            <w:tcW w:w="5386" w:type="dxa"/>
            <w:vAlign w:val="center"/>
          </w:tcPr>
          <w:p>
            <w:pPr>
              <w:pStyle w:val="14"/>
            </w:pPr>
            <w:r>
              <w:t>资金支付时间</w:t>
            </w:r>
          </w:p>
        </w:tc>
        <w:tc>
          <w:tcPr>
            <w:tcW w:w="2268" w:type="dxa"/>
            <w:vAlign w:val="center"/>
          </w:tcPr>
          <w:p>
            <w:pPr>
              <w:pStyle w:val="14"/>
            </w:pPr>
            <w:r>
              <w:t>到账后及时支付</w:t>
            </w:r>
          </w:p>
        </w:tc>
        <w:tc>
          <w:tcPr>
            <w:tcW w:w="1276" w:type="dxa"/>
            <w:vAlign w:val="center"/>
          </w:tcPr>
          <w:p>
            <w:pPr>
              <w:pStyle w:val="14"/>
            </w:pPr>
            <w:r>
              <w:t>财务支付手续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每个卫生院拨付经费金额</w:t>
            </w:r>
          </w:p>
        </w:tc>
        <w:tc>
          <w:tcPr>
            <w:tcW w:w="5386" w:type="dxa"/>
            <w:vAlign w:val="center"/>
          </w:tcPr>
          <w:p>
            <w:pPr>
              <w:pStyle w:val="14"/>
            </w:pPr>
            <w:r>
              <w:t>每个卫生院拨付经费金额</w:t>
            </w:r>
          </w:p>
        </w:tc>
        <w:tc>
          <w:tcPr>
            <w:tcW w:w="2268" w:type="dxa"/>
            <w:vAlign w:val="center"/>
          </w:tcPr>
          <w:p>
            <w:pPr>
              <w:pStyle w:val="14"/>
            </w:pPr>
            <w:r>
              <w:t>10.5万元</w:t>
            </w:r>
          </w:p>
        </w:tc>
        <w:tc>
          <w:tcPr>
            <w:tcW w:w="1276" w:type="dxa"/>
            <w:vAlign w:val="center"/>
          </w:tcPr>
          <w:p>
            <w:pPr>
              <w:pStyle w:val="14"/>
            </w:pPr>
            <w:r>
              <w:t>财务支付手续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长期使用性</w:t>
            </w:r>
          </w:p>
        </w:tc>
        <w:tc>
          <w:tcPr>
            <w:tcW w:w="5386" w:type="dxa"/>
            <w:vAlign w:val="center"/>
          </w:tcPr>
          <w:p>
            <w:pPr>
              <w:pStyle w:val="14"/>
            </w:pPr>
            <w:r>
              <w:t>通过实施计划生育扶助政策促进社会稳定水平</w:t>
            </w:r>
          </w:p>
        </w:tc>
        <w:tc>
          <w:tcPr>
            <w:tcW w:w="2268" w:type="dxa"/>
            <w:vAlign w:val="center"/>
          </w:tcPr>
          <w:p>
            <w:pPr>
              <w:pStyle w:val="14"/>
            </w:pPr>
            <w:r>
              <w:t>逐步提高</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调查中满意和较满意的人员数量占调查总人数的比例</w:t>
            </w:r>
          </w:p>
        </w:tc>
        <w:tc>
          <w:tcPr>
            <w:tcW w:w="5386" w:type="dxa"/>
            <w:vAlign w:val="center"/>
          </w:tcPr>
          <w:p>
            <w:pPr>
              <w:pStyle w:val="14"/>
            </w:pPr>
            <w:r>
              <w:t>调查中满意和较满意的人员数量占调查总人数的比例</w:t>
            </w:r>
          </w:p>
        </w:tc>
        <w:tc>
          <w:tcPr>
            <w:tcW w:w="2268" w:type="dxa"/>
            <w:vAlign w:val="center"/>
          </w:tcPr>
          <w:p>
            <w:pPr>
              <w:pStyle w:val="14"/>
            </w:pPr>
            <w:r>
              <w:t>≥95%</w:t>
            </w:r>
          </w:p>
        </w:tc>
        <w:tc>
          <w:tcPr>
            <w:tcW w:w="127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16、冀财社(2023)242号提前下达2024年中央基本药物制度补助资金绩效目标表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13042424P00J72C10042F</w:t>
            </w:r>
          </w:p>
        </w:tc>
        <w:tc>
          <w:tcPr>
            <w:tcW w:w="2835" w:type="dxa"/>
            <w:vAlign w:val="center"/>
          </w:tcPr>
          <w:p>
            <w:pPr>
              <w:pStyle w:val="12"/>
            </w:pPr>
            <w:r>
              <w:t>项目名称</w:t>
            </w:r>
          </w:p>
        </w:tc>
        <w:tc>
          <w:tcPr>
            <w:tcW w:w="6094" w:type="dxa"/>
            <w:gridSpan w:val="3"/>
            <w:vAlign w:val="center"/>
          </w:tcPr>
          <w:p>
            <w:pPr>
              <w:pStyle w:val="14"/>
            </w:pPr>
            <w:r>
              <w:t>冀财社(2023)242号提前下达2024年中央基本药物制度补助资金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253.00</w:t>
            </w:r>
          </w:p>
        </w:tc>
        <w:tc>
          <w:tcPr>
            <w:tcW w:w="2835" w:type="dxa"/>
            <w:vAlign w:val="center"/>
          </w:tcPr>
          <w:p>
            <w:pPr>
              <w:pStyle w:val="12"/>
            </w:pPr>
            <w:r>
              <w:t>其中：财政    资金</w:t>
            </w:r>
          </w:p>
        </w:tc>
        <w:tc>
          <w:tcPr>
            <w:tcW w:w="2551" w:type="dxa"/>
            <w:vAlign w:val="center"/>
          </w:tcPr>
          <w:p>
            <w:pPr>
              <w:pStyle w:val="14"/>
            </w:pPr>
            <w:r>
              <w:t>253.00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用于乡镇卫生院和村卫生室实施药品零差价补助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63.25</w:t>
            </w:r>
          </w:p>
        </w:tc>
        <w:tc>
          <w:tcPr>
            <w:tcW w:w="2835" w:type="dxa"/>
            <w:vAlign w:val="center"/>
          </w:tcPr>
          <w:p>
            <w:pPr>
              <w:pStyle w:val="15"/>
            </w:pPr>
            <w:r>
              <w:t>126.50</w:t>
            </w:r>
          </w:p>
        </w:tc>
        <w:tc>
          <w:tcPr>
            <w:tcW w:w="2551" w:type="dxa"/>
            <w:vAlign w:val="center"/>
          </w:tcPr>
          <w:p>
            <w:pPr>
              <w:pStyle w:val="15"/>
            </w:pPr>
            <w:r>
              <w:t>189.75</w:t>
            </w:r>
          </w:p>
        </w:tc>
        <w:tc>
          <w:tcPr>
            <w:tcW w:w="3543" w:type="dxa"/>
            <w:gridSpan w:val="2"/>
            <w:vAlign w:val="center"/>
          </w:tcPr>
          <w:p>
            <w:pPr>
              <w:pStyle w:val="15"/>
            </w:pPr>
            <w:r>
              <w:t>253.00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1."保证所有政府办基层医疗卫生机构实施国家药物制度，推进综合改革顺利进行。</w:t>
            </w:r>
            <w:r>
              <w:tab/>
            </w:r>
            <w:r>
              <w:tab/>
            </w:r>
            <w:r>
              <w:tab/>
            </w:r>
            <w:r>
              <w:tab/>
            </w:r>
            <w:r>
              <w:tab/>
            </w:r>
            <w:r>
              <w:t>"</w:t>
            </w:r>
            <w:r>
              <w:tab/>
            </w:r>
            <w:r>
              <w:tab/>
            </w:r>
            <w:r>
              <w:tab/>
            </w:r>
            <w:r>
              <w:tab/>
            </w:r>
            <w:r>
              <w:tab/>
            </w:r>
            <w:r>
              <w:tab/>
            </w:r>
          </w:p>
          <w:p>
            <w:pPr>
              <w:pStyle w:val="14"/>
            </w:pPr>
          </w:p>
          <w:p>
            <w:pPr>
              <w:pStyle w:val="14"/>
            </w:pPr>
            <w:r>
              <w:t>2.对实施基本药物制度的村卫生室给予补助，支持国家基本药物制度在村卫生室顺利实施</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实施国家基本药物制度乡镇卫生院个数</w:t>
            </w:r>
          </w:p>
        </w:tc>
        <w:tc>
          <w:tcPr>
            <w:tcW w:w="5386" w:type="dxa"/>
            <w:vAlign w:val="center"/>
          </w:tcPr>
          <w:p>
            <w:pPr>
              <w:pStyle w:val="14"/>
            </w:pPr>
            <w:r>
              <w:t>实施国家基本药物制度乡镇卫生院个数</w:t>
            </w:r>
          </w:p>
        </w:tc>
        <w:tc>
          <w:tcPr>
            <w:tcW w:w="2268" w:type="dxa"/>
            <w:vAlign w:val="center"/>
          </w:tcPr>
          <w:p>
            <w:pPr>
              <w:pStyle w:val="14"/>
            </w:pPr>
            <w:r>
              <w:t>9个</w:t>
            </w:r>
          </w:p>
        </w:tc>
        <w:tc>
          <w:tcPr>
            <w:tcW w:w="1276" w:type="dxa"/>
            <w:vAlign w:val="center"/>
          </w:tcPr>
          <w:p>
            <w:pPr>
              <w:pStyle w:val="14"/>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实施国家基本药物制度乡镇村卫生室个数</w:t>
            </w:r>
          </w:p>
        </w:tc>
        <w:tc>
          <w:tcPr>
            <w:tcW w:w="5386" w:type="dxa"/>
            <w:vAlign w:val="center"/>
          </w:tcPr>
          <w:p>
            <w:pPr>
              <w:pStyle w:val="14"/>
            </w:pPr>
            <w:r>
              <w:t>实施国家基本药物制度村卫生室个数</w:t>
            </w:r>
          </w:p>
        </w:tc>
        <w:tc>
          <w:tcPr>
            <w:tcW w:w="2268" w:type="dxa"/>
            <w:vAlign w:val="center"/>
          </w:tcPr>
          <w:p>
            <w:pPr>
              <w:pStyle w:val="14"/>
            </w:pPr>
            <w:r>
              <w:t>230个</w:t>
            </w:r>
          </w:p>
        </w:tc>
        <w:tc>
          <w:tcPr>
            <w:tcW w:w="1276" w:type="dxa"/>
            <w:vAlign w:val="center"/>
          </w:tcPr>
          <w:p>
            <w:pPr>
              <w:pStyle w:val="14"/>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政府办基层医疗机构实施国家基本药物制度覆盖率</w:t>
            </w:r>
          </w:p>
        </w:tc>
        <w:tc>
          <w:tcPr>
            <w:tcW w:w="5386" w:type="dxa"/>
            <w:vAlign w:val="center"/>
          </w:tcPr>
          <w:p>
            <w:pPr>
              <w:pStyle w:val="14"/>
            </w:pPr>
            <w:r>
              <w:t>政府办基层医疗机构实施国家基本药物制度覆盖率</w:t>
            </w:r>
          </w:p>
        </w:tc>
        <w:tc>
          <w:tcPr>
            <w:tcW w:w="2268" w:type="dxa"/>
            <w:vAlign w:val="center"/>
          </w:tcPr>
          <w:p>
            <w:pPr>
              <w:pStyle w:val="14"/>
            </w:pPr>
            <w:r>
              <w:t>100百分比</w:t>
            </w:r>
          </w:p>
        </w:tc>
        <w:tc>
          <w:tcPr>
            <w:tcW w:w="1276" w:type="dxa"/>
            <w:vAlign w:val="center"/>
          </w:tcPr>
          <w:p>
            <w:pPr>
              <w:pStyle w:val="14"/>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村卫生室实施国家基本药物制度覆盖率</w:t>
            </w:r>
          </w:p>
        </w:tc>
        <w:tc>
          <w:tcPr>
            <w:tcW w:w="5386" w:type="dxa"/>
            <w:vAlign w:val="center"/>
          </w:tcPr>
          <w:p>
            <w:pPr>
              <w:pStyle w:val="14"/>
            </w:pPr>
            <w:r>
              <w:t>村卫生室实施国家基本药物制度覆盖率</w:t>
            </w:r>
          </w:p>
        </w:tc>
        <w:tc>
          <w:tcPr>
            <w:tcW w:w="2268" w:type="dxa"/>
            <w:vAlign w:val="center"/>
          </w:tcPr>
          <w:p>
            <w:pPr>
              <w:pStyle w:val="14"/>
            </w:pPr>
            <w:r>
              <w:t>100百分比</w:t>
            </w:r>
          </w:p>
        </w:tc>
        <w:tc>
          <w:tcPr>
            <w:tcW w:w="1276" w:type="dxa"/>
            <w:vAlign w:val="center"/>
          </w:tcPr>
          <w:p>
            <w:pPr>
              <w:pStyle w:val="14"/>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发放补助到位时间</w:t>
            </w:r>
          </w:p>
        </w:tc>
        <w:tc>
          <w:tcPr>
            <w:tcW w:w="2268" w:type="dxa"/>
            <w:vAlign w:val="center"/>
          </w:tcPr>
          <w:p>
            <w:pPr>
              <w:pStyle w:val="14"/>
            </w:pPr>
            <w:r>
              <w:t>2022年12月31日前发放完成</w:t>
            </w:r>
          </w:p>
        </w:tc>
        <w:tc>
          <w:tcPr>
            <w:tcW w:w="1276" w:type="dxa"/>
            <w:vAlign w:val="center"/>
          </w:tcPr>
          <w:p>
            <w:pPr>
              <w:pStyle w:val="14"/>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村卫生室基本药物制度补助标准</w:t>
            </w:r>
          </w:p>
        </w:tc>
        <w:tc>
          <w:tcPr>
            <w:tcW w:w="5386" w:type="dxa"/>
            <w:vAlign w:val="center"/>
          </w:tcPr>
          <w:p>
            <w:pPr>
              <w:pStyle w:val="14"/>
            </w:pPr>
            <w:r>
              <w:t>基本药物制度人均财政补助标准</w:t>
            </w:r>
          </w:p>
        </w:tc>
        <w:tc>
          <w:tcPr>
            <w:tcW w:w="2268" w:type="dxa"/>
            <w:vAlign w:val="center"/>
          </w:tcPr>
          <w:p>
            <w:pPr>
              <w:pStyle w:val="14"/>
            </w:pPr>
            <w:r>
              <w:t>8元</w:t>
            </w:r>
          </w:p>
        </w:tc>
        <w:tc>
          <w:tcPr>
            <w:tcW w:w="1276" w:type="dxa"/>
            <w:vAlign w:val="center"/>
          </w:tcPr>
          <w:p>
            <w:pPr>
              <w:pStyle w:val="14"/>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乡村医生收入保持稳定</w:t>
            </w:r>
          </w:p>
        </w:tc>
        <w:tc>
          <w:tcPr>
            <w:tcW w:w="5386" w:type="dxa"/>
            <w:vAlign w:val="center"/>
          </w:tcPr>
          <w:p>
            <w:pPr>
              <w:pStyle w:val="14"/>
            </w:pPr>
            <w:r>
              <w:t>乡村医生收入保持稳定</w:t>
            </w:r>
          </w:p>
        </w:tc>
        <w:tc>
          <w:tcPr>
            <w:tcW w:w="2268" w:type="dxa"/>
            <w:vAlign w:val="center"/>
          </w:tcPr>
          <w:p>
            <w:pPr>
              <w:pStyle w:val="14"/>
            </w:pPr>
            <w:r>
              <w:t>逐步提高</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国家基本药物制度在基层持续实施</w:t>
            </w:r>
          </w:p>
        </w:tc>
        <w:tc>
          <w:tcPr>
            <w:tcW w:w="5386" w:type="dxa"/>
            <w:vAlign w:val="center"/>
          </w:tcPr>
          <w:p>
            <w:pPr>
              <w:pStyle w:val="14"/>
            </w:pPr>
            <w:r>
              <w:t>降底患者药品费用减轻患者负担</w:t>
            </w:r>
          </w:p>
        </w:tc>
        <w:tc>
          <w:tcPr>
            <w:tcW w:w="2268" w:type="dxa"/>
            <w:vAlign w:val="center"/>
          </w:tcPr>
          <w:p>
            <w:pPr>
              <w:pStyle w:val="14"/>
            </w:pPr>
            <w:r>
              <w:t>减轻患者负担</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调查中满意和较满意的人员数量占调查总人数的比例</w:t>
            </w:r>
          </w:p>
        </w:tc>
        <w:tc>
          <w:tcPr>
            <w:tcW w:w="2268" w:type="dxa"/>
            <w:vAlign w:val="center"/>
          </w:tcPr>
          <w:p>
            <w:pPr>
              <w:pStyle w:val="14"/>
            </w:pPr>
            <w:r>
              <w:t>≥95百分比</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17、冀财社（2023)240号2024年计划生育上级转移支付（特扶）绩效目标表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13042424P00J72C10051P</w:t>
            </w:r>
          </w:p>
        </w:tc>
        <w:tc>
          <w:tcPr>
            <w:tcW w:w="2835" w:type="dxa"/>
            <w:vAlign w:val="center"/>
          </w:tcPr>
          <w:p>
            <w:pPr>
              <w:pStyle w:val="12"/>
            </w:pPr>
            <w:r>
              <w:t>项目名称</w:t>
            </w:r>
          </w:p>
        </w:tc>
        <w:tc>
          <w:tcPr>
            <w:tcW w:w="6094" w:type="dxa"/>
            <w:gridSpan w:val="3"/>
            <w:vAlign w:val="center"/>
          </w:tcPr>
          <w:p>
            <w:pPr>
              <w:pStyle w:val="14"/>
            </w:pPr>
            <w:r>
              <w:t>冀财社（2023)240号2024年计划生育上级转移支付（特扶）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27.75</w:t>
            </w:r>
          </w:p>
        </w:tc>
        <w:tc>
          <w:tcPr>
            <w:tcW w:w="2835" w:type="dxa"/>
            <w:vAlign w:val="center"/>
          </w:tcPr>
          <w:p>
            <w:pPr>
              <w:pStyle w:val="12"/>
            </w:pPr>
            <w:r>
              <w:t>其中：财政    资金</w:t>
            </w:r>
          </w:p>
        </w:tc>
        <w:tc>
          <w:tcPr>
            <w:tcW w:w="2551" w:type="dxa"/>
            <w:vAlign w:val="center"/>
          </w:tcPr>
          <w:p>
            <w:pPr>
              <w:pStyle w:val="14"/>
            </w:pPr>
            <w:r>
              <w:t>27.75</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用于计划生育特别扶助人员补助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9.25</w:t>
            </w:r>
          </w:p>
        </w:tc>
        <w:tc>
          <w:tcPr>
            <w:tcW w:w="2835" w:type="dxa"/>
            <w:vAlign w:val="center"/>
          </w:tcPr>
          <w:p>
            <w:pPr>
              <w:pStyle w:val="15"/>
            </w:pPr>
            <w:r>
              <w:t>18.50</w:t>
            </w:r>
          </w:p>
        </w:tc>
        <w:tc>
          <w:tcPr>
            <w:tcW w:w="2551" w:type="dxa"/>
            <w:vAlign w:val="center"/>
          </w:tcPr>
          <w:p>
            <w:pPr>
              <w:pStyle w:val="15"/>
            </w:pPr>
            <w:r>
              <w:t>27.75</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1.给预满足计划生育特扶政策人员补助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年度内享受计划生育家庭特别扶助政策人数</w:t>
            </w:r>
          </w:p>
        </w:tc>
        <w:tc>
          <w:tcPr>
            <w:tcW w:w="5386" w:type="dxa"/>
            <w:vAlign w:val="center"/>
          </w:tcPr>
          <w:p>
            <w:pPr>
              <w:pStyle w:val="14"/>
            </w:pPr>
            <w:r>
              <w:t>年度内享受计划生育家庭特别扶助政策人数</w:t>
            </w:r>
          </w:p>
        </w:tc>
        <w:tc>
          <w:tcPr>
            <w:tcW w:w="2268" w:type="dxa"/>
            <w:vAlign w:val="center"/>
          </w:tcPr>
          <w:p>
            <w:pPr>
              <w:pStyle w:val="14"/>
            </w:pPr>
            <w:r>
              <w:t>58人</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对符合条件的农村计划生育家庭发放奖励扶助金</w:t>
            </w:r>
          </w:p>
        </w:tc>
        <w:tc>
          <w:tcPr>
            <w:tcW w:w="5386" w:type="dxa"/>
            <w:vAlign w:val="center"/>
          </w:tcPr>
          <w:p>
            <w:pPr>
              <w:pStyle w:val="14"/>
            </w:pPr>
            <w:r>
              <w:t>对符合条件的农村计划生育家庭发放奖励扶助金</w:t>
            </w:r>
          </w:p>
        </w:tc>
        <w:tc>
          <w:tcPr>
            <w:tcW w:w="2268" w:type="dxa"/>
            <w:vAlign w:val="center"/>
          </w:tcPr>
          <w:p>
            <w:pPr>
              <w:pStyle w:val="14"/>
            </w:pPr>
            <w:r>
              <w:t>伤残每人每年9120元，失独每人每年13080元</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奖扶特扶资金2024年9月30日完成</w:t>
            </w:r>
          </w:p>
        </w:tc>
        <w:tc>
          <w:tcPr>
            <w:tcW w:w="5386" w:type="dxa"/>
            <w:vAlign w:val="center"/>
          </w:tcPr>
          <w:p>
            <w:pPr>
              <w:pStyle w:val="14"/>
            </w:pPr>
            <w:r>
              <w:t>奖扶特扶资金2024年9月30日完成</w:t>
            </w:r>
          </w:p>
        </w:tc>
        <w:tc>
          <w:tcPr>
            <w:tcW w:w="2268" w:type="dxa"/>
            <w:vAlign w:val="center"/>
          </w:tcPr>
          <w:p>
            <w:pPr>
              <w:pStyle w:val="14"/>
            </w:pPr>
            <w:r>
              <w:t>9月30日完成</w:t>
            </w:r>
          </w:p>
        </w:tc>
        <w:tc>
          <w:tcPr>
            <w:tcW w:w="1276" w:type="dxa"/>
            <w:vAlign w:val="center"/>
          </w:tcPr>
          <w:p>
            <w:pPr>
              <w:pStyle w:val="14"/>
            </w:pPr>
            <w:r>
              <w:t>财务支付手续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实际使用资金占实际资金的比例</w:t>
            </w:r>
          </w:p>
        </w:tc>
        <w:tc>
          <w:tcPr>
            <w:tcW w:w="5386" w:type="dxa"/>
            <w:vAlign w:val="center"/>
          </w:tcPr>
          <w:p>
            <w:pPr>
              <w:pStyle w:val="14"/>
            </w:pPr>
            <w:r>
              <w:t>实际使用自己占实际资金的比例</w:t>
            </w:r>
          </w:p>
        </w:tc>
        <w:tc>
          <w:tcPr>
            <w:tcW w:w="2268" w:type="dxa"/>
            <w:vAlign w:val="center"/>
          </w:tcPr>
          <w:p>
            <w:pPr>
              <w:pStyle w:val="14"/>
            </w:pPr>
            <w:r>
              <w:t>≥95%</w:t>
            </w:r>
          </w:p>
        </w:tc>
        <w:tc>
          <w:tcPr>
            <w:tcW w:w="1276" w:type="dxa"/>
            <w:vAlign w:val="center"/>
          </w:tcPr>
          <w:p>
            <w:pPr>
              <w:pStyle w:val="14"/>
            </w:pPr>
            <w:r>
              <w:t>财务支付手续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通过实施计划生育扶助政策促进计划生育家庭发展能力逐步提高</w:t>
            </w:r>
          </w:p>
        </w:tc>
        <w:tc>
          <w:tcPr>
            <w:tcW w:w="5386" w:type="dxa"/>
            <w:vAlign w:val="center"/>
          </w:tcPr>
          <w:p>
            <w:pPr>
              <w:pStyle w:val="14"/>
            </w:pPr>
            <w:r>
              <w:t>通过实施计划生育扶助政策促进计划生育家庭发展能力逐步提高</w:t>
            </w:r>
          </w:p>
        </w:tc>
        <w:tc>
          <w:tcPr>
            <w:tcW w:w="2268" w:type="dxa"/>
            <w:vAlign w:val="center"/>
          </w:tcPr>
          <w:p>
            <w:pPr>
              <w:pStyle w:val="14"/>
            </w:pPr>
            <w:r>
              <w:t>逐步提高</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长期使用性</w:t>
            </w:r>
          </w:p>
        </w:tc>
        <w:tc>
          <w:tcPr>
            <w:tcW w:w="5386" w:type="dxa"/>
            <w:vAlign w:val="center"/>
          </w:tcPr>
          <w:p>
            <w:pPr>
              <w:pStyle w:val="14"/>
            </w:pPr>
            <w:r>
              <w:t>通过实施计划生育扶助政策促进社会稳定水平</w:t>
            </w:r>
          </w:p>
        </w:tc>
        <w:tc>
          <w:tcPr>
            <w:tcW w:w="2268" w:type="dxa"/>
            <w:vAlign w:val="center"/>
          </w:tcPr>
          <w:p>
            <w:pPr>
              <w:pStyle w:val="14"/>
            </w:pPr>
            <w:r>
              <w:t>逐步提高</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调查中满溢和较满意的人员数量占调查总人数的比例</w:t>
            </w:r>
          </w:p>
        </w:tc>
        <w:tc>
          <w:tcPr>
            <w:tcW w:w="5386" w:type="dxa"/>
            <w:vAlign w:val="center"/>
          </w:tcPr>
          <w:p>
            <w:pPr>
              <w:pStyle w:val="14"/>
            </w:pPr>
            <w:r>
              <w:t>调查中满意和较满意的人数占调查总人数的比例</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18、冀财社（2023）210号提前下达2024年中央医疗服务与保障能力提升补助资金（中医药事业传承与发展)绩效目标表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13042424P00J72C10123L</w:t>
            </w:r>
          </w:p>
        </w:tc>
        <w:tc>
          <w:tcPr>
            <w:tcW w:w="2835" w:type="dxa"/>
            <w:vAlign w:val="center"/>
          </w:tcPr>
          <w:p>
            <w:pPr>
              <w:pStyle w:val="12"/>
            </w:pPr>
            <w:r>
              <w:t>项目名称</w:t>
            </w:r>
          </w:p>
        </w:tc>
        <w:tc>
          <w:tcPr>
            <w:tcW w:w="6094" w:type="dxa"/>
            <w:gridSpan w:val="3"/>
            <w:vAlign w:val="center"/>
          </w:tcPr>
          <w:p>
            <w:pPr>
              <w:pStyle w:val="14"/>
            </w:pPr>
            <w:r>
              <w:t>冀财社（2023）210号提前下达2024年中央医疗服务与保障能力提升补助资金（中医药事业传承与发展)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120.00</w:t>
            </w:r>
          </w:p>
        </w:tc>
        <w:tc>
          <w:tcPr>
            <w:tcW w:w="2835" w:type="dxa"/>
            <w:vAlign w:val="center"/>
          </w:tcPr>
          <w:p>
            <w:pPr>
              <w:pStyle w:val="12"/>
            </w:pPr>
            <w:r>
              <w:t>其中：财政    资金</w:t>
            </w:r>
          </w:p>
        </w:tc>
        <w:tc>
          <w:tcPr>
            <w:tcW w:w="2551" w:type="dxa"/>
            <w:vAlign w:val="center"/>
          </w:tcPr>
          <w:p>
            <w:pPr>
              <w:pStyle w:val="14"/>
            </w:pPr>
            <w:r>
              <w:t>120.00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用于医疗服务与保障能力提升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120.00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1.根据项目实施方案及项目资金拨付情况，细化调整项目实施任务，确保完成项目总体目标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提升项目单位数量</w:t>
            </w:r>
          </w:p>
        </w:tc>
        <w:tc>
          <w:tcPr>
            <w:tcW w:w="5386" w:type="dxa"/>
            <w:vAlign w:val="center"/>
          </w:tcPr>
          <w:p>
            <w:pPr>
              <w:pStyle w:val="14"/>
            </w:pPr>
            <w:r>
              <w:t>提升项目单位数量</w:t>
            </w:r>
          </w:p>
        </w:tc>
        <w:tc>
          <w:tcPr>
            <w:tcW w:w="2268" w:type="dxa"/>
            <w:vAlign w:val="center"/>
          </w:tcPr>
          <w:p>
            <w:pPr>
              <w:pStyle w:val="14"/>
            </w:pPr>
            <w:r>
              <w:t>3个</w:t>
            </w:r>
          </w:p>
        </w:tc>
        <w:tc>
          <w:tcPr>
            <w:tcW w:w="1276" w:type="dxa"/>
            <w:vAlign w:val="center"/>
          </w:tcPr>
          <w:p>
            <w:pPr>
              <w:pStyle w:val="14"/>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资金支付时间</w:t>
            </w:r>
          </w:p>
        </w:tc>
        <w:tc>
          <w:tcPr>
            <w:tcW w:w="5386" w:type="dxa"/>
            <w:vAlign w:val="center"/>
          </w:tcPr>
          <w:p>
            <w:pPr>
              <w:pStyle w:val="14"/>
            </w:pPr>
            <w:r>
              <w:t>资金支付时间</w:t>
            </w:r>
          </w:p>
        </w:tc>
        <w:tc>
          <w:tcPr>
            <w:tcW w:w="2268" w:type="dxa"/>
            <w:vAlign w:val="center"/>
          </w:tcPr>
          <w:p>
            <w:pPr>
              <w:pStyle w:val="14"/>
            </w:pPr>
            <w:r>
              <w:t>到账后及时支付</w:t>
            </w:r>
          </w:p>
        </w:tc>
        <w:tc>
          <w:tcPr>
            <w:tcW w:w="1276"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项目建设成本</w:t>
            </w:r>
          </w:p>
        </w:tc>
        <w:tc>
          <w:tcPr>
            <w:tcW w:w="5386" w:type="dxa"/>
            <w:vAlign w:val="center"/>
          </w:tcPr>
          <w:p>
            <w:pPr>
              <w:pStyle w:val="14"/>
            </w:pPr>
            <w:r>
              <w:t>项目建设成本</w:t>
            </w:r>
          </w:p>
        </w:tc>
        <w:tc>
          <w:tcPr>
            <w:tcW w:w="2268" w:type="dxa"/>
            <w:vAlign w:val="center"/>
          </w:tcPr>
          <w:p>
            <w:pPr>
              <w:pStyle w:val="14"/>
            </w:pPr>
            <w:r>
              <w:t>120万元</w:t>
            </w:r>
          </w:p>
        </w:tc>
        <w:tc>
          <w:tcPr>
            <w:tcW w:w="1276"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项目预算完成率</w:t>
            </w:r>
          </w:p>
        </w:tc>
        <w:tc>
          <w:tcPr>
            <w:tcW w:w="5386" w:type="dxa"/>
            <w:vAlign w:val="center"/>
          </w:tcPr>
          <w:p>
            <w:pPr>
              <w:pStyle w:val="14"/>
            </w:pPr>
            <w:r>
              <w:t>项目预算完成率</w:t>
            </w:r>
          </w:p>
        </w:tc>
        <w:tc>
          <w:tcPr>
            <w:tcW w:w="2268" w:type="dxa"/>
            <w:vAlign w:val="center"/>
          </w:tcPr>
          <w:p>
            <w:pPr>
              <w:pStyle w:val="14"/>
            </w:pPr>
            <w:r>
              <w:t>100百分比</w:t>
            </w:r>
          </w:p>
        </w:tc>
        <w:tc>
          <w:tcPr>
            <w:tcW w:w="1276" w:type="dxa"/>
            <w:vAlign w:val="center"/>
          </w:tcPr>
          <w:p>
            <w:pPr>
              <w:pStyle w:val="14"/>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中医药健康文化素养水平</w:t>
            </w:r>
          </w:p>
        </w:tc>
        <w:tc>
          <w:tcPr>
            <w:tcW w:w="5386" w:type="dxa"/>
            <w:vAlign w:val="center"/>
          </w:tcPr>
          <w:p>
            <w:pPr>
              <w:pStyle w:val="14"/>
            </w:pPr>
            <w:r>
              <w:t>中医药健康文化素养水平</w:t>
            </w:r>
          </w:p>
        </w:tc>
        <w:tc>
          <w:tcPr>
            <w:tcW w:w="2268" w:type="dxa"/>
            <w:vAlign w:val="center"/>
          </w:tcPr>
          <w:p>
            <w:pPr>
              <w:pStyle w:val="14"/>
            </w:pPr>
            <w:r>
              <w:t>显著提升</w:t>
            </w:r>
          </w:p>
        </w:tc>
        <w:tc>
          <w:tcPr>
            <w:tcW w:w="1276" w:type="dxa"/>
            <w:vAlign w:val="center"/>
          </w:tcPr>
          <w:p>
            <w:pPr>
              <w:pStyle w:val="14"/>
            </w:pPr>
            <w:r>
              <w:t>是否提升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中医药健康服务能力</w:t>
            </w:r>
          </w:p>
        </w:tc>
        <w:tc>
          <w:tcPr>
            <w:tcW w:w="5386" w:type="dxa"/>
            <w:vAlign w:val="center"/>
          </w:tcPr>
          <w:p>
            <w:pPr>
              <w:pStyle w:val="14"/>
            </w:pPr>
            <w:r>
              <w:t>中医药健康服务能力</w:t>
            </w:r>
          </w:p>
        </w:tc>
        <w:tc>
          <w:tcPr>
            <w:tcW w:w="2268" w:type="dxa"/>
            <w:vAlign w:val="center"/>
          </w:tcPr>
          <w:p>
            <w:pPr>
              <w:pStyle w:val="14"/>
            </w:pPr>
            <w:r>
              <w:t>显著提升</w:t>
            </w:r>
          </w:p>
        </w:tc>
        <w:tc>
          <w:tcPr>
            <w:tcW w:w="1276" w:type="dxa"/>
            <w:vAlign w:val="center"/>
          </w:tcPr>
          <w:p>
            <w:pPr>
              <w:pStyle w:val="14"/>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服务对象满意度指标</w:t>
            </w:r>
          </w:p>
        </w:tc>
        <w:tc>
          <w:tcPr>
            <w:tcW w:w="5386" w:type="dxa"/>
            <w:vAlign w:val="center"/>
          </w:tcPr>
          <w:p>
            <w:pPr>
              <w:pStyle w:val="14"/>
            </w:pPr>
            <w:r>
              <w:t>患者满意度</w:t>
            </w:r>
          </w:p>
        </w:tc>
        <w:tc>
          <w:tcPr>
            <w:tcW w:w="2268" w:type="dxa"/>
            <w:vAlign w:val="center"/>
          </w:tcPr>
          <w:p>
            <w:pPr>
              <w:pStyle w:val="14"/>
            </w:pPr>
            <w:r>
              <w:t>≥85百分比</w:t>
            </w:r>
          </w:p>
        </w:tc>
        <w:tc>
          <w:tcPr>
            <w:tcW w:w="1276" w:type="dxa"/>
            <w:vAlign w:val="center"/>
          </w:tcPr>
          <w:p>
            <w:pPr>
              <w:pStyle w:val="14"/>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19、冀财社（2023）233号省级计划生育转移支付专项资金绩效目标表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13042424P00J72C10049Q</w:t>
            </w:r>
          </w:p>
        </w:tc>
        <w:tc>
          <w:tcPr>
            <w:tcW w:w="2835" w:type="dxa"/>
            <w:vAlign w:val="center"/>
          </w:tcPr>
          <w:p>
            <w:pPr>
              <w:pStyle w:val="12"/>
            </w:pPr>
            <w:r>
              <w:t>项目名称</w:t>
            </w:r>
          </w:p>
        </w:tc>
        <w:tc>
          <w:tcPr>
            <w:tcW w:w="6094" w:type="dxa"/>
            <w:gridSpan w:val="3"/>
            <w:vAlign w:val="center"/>
          </w:tcPr>
          <w:p>
            <w:pPr>
              <w:pStyle w:val="14"/>
            </w:pPr>
            <w:r>
              <w:t>冀财社（2023）233号省级计划生育转移支付专项资金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15.95</w:t>
            </w:r>
          </w:p>
        </w:tc>
        <w:tc>
          <w:tcPr>
            <w:tcW w:w="2835" w:type="dxa"/>
            <w:vAlign w:val="center"/>
          </w:tcPr>
          <w:p>
            <w:pPr>
              <w:pStyle w:val="12"/>
            </w:pPr>
            <w:r>
              <w:t>其中：财政    资金</w:t>
            </w:r>
          </w:p>
        </w:tc>
        <w:tc>
          <w:tcPr>
            <w:tcW w:w="2551" w:type="dxa"/>
            <w:vAlign w:val="center"/>
          </w:tcPr>
          <w:p>
            <w:pPr>
              <w:pStyle w:val="14"/>
            </w:pPr>
            <w:r>
              <w:t>15.95</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用于计划生育特别扶助人员补助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5.31</w:t>
            </w:r>
          </w:p>
        </w:tc>
        <w:tc>
          <w:tcPr>
            <w:tcW w:w="2835" w:type="dxa"/>
            <w:vAlign w:val="center"/>
          </w:tcPr>
          <w:p>
            <w:pPr>
              <w:pStyle w:val="15"/>
            </w:pPr>
            <w:r>
              <w:t>10.62</w:t>
            </w:r>
          </w:p>
        </w:tc>
        <w:tc>
          <w:tcPr>
            <w:tcW w:w="2551" w:type="dxa"/>
            <w:vAlign w:val="center"/>
          </w:tcPr>
          <w:p>
            <w:pPr>
              <w:pStyle w:val="15"/>
            </w:pPr>
            <w:r>
              <w:t>15.95</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1.给予满足计生特扶政策人员扶助。</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年度内享受计划生育家庭特别扶助政策人数</w:t>
            </w:r>
          </w:p>
        </w:tc>
        <w:tc>
          <w:tcPr>
            <w:tcW w:w="5386" w:type="dxa"/>
            <w:vAlign w:val="center"/>
          </w:tcPr>
          <w:p>
            <w:pPr>
              <w:pStyle w:val="14"/>
            </w:pPr>
            <w:r>
              <w:t>年度内享受计划生育家庭特别扶助政策人数</w:t>
            </w:r>
          </w:p>
        </w:tc>
        <w:tc>
          <w:tcPr>
            <w:tcW w:w="2268" w:type="dxa"/>
            <w:vAlign w:val="center"/>
          </w:tcPr>
          <w:p>
            <w:pPr>
              <w:pStyle w:val="14"/>
            </w:pPr>
            <w:r>
              <w:t>58人</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年度内享受农村部分计划生育家庭特别扶助政策人数</w:t>
            </w:r>
          </w:p>
        </w:tc>
        <w:tc>
          <w:tcPr>
            <w:tcW w:w="5386" w:type="dxa"/>
            <w:vAlign w:val="center"/>
          </w:tcPr>
          <w:p>
            <w:pPr>
              <w:pStyle w:val="14"/>
            </w:pPr>
            <w:r>
              <w:t>对符合条件的农村计划生育家庭特别扶助补助标准</w:t>
            </w:r>
          </w:p>
        </w:tc>
        <w:tc>
          <w:tcPr>
            <w:tcW w:w="2268" w:type="dxa"/>
            <w:vAlign w:val="center"/>
          </w:tcPr>
          <w:p>
            <w:pPr>
              <w:pStyle w:val="14"/>
            </w:pPr>
            <w:r>
              <w:t>2352人</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对符合条件的农村计划生育家庭发放奖励扶助金</w:t>
            </w:r>
          </w:p>
        </w:tc>
        <w:tc>
          <w:tcPr>
            <w:tcW w:w="5386" w:type="dxa"/>
            <w:vAlign w:val="center"/>
          </w:tcPr>
          <w:p>
            <w:pPr>
              <w:pStyle w:val="14"/>
            </w:pPr>
            <w:r>
              <w:t>对符合条件的农村计划生育家庭发放奖励扶助金</w:t>
            </w:r>
          </w:p>
        </w:tc>
        <w:tc>
          <w:tcPr>
            <w:tcW w:w="2268" w:type="dxa"/>
            <w:vAlign w:val="center"/>
          </w:tcPr>
          <w:p>
            <w:pPr>
              <w:pStyle w:val="14"/>
            </w:pPr>
            <w:r>
              <w:t>伤残每人每年9120元，失独每人每年13080元</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奖扶特扶资金2024年9月30日完成</w:t>
            </w:r>
          </w:p>
        </w:tc>
        <w:tc>
          <w:tcPr>
            <w:tcW w:w="5386" w:type="dxa"/>
            <w:vAlign w:val="center"/>
          </w:tcPr>
          <w:p>
            <w:pPr>
              <w:pStyle w:val="14"/>
            </w:pPr>
            <w:r>
              <w:t>奖扶特扶资金2024年9月30日完成</w:t>
            </w:r>
          </w:p>
        </w:tc>
        <w:tc>
          <w:tcPr>
            <w:tcW w:w="2268" w:type="dxa"/>
            <w:vAlign w:val="center"/>
          </w:tcPr>
          <w:p>
            <w:pPr>
              <w:pStyle w:val="14"/>
            </w:pPr>
            <w:r>
              <w:t>9月30日完成</w:t>
            </w:r>
          </w:p>
        </w:tc>
        <w:tc>
          <w:tcPr>
            <w:tcW w:w="1276" w:type="dxa"/>
            <w:vAlign w:val="center"/>
          </w:tcPr>
          <w:p>
            <w:pPr>
              <w:pStyle w:val="14"/>
            </w:pPr>
            <w:r>
              <w:t>财务支付手续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实际使用资金占实际资金的比例</w:t>
            </w:r>
          </w:p>
        </w:tc>
        <w:tc>
          <w:tcPr>
            <w:tcW w:w="5386" w:type="dxa"/>
            <w:vAlign w:val="center"/>
          </w:tcPr>
          <w:p>
            <w:pPr>
              <w:pStyle w:val="14"/>
            </w:pPr>
            <w:r>
              <w:t>实际使用自己占实际资金的比例</w:t>
            </w:r>
          </w:p>
        </w:tc>
        <w:tc>
          <w:tcPr>
            <w:tcW w:w="2268" w:type="dxa"/>
            <w:vAlign w:val="center"/>
          </w:tcPr>
          <w:p>
            <w:pPr>
              <w:pStyle w:val="14"/>
            </w:pPr>
            <w:r>
              <w:t>≥95%</w:t>
            </w:r>
          </w:p>
        </w:tc>
        <w:tc>
          <w:tcPr>
            <w:tcW w:w="1276" w:type="dxa"/>
            <w:vAlign w:val="center"/>
          </w:tcPr>
          <w:p>
            <w:pPr>
              <w:pStyle w:val="14"/>
            </w:pPr>
            <w:r>
              <w:t>财务支付手续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通过实施计划生育扶助政策促进计划生育家庭发展能力逐步提高</w:t>
            </w:r>
          </w:p>
        </w:tc>
        <w:tc>
          <w:tcPr>
            <w:tcW w:w="5386" w:type="dxa"/>
            <w:vAlign w:val="center"/>
          </w:tcPr>
          <w:p>
            <w:pPr>
              <w:pStyle w:val="14"/>
            </w:pPr>
            <w:r>
              <w:t>通过实施计划生育扶助政策促进计划生育家庭发展能力逐步提高</w:t>
            </w:r>
          </w:p>
        </w:tc>
        <w:tc>
          <w:tcPr>
            <w:tcW w:w="2268" w:type="dxa"/>
            <w:vAlign w:val="center"/>
          </w:tcPr>
          <w:p>
            <w:pPr>
              <w:pStyle w:val="14"/>
            </w:pPr>
            <w:r>
              <w:t>逐步提高</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长期使用性</w:t>
            </w:r>
          </w:p>
        </w:tc>
        <w:tc>
          <w:tcPr>
            <w:tcW w:w="5386" w:type="dxa"/>
            <w:vAlign w:val="center"/>
          </w:tcPr>
          <w:p>
            <w:pPr>
              <w:pStyle w:val="14"/>
            </w:pPr>
            <w:r>
              <w:t>通过实施计划生育扶助政策促进社会稳定水平</w:t>
            </w:r>
          </w:p>
        </w:tc>
        <w:tc>
          <w:tcPr>
            <w:tcW w:w="2268" w:type="dxa"/>
            <w:vAlign w:val="center"/>
          </w:tcPr>
          <w:p>
            <w:pPr>
              <w:pStyle w:val="14"/>
            </w:pPr>
            <w:r>
              <w:t>逐步提高</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调查中满溢和较满意的人员数量占调查总人数的比例</w:t>
            </w:r>
          </w:p>
        </w:tc>
        <w:tc>
          <w:tcPr>
            <w:tcW w:w="5386" w:type="dxa"/>
            <w:vAlign w:val="center"/>
          </w:tcPr>
          <w:p>
            <w:pPr>
              <w:pStyle w:val="14"/>
            </w:pPr>
            <w:r>
              <w:t>调查中满意和较满意的人数占调查总人数的比例</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20、冀财社（2023）233号省级计划转移支付专项资金绩效目标表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13042424P00J72C100389</w:t>
            </w:r>
          </w:p>
        </w:tc>
        <w:tc>
          <w:tcPr>
            <w:tcW w:w="2835" w:type="dxa"/>
            <w:vAlign w:val="center"/>
          </w:tcPr>
          <w:p>
            <w:pPr>
              <w:pStyle w:val="12"/>
            </w:pPr>
            <w:r>
              <w:t>项目名称</w:t>
            </w:r>
          </w:p>
        </w:tc>
        <w:tc>
          <w:tcPr>
            <w:tcW w:w="6094" w:type="dxa"/>
            <w:gridSpan w:val="3"/>
            <w:vAlign w:val="center"/>
          </w:tcPr>
          <w:p>
            <w:pPr>
              <w:pStyle w:val="14"/>
            </w:pPr>
            <w:r>
              <w:t>冀财社（2023）233号省级计划转移支付专项资金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44.34</w:t>
            </w:r>
          </w:p>
        </w:tc>
        <w:tc>
          <w:tcPr>
            <w:tcW w:w="2835" w:type="dxa"/>
            <w:vAlign w:val="center"/>
          </w:tcPr>
          <w:p>
            <w:pPr>
              <w:pStyle w:val="12"/>
            </w:pPr>
            <w:r>
              <w:t>其中：财政    资金</w:t>
            </w:r>
          </w:p>
        </w:tc>
        <w:tc>
          <w:tcPr>
            <w:tcW w:w="2551" w:type="dxa"/>
            <w:vAlign w:val="center"/>
          </w:tcPr>
          <w:p>
            <w:pPr>
              <w:pStyle w:val="14"/>
            </w:pPr>
            <w:r>
              <w:t>44.34</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用于符合奖励扶助人员补助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14.78</w:t>
            </w:r>
          </w:p>
        </w:tc>
        <w:tc>
          <w:tcPr>
            <w:tcW w:w="2835" w:type="dxa"/>
            <w:vAlign w:val="center"/>
          </w:tcPr>
          <w:p>
            <w:pPr>
              <w:pStyle w:val="15"/>
            </w:pPr>
            <w:r>
              <w:t>29.56</w:t>
            </w:r>
          </w:p>
        </w:tc>
        <w:tc>
          <w:tcPr>
            <w:tcW w:w="2551" w:type="dxa"/>
            <w:vAlign w:val="center"/>
          </w:tcPr>
          <w:p>
            <w:pPr>
              <w:pStyle w:val="15"/>
            </w:pPr>
            <w:r>
              <w:t>44.34</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1.给予满足计生将特扶政策人员扶助。</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年度内享受农村部分计划生育家庭奖励扶助政策人数</w:t>
            </w:r>
          </w:p>
        </w:tc>
        <w:tc>
          <w:tcPr>
            <w:tcW w:w="5386" w:type="dxa"/>
            <w:vAlign w:val="center"/>
          </w:tcPr>
          <w:p>
            <w:pPr>
              <w:pStyle w:val="14"/>
            </w:pPr>
            <w:r>
              <w:t>年度内享受农村部分计划生育家庭奖励扶助政策人数</w:t>
            </w:r>
          </w:p>
        </w:tc>
        <w:tc>
          <w:tcPr>
            <w:tcW w:w="2268" w:type="dxa"/>
            <w:vAlign w:val="center"/>
          </w:tcPr>
          <w:p>
            <w:pPr>
              <w:pStyle w:val="14"/>
            </w:pPr>
            <w:r>
              <w:t>2064人</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对符合条件的农村计划生育家庭发放奖励扶助金</w:t>
            </w:r>
          </w:p>
        </w:tc>
        <w:tc>
          <w:tcPr>
            <w:tcW w:w="5386" w:type="dxa"/>
            <w:vAlign w:val="center"/>
          </w:tcPr>
          <w:p>
            <w:pPr>
              <w:pStyle w:val="14"/>
            </w:pPr>
            <w:r>
              <w:t>对符合条件的农村计划生育家庭发放奖励扶助金</w:t>
            </w:r>
          </w:p>
        </w:tc>
        <w:tc>
          <w:tcPr>
            <w:tcW w:w="2268" w:type="dxa"/>
            <w:vAlign w:val="center"/>
          </w:tcPr>
          <w:p>
            <w:pPr>
              <w:pStyle w:val="14"/>
            </w:pPr>
            <w:r>
              <w:t>960元/人/年</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奖扶特扶资金2024年9月30日完成</w:t>
            </w:r>
          </w:p>
        </w:tc>
        <w:tc>
          <w:tcPr>
            <w:tcW w:w="5386" w:type="dxa"/>
            <w:vAlign w:val="center"/>
          </w:tcPr>
          <w:p>
            <w:pPr>
              <w:pStyle w:val="14"/>
            </w:pPr>
            <w:r>
              <w:t>奖扶特扶资金2024年9月30日完成</w:t>
            </w:r>
          </w:p>
        </w:tc>
        <w:tc>
          <w:tcPr>
            <w:tcW w:w="2268" w:type="dxa"/>
            <w:vAlign w:val="center"/>
          </w:tcPr>
          <w:p>
            <w:pPr>
              <w:pStyle w:val="14"/>
            </w:pPr>
            <w:r>
              <w:t>9月30日完成</w:t>
            </w:r>
          </w:p>
        </w:tc>
        <w:tc>
          <w:tcPr>
            <w:tcW w:w="1276" w:type="dxa"/>
            <w:vAlign w:val="center"/>
          </w:tcPr>
          <w:p>
            <w:pPr>
              <w:pStyle w:val="14"/>
            </w:pPr>
            <w:r>
              <w:t>财务支付手续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实际使用资金占实际资金的比例</w:t>
            </w:r>
          </w:p>
        </w:tc>
        <w:tc>
          <w:tcPr>
            <w:tcW w:w="5386" w:type="dxa"/>
            <w:vAlign w:val="center"/>
          </w:tcPr>
          <w:p>
            <w:pPr>
              <w:pStyle w:val="14"/>
            </w:pPr>
            <w:r>
              <w:t>实际使用自己占实际资金的比例</w:t>
            </w:r>
          </w:p>
        </w:tc>
        <w:tc>
          <w:tcPr>
            <w:tcW w:w="2268" w:type="dxa"/>
            <w:vAlign w:val="center"/>
          </w:tcPr>
          <w:p>
            <w:pPr>
              <w:pStyle w:val="14"/>
            </w:pPr>
            <w:r>
              <w:t>≥95%</w:t>
            </w:r>
          </w:p>
        </w:tc>
        <w:tc>
          <w:tcPr>
            <w:tcW w:w="1276" w:type="dxa"/>
            <w:vAlign w:val="center"/>
          </w:tcPr>
          <w:p>
            <w:pPr>
              <w:pStyle w:val="14"/>
            </w:pPr>
            <w:r>
              <w:t>财务支付手续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通过实施计划生育扶助政策促进计划生育家庭发展能力逐步提高</w:t>
            </w:r>
          </w:p>
        </w:tc>
        <w:tc>
          <w:tcPr>
            <w:tcW w:w="5386" w:type="dxa"/>
            <w:vAlign w:val="center"/>
          </w:tcPr>
          <w:p>
            <w:pPr>
              <w:pStyle w:val="14"/>
            </w:pPr>
            <w:r>
              <w:t>通过实施计划生育扶助政策促进计划生育家庭发展能力逐步提高</w:t>
            </w:r>
          </w:p>
        </w:tc>
        <w:tc>
          <w:tcPr>
            <w:tcW w:w="2268" w:type="dxa"/>
            <w:vAlign w:val="center"/>
          </w:tcPr>
          <w:p>
            <w:pPr>
              <w:pStyle w:val="14"/>
            </w:pPr>
            <w:r>
              <w:t>逐步提高</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长期使用性</w:t>
            </w:r>
          </w:p>
        </w:tc>
        <w:tc>
          <w:tcPr>
            <w:tcW w:w="5386" w:type="dxa"/>
            <w:vAlign w:val="center"/>
          </w:tcPr>
          <w:p>
            <w:pPr>
              <w:pStyle w:val="14"/>
            </w:pPr>
            <w:r>
              <w:t>通过实施计划生育扶助政策促进社会稳定水平</w:t>
            </w:r>
          </w:p>
        </w:tc>
        <w:tc>
          <w:tcPr>
            <w:tcW w:w="2268" w:type="dxa"/>
            <w:vAlign w:val="center"/>
          </w:tcPr>
          <w:p>
            <w:pPr>
              <w:pStyle w:val="14"/>
            </w:pPr>
            <w:r>
              <w:t>逐步提高</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调查中满溢和较满意的人员数量占调查总人数的比例</w:t>
            </w:r>
          </w:p>
        </w:tc>
        <w:tc>
          <w:tcPr>
            <w:tcW w:w="5386" w:type="dxa"/>
            <w:vAlign w:val="center"/>
          </w:tcPr>
          <w:p>
            <w:pPr>
              <w:pStyle w:val="14"/>
            </w:pPr>
            <w:r>
              <w:t>调查中满意和较满意的人数占调查总人数的比例</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21、冀财社（2023）238号提前下达2024年重大传染病防控经费绩效目标表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13042424P00J72C10121D</w:t>
            </w:r>
          </w:p>
        </w:tc>
        <w:tc>
          <w:tcPr>
            <w:tcW w:w="2835" w:type="dxa"/>
            <w:vAlign w:val="center"/>
          </w:tcPr>
          <w:p>
            <w:pPr>
              <w:pStyle w:val="12"/>
            </w:pPr>
            <w:r>
              <w:t>项目名称</w:t>
            </w:r>
          </w:p>
        </w:tc>
        <w:tc>
          <w:tcPr>
            <w:tcW w:w="6094" w:type="dxa"/>
            <w:gridSpan w:val="3"/>
            <w:vAlign w:val="center"/>
          </w:tcPr>
          <w:p>
            <w:pPr>
              <w:pStyle w:val="14"/>
            </w:pPr>
            <w:r>
              <w:t>冀财社（2023）238号提前下达2024年重大传染病防控经费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65.00</w:t>
            </w:r>
          </w:p>
        </w:tc>
        <w:tc>
          <w:tcPr>
            <w:tcW w:w="2835" w:type="dxa"/>
            <w:vAlign w:val="center"/>
          </w:tcPr>
          <w:p>
            <w:pPr>
              <w:pStyle w:val="12"/>
            </w:pPr>
            <w:r>
              <w:t>其中：财政    资金</w:t>
            </w:r>
          </w:p>
        </w:tc>
        <w:tc>
          <w:tcPr>
            <w:tcW w:w="2551" w:type="dxa"/>
            <w:vAlign w:val="center"/>
          </w:tcPr>
          <w:p>
            <w:pPr>
              <w:pStyle w:val="14"/>
            </w:pPr>
            <w:r>
              <w:t>65.00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用于重大传染病防治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15.00</w:t>
            </w:r>
          </w:p>
        </w:tc>
        <w:tc>
          <w:tcPr>
            <w:tcW w:w="2835" w:type="dxa"/>
            <w:vAlign w:val="center"/>
          </w:tcPr>
          <w:p>
            <w:pPr>
              <w:pStyle w:val="15"/>
            </w:pPr>
            <w:r>
              <w:t>30.00</w:t>
            </w:r>
          </w:p>
        </w:tc>
        <w:tc>
          <w:tcPr>
            <w:tcW w:w="2551" w:type="dxa"/>
            <w:vAlign w:val="center"/>
          </w:tcPr>
          <w:p>
            <w:pPr>
              <w:pStyle w:val="15"/>
            </w:pPr>
            <w:r>
              <w:t>45.00</w:t>
            </w:r>
          </w:p>
        </w:tc>
        <w:tc>
          <w:tcPr>
            <w:tcW w:w="3543" w:type="dxa"/>
            <w:gridSpan w:val="2"/>
            <w:vAlign w:val="center"/>
          </w:tcPr>
          <w:p>
            <w:pPr>
              <w:pStyle w:val="15"/>
            </w:pPr>
            <w:r>
              <w:t>65.00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1.继续为0-6岁适龄儿童常规接种；减少艾滋病新发感染、降低艾滋病病死率；分别完成以新冠肺炎为主的病毒性传染病监测。</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艾滋病免费抗病毒治疗任务</w:t>
            </w:r>
          </w:p>
        </w:tc>
        <w:tc>
          <w:tcPr>
            <w:tcW w:w="5386" w:type="dxa"/>
            <w:vAlign w:val="center"/>
          </w:tcPr>
          <w:p>
            <w:pPr>
              <w:pStyle w:val="14"/>
            </w:pPr>
            <w:r>
              <w:t>艾滋病免费抗病毒治疗任务</w:t>
            </w:r>
          </w:p>
        </w:tc>
        <w:tc>
          <w:tcPr>
            <w:tcW w:w="2268" w:type="dxa"/>
            <w:vAlign w:val="center"/>
          </w:tcPr>
          <w:p>
            <w:pPr>
              <w:pStyle w:val="14"/>
            </w:pPr>
            <w:r>
              <w:t>100百分比</w:t>
            </w:r>
          </w:p>
        </w:tc>
        <w:tc>
          <w:tcPr>
            <w:tcW w:w="1276" w:type="dxa"/>
            <w:vAlign w:val="center"/>
          </w:tcPr>
          <w:p>
            <w:pPr>
              <w:pStyle w:val="14"/>
            </w:pPr>
            <w:r>
              <w:t>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规范治疗和随访肺任务完成率</w:t>
            </w:r>
          </w:p>
        </w:tc>
        <w:tc>
          <w:tcPr>
            <w:tcW w:w="5386" w:type="dxa"/>
            <w:vAlign w:val="center"/>
          </w:tcPr>
          <w:p>
            <w:pPr>
              <w:pStyle w:val="14"/>
            </w:pPr>
            <w:r>
              <w:t>规范治疗和随访肺任务完成率</w:t>
            </w:r>
          </w:p>
        </w:tc>
        <w:tc>
          <w:tcPr>
            <w:tcW w:w="2268" w:type="dxa"/>
            <w:vAlign w:val="center"/>
          </w:tcPr>
          <w:p>
            <w:pPr>
              <w:pStyle w:val="14"/>
            </w:pPr>
            <w:r>
              <w:t>≥85百分比</w:t>
            </w:r>
          </w:p>
        </w:tc>
        <w:tc>
          <w:tcPr>
            <w:tcW w:w="1276" w:type="dxa"/>
            <w:vAlign w:val="center"/>
          </w:tcPr>
          <w:p>
            <w:pPr>
              <w:pStyle w:val="14"/>
            </w:pPr>
            <w:r>
              <w:t>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严重精神障碍患者筛查任务完成率</w:t>
            </w:r>
          </w:p>
        </w:tc>
        <w:tc>
          <w:tcPr>
            <w:tcW w:w="5386" w:type="dxa"/>
            <w:vAlign w:val="center"/>
          </w:tcPr>
          <w:p>
            <w:pPr>
              <w:pStyle w:val="14"/>
            </w:pPr>
            <w:r>
              <w:t>严重精神障碍患者筛查任务完成率</w:t>
            </w:r>
          </w:p>
        </w:tc>
        <w:tc>
          <w:tcPr>
            <w:tcW w:w="2268" w:type="dxa"/>
            <w:vAlign w:val="center"/>
          </w:tcPr>
          <w:p>
            <w:pPr>
              <w:pStyle w:val="14"/>
            </w:pPr>
            <w:r>
              <w:t>100百分比</w:t>
            </w:r>
          </w:p>
        </w:tc>
        <w:tc>
          <w:tcPr>
            <w:tcW w:w="1276" w:type="dxa"/>
            <w:vAlign w:val="center"/>
          </w:tcPr>
          <w:p>
            <w:pPr>
              <w:pStyle w:val="14"/>
            </w:pPr>
            <w:r>
              <w:t>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艾滋病规范化随访干预比例</w:t>
            </w:r>
          </w:p>
        </w:tc>
        <w:tc>
          <w:tcPr>
            <w:tcW w:w="5386" w:type="dxa"/>
            <w:vAlign w:val="center"/>
          </w:tcPr>
          <w:p>
            <w:pPr>
              <w:pStyle w:val="14"/>
            </w:pPr>
            <w:r>
              <w:t>艾滋病规范化随访干预比例</w:t>
            </w:r>
          </w:p>
        </w:tc>
        <w:tc>
          <w:tcPr>
            <w:tcW w:w="2268" w:type="dxa"/>
            <w:vAlign w:val="center"/>
          </w:tcPr>
          <w:p>
            <w:pPr>
              <w:pStyle w:val="14"/>
            </w:pPr>
            <w:r>
              <w:t>100百分比</w:t>
            </w:r>
          </w:p>
        </w:tc>
        <w:tc>
          <w:tcPr>
            <w:tcW w:w="1276" w:type="dxa"/>
            <w:vAlign w:val="center"/>
          </w:tcPr>
          <w:p>
            <w:pPr>
              <w:pStyle w:val="14"/>
            </w:pPr>
            <w:r>
              <w:t>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在册严重精神障碍患者管理率</w:t>
            </w:r>
          </w:p>
        </w:tc>
        <w:tc>
          <w:tcPr>
            <w:tcW w:w="5386" w:type="dxa"/>
            <w:vAlign w:val="center"/>
          </w:tcPr>
          <w:p>
            <w:pPr>
              <w:pStyle w:val="14"/>
            </w:pPr>
            <w:r>
              <w:t>在册严重精神障碍患者管理率</w:t>
            </w:r>
          </w:p>
        </w:tc>
        <w:tc>
          <w:tcPr>
            <w:tcW w:w="2268" w:type="dxa"/>
            <w:vAlign w:val="center"/>
          </w:tcPr>
          <w:p>
            <w:pPr>
              <w:pStyle w:val="14"/>
            </w:pPr>
            <w:r>
              <w:t>≥80百分比</w:t>
            </w:r>
          </w:p>
        </w:tc>
        <w:tc>
          <w:tcPr>
            <w:tcW w:w="1276" w:type="dxa"/>
            <w:vAlign w:val="center"/>
          </w:tcPr>
          <w:p>
            <w:pPr>
              <w:pStyle w:val="14"/>
            </w:pPr>
            <w:r>
              <w:t>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在册严重精神障碍患者治疗率</w:t>
            </w:r>
          </w:p>
        </w:tc>
        <w:tc>
          <w:tcPr>
            <w:tcW w:w="5386" w:type="dxa"/>
            <w:vAlign w:val="center"/>
          </w:tcPr>
          <w:p>
            <w:pPr>
              <w:pStyle w:val="14"/>
            </w:pPr>
            <w:r>
              <w:t>在册严重精神障碍患者治疗率</w:t>
            </w:r>
          </w:p>
        </w:tc>
        <w:tc>
          <w:tcPr>
            <w:tcW w:w="2268" w:type="dxa"/>
            <w:vAlign w:val="center"/>
          </w:tcPr>
          <w:p>
            <w:pPr>
              <w:pStyle w:val="14"/>
            </w:pPr>
            <w:r>
              <w:t>≥60百分比</w:t>
            </w:r>
          </w:p>
        </w:tc>
        <w:tc>
          <w:tcPr>
            <w:tcW w:w="1276" w:type="dxa"/>
            <w:vAlign w:val="center"/>
          </w:tcPr>
          <w:p>
            <w:pPr>
              <w:pStyle w:val="14"/>
            </w:pPr>
            <w:r>
              <w:t>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不涉及成本指标</w:t>
            </w:r>
          </w:p>
        </w:tc>
        <w:tc>
          <w:tcPr>
            <w:tcW w:w="5386" w:type="dxa"/>
            <w:vAlign w:val="center"/>
          </w:tcPr>
          <w:p>
            <w:pPr>
              <w:pStyle w:val="14"/>
            </w:pPr>
            <w:r>
              <w:t>不涉及成本指标</w:t>
            </w:r>
          </w:p>
        </w:tc>
        <w:tc>
          <w:tcPr>
            <w:tcW w:w="2268" w:type="dxa"/>
            <w:vAlign w:val="center"/>
          </w:tcPr>
          <w:p>
            <w:pPr>
              <w:pStyle w:val="14"/>
            </w:pPr>
            <w:r>
              <w:t>不涉及成本指标</w:t>
            </w:r>
          </w:p>
        </w:tc>
        <w:tc>
          <w:tcPr>
            <w:tcW w:w="1276" w:type="dxa"/>
            <w:vAlign w:val="center"/>
          </w:tcPr>
          <w:p>
            <w:pPr>
              <w:pStyle w:val="14"/>
            </w:pPr>
            <w:r>
              <w:t>不涉及成本指标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资金及时支付到位</w:t>
            </w:r>
          </w:p>
        </w:tc>
        <w:tc>
          <w:tcPr>
            <w:tcW w:w="5386" w:type="dxa"/>
            <w:vAlign w:val="center"/>
          </w:tcPr>
          <w:p>
            <w:pPr>
              <w:pStyle w:val="14"/>
            </w:pPr>
            <w:r>
              <w:t>资金及时支付到位</w:t>
            </w:r>
          </w:p>
        </w:tc>
        <w:tc>
          <w:tcPr>
            <w:tcW w:w="2268" w:type="dxa"/>
            <w:vAlign w:val="center"/>
          </w:tcPr>
          <w:p>
            <w:pPr>
              <w:pStyle w:val="14"/>
            </w:pPr>
            <w:r>
              <w:t>资金到位后及时支付</w:t>
            </w:r>
          </w:p>
        </w:tc>
        <w:tc>
          <w:tcPr>
            <w:tcW w:w="1276" w:type="dxa"/>
            <w:vAlign w:val="center"/>
          </w:tcPr>
          <w:p>
            <w:pPr>
              <w:pStyle w:val="14"/>
            </w:pPr>
            <w:r>
              <w:t>财务支付手续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不涉及此指标</w:t>
            </w:r>
          </w:p>
        </w:tc>
        <w:tc>
          <w:tcPr>
            <w:tcW w:w="5386" w:type="dxa"/>
            <w:vAlign w:val="center"/>
          </w:tcPr>
          <w:p>
            <w:pPr>
              <w:pStyle w:val="14"/>
            </w:pPr>
            <w:r>
              <w:t>不涉及此指标</w:t>
            </w:r>
          </w:p>
        </w:tc>
        <w:tc>
          <w:tcPr>
            <w:tcW w:w="2268" w:type="dxa"/>
            <w:vAlign w:val="center"/>
          </w:tcPr>
          <w:p>
            <w:pPr>
              <w:pStyle w:val="14"/>
            </w:pPr>
            <w:r>
              <w:t>不涉及此指标</w:t>
            </w:r>
          </w:p>
        </w:tc>
        <w:tc>
          <w:tcPr>
            <w:tcW w:w="1276" w:type="dxa"/>
            <w:vAlign w:val="center"/>
          </w:tcPr>
          <w:p>
            <w:pPr>
              <w:pStyle w:val="14"/>
            </w:pPr>
            <w:r>
              <w:t>不涉及此指标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居民健康水平提高</w:t>
            </w:r>
          </w:p>
        </w:tc>
        <w:tc>
          <w:tcPr>
            <w:tcW w:w="5386" w:type="dxa"/>
            <w:vAlign w:val="center"/>
          </w:tcPr>
          <w:p>
            <w:pPr>
              <w:pStyle w:val="14"/>
            </w:pPr>
            <w:r>
              <w:t>居民健康水平提高</w:t>
            </w:r>
          </w:p>
        </w:tc>
        <w:tc>
          <w:tcPr>
            <w:tcW w:w="2268" w:type="dxa"/>
            <w:vAlign w:val="center"/>
          </w:tcPr>
          <w:p>
            <w:pPr>
              <w:pStyle w:val="14"/>
            </w:pPr>
            <w:r>
              <w:t>效果显著</w:t>
            </w:r>
          </w:p>
        </w:tc>
        <w:tc>
          <w:tcPr>
            <w:tcW w:w="1276" w:type="dxa"/>
            <w:vAlign w:val="center"/>
          </w:tcPr>
          <w:p>
            <w:pPr>
              <w:pStyle w:val="14"/>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公共卫生均等化水平提高</w:t>
            </w:r>
          </w:p>
        </w:tc>
        <w:tc>
          <w:tcPr>
            <w:tcW w:w="5386" w:type="dxa"/>
            <w:vAlign w:val="center"/>
          </w:tcPr>
          <w:p>
            <w:pPr>
              <w:pStyle w:val="14"/>
            </w:pPr>
            <w:r>
              <w:t>公共卫生均等化水平提高</w:t>
            </w:r>
          </w:p>
        </w:tc>
        <w:tc>
          <w:tcPr>
            <w:tcW w:w="2268" w:type="dxa"/>
            <w:vAlign w:val="center"/>
          </w:tcPr>
          <w:p>
            <w:pPr>
              <w:pStyle w:val="14"/>
            </w:pPr>
            <w:r>
              <w:t>逐步提高</w:t>
            </w:r>
          </w:p>
        </w:tc>
        <w:tc>
          <w:tcPr>
            <w:tcW w:w="1276" w:type="dxa"/>
            <w:vAlign w:val="center"/>
          </w:tcPr>
          <w:p>
            <w:pPr>
              <w:pStyle w:val="14"/>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调查服务满意度</w:t>
            </w:r>
          </w:p>
        </w:tc>
        <w:tc>
          <w:tcPr>
            <w:tcW w:w="5386" w:type="dxa"/>
            <w:vAlign w:val="center"/>
          </w:tcPr>
          <w:p>
            <w:pPr>
              <w:pStyle w:val="14"/>
            </w:pPr>
            <w:r>
              <w:t>调查人员中满意占总调查人数比例</w:t>
            </w:r>
          </w:p>
        </w:tc>
        <w:tc>
          <w:tcPr>
            <w:tcW w:w="2268" w:type="dxa"/>
            <w:vAlign w:val="center"/>
          </w:tcPr>
          <w:p>
            <w:pPr>
              <w:pStyle w:val="14"/>
            </w:pPr>
            <w:r>
              <w:t>≥95%</w:t>
            </w:r>
          </w:p>
        </w:tc>
        <w:tc>
          <w:tcPr>
            <w:tcW w:w="1276" w:type="dxa"/>
            <w:vAlign w:val="center"/>
          </w:tcPr>
          <w:p>
            <w:pPr>
              <w:pStyle w:val="14"/>
            </w:pPr>
            <w:r>
              <w:t>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22、冀财社（2023）239号提前下达2024年中央医疗服务与保障能力提升（卫生健康人才培养）补助资金绩效目标表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13042424P00J72C101248</w:t>
            </w:r>
          </w:p>
        </w:tc>
        <w:tc>
          <w:tcPr>
            <w:tcW w:w="2835" w:type="dxa"/>
            <w:vAlign w:val="center"/>
          </w:tcPr>
          <w:p>
            <w:pPr>
              <w:pStyle w:val="12"/>
            </w:pPr>
            <w:r>
              <w:t>项目名称</w:t>
            </w:r>
          </w:p>
        </w:tc>
        <w:tc>
          <w:tcPr>
            <w:tcW w:w="6094" w:type="dxa"/>
            <w:gridSpan w:val="3"/>
            <w:vAlign w:val="center"/>
          </w:tcPr>
          <w:p>
            <w:pPr>
              <w:pStyle w:val="14"/>
            </w:pPr>
            <w:r>
              <w:t>冀财社（2023）239号提前下达2024年中央医疗服务与保障能力提升（卫生健康人才培养）补助资金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5.35</w:t>
            </w:r>
          </w:p>
        </w:tc>
        <w:tc>
          <w:tcPr>
            <w:tcW w:w="2835" w:type="dxa"/>
            <w:vAlign w:val="center"/>
          </w:tcPr>
          <w:p>
            <w:pPr>
              <w:pStyle w:val="12"/>
            </w:pPr>
            <w:r>
              <w:t>其中：财政    资金</w:t>
            </w:r>
          </w:p>
        </w:tc>
        <w:tc>
          <w:tcPr>
            <w:tcW w:w="2551" w:type="dxa"/>
            <w:vAlign w:val="center"/>
          </w:tcPr>
          <w:p>
            <w:pPr>
              <w:pStyle w:val="14"/>
            </w:pPr>
            <w:r>
              <w:t>5.35</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用于县乡村卫生人才提升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5.35</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1."进一步加强提升全县整体医疗卫生服务水平为患者提供优质高效的医疗服务。</w:t>
            </w:r>
            <w:r>
              <w:tab/>
            </w:r>
            <w:r>
              <w:tab/>
            </w:r>
            <w:r>
              <w:tab/>
            </w:r>
            <w:r>
              <w:tab/>
            </w:r>
            <w:r>
              <w:tab/>
            </w:r>
            <w:r>
              <w:tab/>
            </w:r>
          </w:p>
          <w:p>
            <w:pPr>
              <w:pStyle w:val="14"/>
            </w:pPr>
            <w:r>
              <w:t>"</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当年基层卫生人才能力提升培训完</w:t>
            </w:r>
          </w:p>
        </w:tc>
        <w:tc>
          <w:tcPr>
            <w:tcW w:w="5386" w:type="dxa"/>
            <w:vAlign w:val="center"/>
          </w:tcPr>
          <w:p>
            <w:pPr>
              <w:pStyle w:val="14"/>
            </w:pPr>
            <w:r>
              <w:t>当年基层卫生人才能力提升培训完成率</w:t>
            </w:r>
          </w:p>
        </w:tc>
        <w:tc>
          <w:tcPr>
            <w:tcW w:w="2268" w:type="dxa"/>
            <w:vAlign w:val="center"/>
          </w:tcPr>
          <w:p>
            <w:pPr>
              <w:pStyle w:val="14"/>
            </w:pPr>
            <w:r>
              <w:t>100百分比</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培训合格率</w:t>
            </w:r>
          </w:p>
        </w:tc>
        <w:tc>
          <w:tcPr>
            <w:tcW w:w="5386" w:type="dxa"/>
            <w:vAlign w:val="center"/>
          </w:tcPr>
          <w:p>
            <w:pPr>
              <w:pStyle w:val="14"/>
            </w:pPr>
            <w:r>
              <w:t>培训合格率</w:t>
            </w:r>
          </w:p>
        </w:tc>
        <w:tc>
          <w:tcPr>
            <w:tcW w:w="2268" w:type="dxa"/>
            <w:vAlign w:val="center"/>
          </w:tcPr>
          <w:p>
            <w:pPr>
              <w:pStyle w:val="14"/>
            </w:pPr>
            <w:r>
              <w:t>100百分比</w:t>
            </w:r>
          </w:p>
        </w:tc>
        <w:tc>
          <w:tcPr>
            <w:tcW w:w="1276" w:type="dxa"/>
            <w:vAlign w:val="center"/>
          </w:tcPr>
          <w:p>
            <w:pPr>
              <w:pStyle w:val="14"/>
            </w:pPr>
            <w:r>
              <w:t>培训合格率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培训完成时间</w:t>
            </w:r>
          </w:p>
        </w:tc>
        <w:tc>
          <w:tcPr>
            <w:tcW w:w="5386" w:type="dxa"/>
            <w:vAlign w:val="center"/>
          </w:tcPr>
          <w:p>
            <w:pPr>
              <w:pStyle w:val="14"/>
            </w:pPr>
            <w:r>
              <w:t>培训完成时间</w:t>
            </w:r>
          </w:p>
        </w:tc>
        <w:tc>
          <w:tcPr>
            <w:tcW w:w="2268" w:type="dxa"/>
            <w:vAlign w:val="center"/>
          </w:tcPr>
          <w:p>
            <w:pPr>
              <w:pStyle w:val="14"/>
            </w:pPr>
            <w:r>
              <w:t>2024年6月30日前完成</w:t>
            </w:r>
          </w:p>
        </w:tc>
        <w:tc>
          <w:tcPr>
            <w:tcW w:w="1276" w:type="dxa"/>
            <w:vAlign w:val="center"/>
          </w:tcPr>
          <w:p>
            <w:pPr>
              <w:pStyle w:val="14"/>
            </w:pPr>
            <w:r>
              <w:t>培训完成时间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培训费用</w:t>
            </w:r>
          </w:p>
        </w:tc>
        <w:tc>
          <w:tcPr>
            <w:tcW w:w="5386" w:type="dxa"/>
            <w:vAlign w:val="center"/>
          </w:tcPr>
          <w:p>
            <w:pPr>
              <w:pStyle w:val="14"/>
            </w:pPr>
            <w:r>
              <w:t>培训费用</w:t>
            </w:r>
          </w:p>
        </w:tc>
        <w:tc>
          <w:tcPr>
            <w:tcW w:w="2268" w:type="dxa"/>
            <w:vAlign w:val="center"/>
          </w:tcPr>
          <w:p>
            <w:pPr>
              <w:pStyle w:val="14"/>
            </w:pPr>
            <w:r>
              <w:t>5.35万元</w:t>
            </w:r>
          </w:p>
        </w:tc>
        <w:tc>
          <w:tcPr>
            <w:tcW w:w="1276" w:type="dxa"/>
            <w:vAlign w:val="center"/>
          </w:tcPr>
          <w:p>
            <w:pPr>
              <w:pStyle w:val="14"/>
            </w:pPr>
            <w:r>
              <w:t>人均培训成本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提高人才队伍整体素质、使人才的知识水平和能力素质有较大提高。</w:t>
            </w:r>
          </w:p>
        </w:tc>
        <w:tc>
          <w:tcPr>
            <w:tcW w:w="5386" w:type="dxa"/>
            <w:vAlign w:val="center"/>
          </w:tcPr>
          <w:p>
            <w:pPr>
              <w:pStyle w:val="14"/>
            </w:pPr>
            <w:r>
              <w:t>提高人才队伍整体素质、使人才的知识水平和能力素质有较大提高。</w:t>
            </w:r>
          </w:p>
        </w:tc>
        <w:tc>
          <w:tcPr>
            <w:tcW w:w="2268" w:type="dxa"/>
            <w:vAlign w:val="center"/>
          </w:tcPr>
          <w:p>
            <w:pPr>
              <w:pStyle w:val="14"/>
            </w:pPr>
            <w:r>
              <w:t>效时明显</w:t>
            </w:r>
          </w:p>
        </w:tc>
        <w:tc>
          <w:tcPr>
            <w:tcW w:w="1276" w:type="dxa"/>
            <w:vAlign w:val="center"/>
          </w:tcPr>
          <w:p>
            <w:pPr>
              <w:pStyle w:val="14"/>
            </w:pPr>
            <w:r>
              <w:t>提高人才队伍整体素质、使人才的知识水平和能力素质有较大提高。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提高卫健队伍能力、改善整体医疗服务能力</w:t>
            </w:r>
          </w:p>
        </w:tc>
        <w:tc>
          <w:tcPr>
            <w:tcW w:w="5386" w:type="dxa"/>
            <w:vAlign w:val="center"/>
          </w:tcPr>
          <w:p>
            <w:pPr>
              <w:pStyle w:val="14"/>
            </w:pPr>
            <w:r>
              <w:t>提高卫健队伍能力、改善整体医疗服务能力</w:t>
            </w:r>
          </w:p>
        </w:tc>
        <w:tc>
          <w:tcPr>
            <w:tcW w:w="2268" w:type="dxa"/>
            <w:vAlign w:val="center"/>
          </w:tcPr>
          <w:p>
            <w:pPr>
              <w:pStyle w:val="14"/>
            </w:pPr>
            <w:r>
              <w:t>效果明显</w:t>
            </w:r>
          </w:p>
        </w:tc>
        <w:tc>
          <w:tcPr>
            <w:tcW w:w="1276" w:type="dxa"/>
            <w:vAlign w:val="center"/>
          </w:tcPr>
          <w:p>
            <w:pPr>
              <w:pStyle w:val="14"/>
            </w:pPr>
            <w:r>
              <w:t>提高卫健队伍能力、改善整体医疗服务能力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调查人员中满意占总调查人数满意度</w:t>
            </w:r>
          </w:p>
        </w:tc>
        <w:tc>
          <w:tcPr>
            <w:tcW w:w="5386" w:type="dxa"/>
            <w:vAlign w:val="center"/>
          </w:tcPr>
          <w:p>
            <w:pPr>
              <w:pStyle w:val="14"/>
            </w:pPr>
            <w:r>
              <w:t>调查人员中满意占总调查人数满意度</w:t>
            </w:r>
          </w:p>
        </w:tc>
        <w:tc>
          <w:tcPr>
            <w:tcW w:w="2268" w:type="dxa"/>
            <w:vAlign w:val="center"/>
          </w:tcPr>
          <w:p>
            <w:pPr>
              <w:pStyle w:val="14"/>
            </w:pPr>
            <w:r>
              <w:t>≥95百分比</w:t>
            </w:r>
          </w:p>
        </w:tc>
        <w:tc>
          <w:tcPr>
            <w:tcW w:w="1276" w:type="dxa"/>
            <w:vAlign w:val="center"/>
          </w:tcPr>
          <w:p>
            <w:pPr>
              <w:pStyle w:val="14"/>
            </w:pPr>
            <w:r>
              <w:t>调查人员满意度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23、冀财社（2023）240号2024年中央计划转移支付资金绩效目标表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13042424P00J72C10039W</w:t>
            </w:r>
          </w:p>
        </w:tc>
        <w:tc>
          <w:tcPr>
            <w:tcW w:w="2835" w:type="dxa"/>
            <w:vAlign w:val="center"/>
          </w:tcPr>
          <w:p>
            <w:pPr>
              <w:pStyle w:val="12"/>
            </w:pPr>
            <w:r>
              <w:t>项目名称</w:t>
            </w:r>
          </w:p>
        </w:tc>
        <w:tc>
          <w:tcPr>
            <w:tcW w:w="6094" w:type="dxa"/>
            <w:gridSpan w:val="3"/>
            <w:vAlign w:val="center"/>
          </w:tcPr>
          <w:p>
            <w:pPr>
              <w:pStyle w:val="14"/>
            </w:pPr>
            <w:r>
              <w:t>冀财社（2023）240号2024年中央计划转移支付资金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115.20</w:t>
            </w:r>
          </w:p>
        </w:tc>
        <w:tc>
          <w:tcPr>
            <w:tcW w:w="2835" w:type="dxa"/>
            <w:vAlign w:val="center"/>
          </w:tcPr>
          <w:p>
            <w:pPr>
              <w:pStyle w:val="12"/>
            </w:pPr>
            <w:r>
              <w:t>其中：财政    资金</w:t>
            </w:r>
          </w:p>
        </w:tc>
        <w:tc>
          <w:tcPr>
            <w:tcW w:w="2551" w:type="dxa"/>
            <w:vAlign w:val="center"/>
          </w:tcPr>
          <w:p>
            <w:pPr>
              <w:pStyle w:val="14"/>
            </w:pPr>
            <w:r>
              <w:t>115.20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用于发放符合奖励扶助人员补助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38.40</w:t>
            </w:r>
          </w:p>
        </w:tc>
        <w:tc>
          <w:tcPr>
            <w:tcW w:w="2835" w:type="dxa"/>
            <w:vAlign w:val="center"/>
          </w:tcPr>
          <w:p>
            <w:pPr>
              <w:pStyle w:val="15"/>
            </w:pPr>
            <w:r>
              <w:t>76.80</w:t>
            </w:r>
          </w:p>
        </w:tc>
        <w:tc>
          <w:tcPr>
            <w:tcW w:w="2551" w:type="dxa"/>
            <w:vAlign w:val="center"/>
          </w:tcPr>
          <w:p>
            <w:pPr>
              <w:pStyle w:val="15"/>
            </w:pPr>
            <w:r>
              <w:t>115.20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1."给予满足计生将特扶政策人员扶助。</w:t>
            </w:r>
            <w:r>
              <w:tab/>
            </w:r>
            <w:r>
              <w:tab/>
            </w:r>
            <w:r>
              <w:tab/>
            </w:r>
            <w:r>
              <w:tab/>
            </w:r>
            <w:r>
              <w:tab/>
            </w:r>
            <w:r>
              <w:tab/>
            </w:r>
          </w:p>
          <w:p>
            <w:pPr>
              <w:pStyle w:val="14"/>
            </w:pPr>
            <w:r>
              <w:t>"</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年度内享受农村部分计划生育家庭奖励扶助政策人数</w:t>
            </w:r>
          </w:p>
        </w:tc>
        <w:tc>
          <w:tcPr>
            <w:tcW w:w="5386" w:type="dxa"/>
            <w:vAlign w:val="center"/>
          </w:tcPr>
          <w:p>
            <w:pPr>
              <w:pStyle w:val="14"/>
            </w:pPr>
            <w:r>
              <w:t>年度内享受农村部分计划生育家庭奖励扶助政策人数</w:t>
            </w:r>
          </w:p>
        </w:tc>
        <w:tc>
          <w:tcPr>
            <w:tcW w:w="2268" w:type="dxa"/>
            <w:vAlign w:val="center"/>
          </w:tcPr>
          <w:p>
            <w:pPr>
              <w:pStyle w:val="14"/>
            </w:pPr>
            <w:r>
              <w:t>2064人</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对符合条件的农村计划生育家庭发放奖励扶助金</w:t>
            </w:r>
          </w:p>
        </w:tc>
        <w:tc>
          <w:tcPr>
            <w:tcW w:w="5386" w:type="dxa"/>
            <w:vAlign w:val="center"/>
          </w:tcPr>
          <w:p>
            <w:pPr>
              <w:pStyle w:val="14"/>
            </w:pPr>
            <w:r>
              <w:t>对符合条件的农村计划生育家庭发放奖励扶助金</w:t>
            </w:r>
          </w:p>
        </w:tc>
        <w:tc>
          <w:tcPr>
            <w:tcW w:w="2268" w:type="dxa"/>
            <w:vAlign w:val="center"/>
          </w:tcPr>
          <w:p>
            <w:pPr>
              <w:pStyle w:val="14"/>
            </w:pPr>
            <w:r>
              <w:t>960元/人/年</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奖扶特扶资金2024年9月30日完成</w:t>
            </w:r>
          </w:p>
        </w:tc>
        <w:tc>
          <w:tcPr>
            <w:tcW w:w="5386" w:type="dxa"/>
            <w:vAlign w:val="center"/>
          </w:tcPr>
          <w:p>
            <w:pPr>
              <w:pStyle w:val="14"/>
            </w:pPr>
            <w:r>
              <w:t>奖扶特扶资金2024年9月30日完成</w:t>
            </w:r>
          </w:p>
        </w:tc>
        <w:tc>
          <w:tcPr>
            <w:tcW w:w="2268" w:type="dxa"/>
            <w:vAlign w:val="center"/>
          </w:tcPr>
          <w:p>
            <w:pPr>
              <w:pStyle w:val="14"/>
            </w:pPr>
            <w:r>
              <w:t>9月30日完成</w:t>
            </w:r>
          </w:p>
        </w:tc>
        <w:tc>
          <w:tcPr>
            <w:tcW w:w="1276" w:type="dxa"/>
            <w:vAlign w:val="center"/>
          </w:tcPr>
          <w:p>
            <w:pPr>
              <w:pStyle w:val="14"/>
            </w:pPr>
            <w:r>
              <w:t>财务支付手续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实际使用资金占实际资金的比例</w:t>
            </w:r>
          </w:p>
        </w:tc>
        <w:tc>
          <w:tcPr>
            <w:tcW w:w="5386" w:type="dxa"/>
            <w:vAlign w:val="center"/>
          </w:tcPr>
          <w:p>
            <w:pPr>
              <w:pStyle w:val="14"/>
            </w:pPr>
            <w:r>
              <w:t>实际使用自己占实际资金的比例</w:t>
            </w:r>
          </w:p>
        </w:tc>
        <w:tc>
          <w:tcPr>
            <w:tcW w:w="2268" w:type="dxa"/>
            <w:vAlign w:val="center"/>
          </w:tcPr>
          <w:p>
            <w:pPr>
              <w:pStyle w:val="14"/>
            </w:pPr>
            <w:r>
              <w:t>≥95%</w:t>
            </w:r>
          </w:p>
        </w:tc>
        <w:tc>
          <w:tcPr>
            <w:tcW w:w="1276" w:type="dxa"/>
            <w:vAlign w:val="center"/>
          </w:tcPr>
          <w:p>
            <w:pPr>
              <w:pStyle w:val="14"/>
            </w:pPr>
            <w:r>
              <w:t>财务支付手续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通过实施计划生育扶助政策促进计划生育家庭发展能力逐步提高</w:t>
            </w:r>
          </w:p>
        </w:tc>
        <w:tc>
          <w:tcPr>
            <w:tcW w:w="5386" w:type="dxa"/>
            <w:vAlign w:val="center"/>
          </w:tcPr>
          <w:p>
            <w:pPr>
              <w:pStyle w:val="14"/>
            </w:pPr>
            <w:r>
              <w:t>通过实施计划生育扶助政策促进计划生育家庭发展能力逐步提高</w:t>
            </w:r>
          </w:p>
        </w:tc>
        <w:tc>
          <w:tcPr>
            <w:tcW w:w="2268" w:type="dxa"/>
            <w:vAlign w:val="center"/>
          </w:tcPr>
          <w:p>
            <w:pPr>
              <w:pStyle w:val="14"/>
            </w:pPr>
            <w:r>
              <w:t>逐步提高</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长期使用性</w:t>
            </w:r>
          </w:p>
        </w:tc>
        <w:tc>
          <w:tcPr>
            <w:tcW w:w="5386" w:type="dxa"/>
            <w:vAlign w:val="center"/>
          </w:tcPr>
          <w:p>
            <w:pPr>
              <w:pStyle w:val="14"/>
            </w:pPr>
            <w:r>
              <w:t>通过实施计划生育扶助政策促进社会稳定水平</w:t>
            </w:r>
          </w:p>
        </w:tc>
        <w:tc>
          <w:tcPr>
            <w:tcW w:w="2268" w:type="dxa"/>
            <w:vAlign w:val="center"/>
          </w:tcPr>
          <w:p>
            <w:pPr>
              <w:pStyle w:val="14"/>
            </w:pPr>
            <w:r>
              <w:t>逐步提高</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调查中满溢和较满意的人员数量占调查总人数的比例</w:t>
            </w:r>
          </w:p>
        </w:tc>
        <w:tc>
          <w:tcPr>
            <w:tcW w:w="5386" w:type="dxa"/>
            <w:vAlign w:val="center"/>
          </w:tcPr>
          <w:p>
            <w:pPr>
              <w:pStyle w:val="14"/>
            </w:pPr>
            <w:r>
              <w:t>调查中满意和较满意的人数占调查总人数的比例</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24、冀财社（2023）241号2024年省级公共卫生服务补助资金绩效目标表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13042424P00J72C10172C</w:t>
            </w:r>
          </w:p>
        </w:tc>
        <w:tc>
          <w:tcPr>
            <w:tcW w:w="2835" w:type="dxa"/>
            <w:vAlign w:val="center"/>
          </w:tcPr>
          <w:p>
            <w:pPr>
              <w:pStyle w:val="12"/>
            </w:pPr>
            <w:r>
              <w:t>项目名称</w:t>
            </w:r>
          </w:p>
        </w:tc>
        <w:tc>
          <w:tcPr>
            <w:tcW w:w="6094" w:type="dxa"/>
            <w:gridSpan w:val="3"/>
            <w:vAlign w:val="center"/>
          </w:tcPr>
          <w:p>
            <w:pPr>
              <w:pStyle w:val="14"/>
            </w:pPr>
            <w:r>
              <w:t>冀财社（2023）241号2024年省级公共卫生服务补助资金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52.96</w:t>
            </w:r>
          </w:p>
        </w:tc>
        <w:tc>
          <w:tcPr>
            <w:tcW w:w="2835" w:type="dxa"/>
            <w:vAlign w:val="center"/>
          </w:tcPr>
          <w:p>
            <w:pPr>
              <w:pStyle w:val="12"/>
            </w:pPr>
            <w:r>
              <w:t>其中：财政    资金</w:t>
            </w:r>
          </w:p>
        </w:tc>
        <w:tc>
          <w:tcPr>
            <w:tcW w:w="2551" w:type="dxa"/>
            <w:vAlign w:val="center"/>
          </w:tcPr>
          <w:p>
            <w:pPr>
              <w:pStyle w:val="14"/>
            </w:pPr>
            <w:r>
              <w:t>52.96</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用于贫困白内障补助、基层能力建设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13.24</w:t>
            </w:r>
          </w:p>
        </w:tc>
        <w:tc>
          <w:tcPr>
            <w:tcW w:w="2835" w:type="dxa"/>
            <w:vAlign w:val="center"/>
          </w:tcPr>
          <w:p>
            <w:pPr>
              <w:pStyle w:val="15"/>
            </w:pPr>
            <w:r>
              <w:t>26.48</w:t>
            </w:r>
          </w:p>
        </w:tc>
        <w:tc>
          <w:tcPr>
            <w:tcW w:w="2551" w:type="dxa"/>
            <w:vAlign w:val="center"/>
          </w:tcPr>
          <w:p>
            <w:pPr>
              <w:pStyle w:val="15"/>
            </w:pPr>
            <w:r>
              <w:t>39.72</w:t>
            </w:r>
          </w:p>
        </w:tc>
        <w:tc>
          <w:tcPr>
            <w:tcW w:w="3543" w:type="dxa"/>
            <w:gridSpan w:val="2"/>
            <w:vAlign w:val="center"/>
          </w:tcPr>
          <w:p>
            <w:pPr>
              <w:pStyle w:val="15"/>
            </w:pPr>
            <w:r>
              <w:t>52.96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1.根据项目实施方案及项目资金拨付情况，细化调整项目实施任务，确保完成项目总体目标</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提升项目单位数量</w:t>
            </w:r>
          </w:p>
        </w:tc>
        <w:tc>
          <w:tcPr>
            <w:tcW w:w="5386" w:type="dxa"/>
            <w:vAlign w:val="center"/>
          </w:tcPr>
          <w:p>
            <w:pPr>
              <w:pStyle w:val="14"/>
            </w:pPr>
            <w:r>
              <w:t>提升项目单位数量</w:t>
            </w:r>
          </w:p>
        </w:tc>
        <w:tc>
          <w:tcPr>
            <w:tcW w:w="2268" w:type="dxa"/>
            <w:vAlign w:val="center"/>
          </w:tcPr>
          <w:p>
            <w:pPr>
              <w:pStyle w:val="14"/>
            </w:pPr>
            <w:r>
              <w:t>1个</w:t>
            </w:r>
          </w:p>
        </w:tc>
        <w:tc>
          <w:tcPr>
            <w:tcW w:w="1276" w:type="dxa"/>
            <w:vAlign w:val="center"/>
          </w:tcPr>
          <w:p>
            <w:pPr>
              <w:pStyle w:val="14"/>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补助白内障患者人数</w:t>
            </w:r>
          </w:p>
        </w:tc>
        <w:tc>
          <w:tcPr>
            <w:tcW w:w="5386" w:type="dxa"/>
            <w:vAlign w:val="center"/>
          </w:tcPr>
          <w:p>
            <w:pPr>
              <w:pStyle w:val="14"/>
            </w:pPr>
            <w:r>
              <w:t>补助白内障患者人数</w:t>
            </w:r>
          </w:p>
        </w:tc>
        <w:tc>
          <w:tcPr>
            <w:tcW w:w="2268" w:type="dxa"/>
            <w:vAlign w:val="center"/>
          </w:tcPr>
          <w:p>
            <w:pPr>
              <w:pStyle w:val="14"/>
            </w:pPr>
            <w:r>
              <w:t>10人</w:t>
            </w:r>
          </w:p>
        </w:tc>
        <w:tc>
          <w:tcPr>
            <w:tcW w:w="1276"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资金支付时间</w:t>
            </w:r>
          </w:p>
        </w:tc>
        <w:tc>
          <w:tcPr>
            <w:tcW w:w="5386" w:type="dxa"/>
            <w:vAlign w:val="center"/>
          </w:tcPr>
          <w:p>
            <w:pPr>
              <w:pStyle w:val="14"/>
            </w:pPr>
            <w:r>
              <w:t>资金支付时间</w:t>
            </w:r>
          </w:p>
        </w:tc>
        <w:tc>
          <w:tcPr>
            <w:tcW w:w="2268" w:type="dxa"/>
            <w:vAlign w:val="center"/>
          </w:tcPr>
          <w:p>
            <w:pPr>
              <w:pStyle w:val="14"/>
            </w:pPr>
            <w:r>
              <w:t>到账后及时支付</w:t>
            </w:r>
          </w:p>
        </w:tc>
        <w:tc>
          <w:tcPr>
            <w:tcW w:w="1276"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白内障患者补助金额</w:t>
            </w:r>
          </w:p>
        </w:tc>
        <w:tc>
          <w:tcPr>
            <w:tcW w:w="5386" w:type="dxa"/>
            <w:vAlign w:val="center"/>
          </w:tcPr>
          <w:p>
            <w:pPr>
              <w:pStyle w:val="14"/>
            </w:pPr>
            <w:r>
              <w:t>白内障患者补助金额</w:t>
            </w:r>
          </w:p>
        </w:tc>
        <w:tc>
          <w:tcPr>
            <w:tcW w:w="2268" w:type="dxa"/>
            <w:vAlign w:val="center"/>
          </w:tcPr>
          <w:p>
            <w:pPr>
              <w:pStyle w:val="14"/>
            </w:pPr>
            <w:r>
              <w:t>800元/人</w:t>
            </w:r>
          </w:p>
        </w:tc>
        <w:tc>
          <w:tcPr>
            <w:tcW w:w="1276"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项目建设成本</w:t>
            </w:r>
          </w:p>
        </w:tc>
        <w:tc>
          <w:tcPr>
            <w:tcW w:w="5386" w:type="dxa"/>
            <w:vAlign w:val="center"/>
          </w:tcPr>
          <w:p>
            <w:pPr>
              <w:pStyle w:val="14"/>
            </w:pPr>
            <w:r>
              <w:t>项目建设成本</w:t>
            </w:r>
          </w:p>
        </w:tc>
        <w:tc>
          <w:tcPr>
            <w:tcW w:w="2268" w:type="dxa"/>
            <w:vAlign w:val="center"/>
          </w:tcPr>
          <w:p>
            <w:pPr>
              <w:pStyle w:val="14"/>
            </w:pPr>
            <w:r>
              <w:t>45万元</w:t>
            </w:r>
          </w:p>
        </w:tc>
        <w:tc>
          <w:tcPr>
            <w:tcW w:w="1276"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项目预算完成率</w:t>
            </w:r>
          </w:p>
        </w:tc>
        <w:tc>
          <w:tcPr>
            <w:tcW w:w="5386" w:type="dxa"/>
            <w:vAlign w:val="center"/>
          </w:tcPr>
          <w:p>
            <w:pPr>
              <w:pStyle w:val="14"/>
            </w:pPr>
            <w:r>
              <w:t>项目预算完成率</w:t>
            </w:r>
          </w:p>
        </w:tc>
        <w:tc>
          <w:tcPr>
            <w:tcW w:w="2268" w:type="dxa"/>
            <w:vAlign w:val="center"/>
          </w:tcPr>
          <w:p>
            <w:pPr>
              <w:pStyle w:val="14"/>
            </w:pPr>
            <w:r>
              <w:t>100百分比</w:t>
            </w:r>
          </w:p>
        </w:tc>
        <w:tc>
          <w:tcPr>
            <w:tcW w:w="1276" w:type="dxa"/>
            <w:vAlign w:val="center"/>
          </w:tcPr>
          <w:p>
            <w:pPr>
              <w:pStyle w:val="14"/>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无经济效益指标</w:t>
            </w:r>
          </w:p>
        </w:tc>
        <w:tc>
          <w:tcPr>
            <w:tcW w:w="5386" w:type="dxa"/>
            <w:vAlign w:val="center"/>
          </w:tcPr>
          <w:p>
            <w:pPr>
              <w:pStyle w:val="14"/>
            </w:pPr>
            <w:r>
              <w:t>无经济效益指标</w:t>
            </w:r>
          </w:p>
        </w:tc>
        <w:tc>
          <w:tcPr>
            <w:tcW w:w="2268" w:type="dxa"/>
            <w:vAlign w:val="center"/>
          </w:tcPr>
          <w:p>
            <w:pPr>
              <w:pStyle w:val="14"/>
            </w:pPr>
            <w:r>
              <w:t>不涉及</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基层医疗机构服务能力</w:t>
            </w:r>
          </w:p>
        </w:tc>
        <w:tc>
          <w:tcPr>
            <w:tcW w:w="5386" w:type="dxa"/>
            <w:vAlign w:val="center"/>
          </w:tcPr>
          <w:p>
            <w:pPr>
              <w:pStyle w:val="14"/>
            </w:pPr>
            <w:r>
              <w:t>较上年增长</w:t>
            </w:r>
          </w:p>
        </w:tc>
        <w:tc>
          <w:tcPr>
            <w:tcW w:w="2268" w:type="dxa"/>
            <w:vAlign w:val="center"/>
          </w:tcPr>
          <w:p>
            <w:pPr>
              <w:pStyle w:val="14"/>
            </w:pPr>
            <w:r>
              <w:t>较上年增长</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无生态效益指标</w:t>
            </w:r>
          </w:p>
        </w:tc>
        <w:tc>
          <w:tcPr>
            <w:tcW w:w="5386" w:type="dxa"/>
            <w:vAlign w:val="center"/>
          </w:tcPr>
          <w:p>
            <w:pPr>
              <w:pStyle w:val="14"/>
            </w:pPr>
            <w:r>
              <w:t>无生态效益指标</w:t>
            </w:r>
          </w:p>
        </w:tc>
        <w:tc>
          <w:tcPr>
            <w:tcW w:w="2268" w:type="dxa"/>
            <w:vAlign w:val="center"/>
          </w:tcPr>
          <w:p>
            <w:pPr>
              <w:pStyle w:val="14"/>
            </w:pPr>
            <w:r>
              <w:t>不涉及</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进一步提高妇女儿童健康</w:t>
            </w:r>
          </w:p>
        </w:tc>
        <w:tc>
          <w:tcPr>
            <w:tcW w:w="5386" w:type="dxa"/>
            <w:vAlign w:val="center"/>
          </w:tcPr>
          <w:p>
            <w:pPr>
              <w:pStyle w:val="14"/>
            </w:pPr>
            <w:r>
              <w:t>进一步提高妇女儿童健康</w:t>
            </w:r>
          </w:p>
        </w:tc>
        <w:tc>
          <w:tcPr>
            <w:tcW w:w="2268" w:type="dxa"/>
            <w:vAlign w:val="center"/>
          </w:tcPr>
          <w:p>
            <w:pPr>
              <w:pStyle w:val="14"/>
            </w:pPr>
            <w:r>
              <w:t>提高妇女儿童健康水平</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服务对象满意度</w:t>
            </w:r>
          </w:p>
        </w:tc>
        <w:tc>
          <w:tcPr>
            <w:tcW w:w="2268" w:type="dxa"/>
            <w:vAlign w:val="center"/>
          </w:tcPr>
          <w:p>
            <w:pPr>
              <w:pStyle w:val="14"/>
            </w:pPr>
            <w:r>
              <w:t>≥95百分比</w:t>
            </w:r>
          </w:p>
        </w:tc>
        <w:tc>
          <w:tcPr>
            <w:tcW w:w="1276" w:type="dxa"/>
            <w:vAlign w:val="center"/>
          </w:tcPr>
          <w:p>
            <w:pPr>
              <w:pStyle w:val="14"/>
            </w:pPr>
            <w:r>
              <w:t>实施方案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25、冀财社（2023）241号提前下达2024年省级公共卫生服务补助资金绩效目标表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13042424P00J72C10125U</w:t>
            </w:r>
          </w:p>
        </w:tc>
        <w:tc>
          <w:tcPr>
            <w:tcW w:w="2835" w:type="dxa"/>
            <w:vAlign w:val="center"/>
          </w:tcPr>
          <w:p>
            <w:pPr>
              <w:pStyle w:val="12"/>
            </w:pPr>
            <w:r>
              <w:t>项目名称</w:t>
            </w:r>
          </w:p>
        </w:tc>
        <w:tc>
          <w:tcPr>
            <w:tcW w:w="6094" w:type="dxa"/>
            <w:gridSpan w:val="3"/>
            <w:vAlign w:val="center"/>
          </w:tcPr>
          <w:p>
            <w:pPr>
              <w:pStyle w:val="14"/>
            </w:pPr>
            <w:r>
              <w:t>冀财社（2023）241号提前下达2024年省级公共卫生服务补助资金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692.06</w:t>
            </w:r>
          </w:p>
        </w:tc>
        <w:tc>
          <w:tcPr>
            <w:tcW w:w="2835" w:type="dxa"/>
            <w:vAlign w:val="center"/>
          </w:tcPr>
          <w:p>
            <w:pPr>
              <w:pStyle w:val="12"/>
            </w:pPr>
            <w:r>
              <w:t>其中：财政    资金</w:t>
            </w:r>
          </w:p>
        </w:tc>
        <w:tc>
          <w:tcPr>
            <w:tcW w:w="2551" w:type="dxa"/>
            <w:vAlign w:val="center"/>
          </w:tcPr>
          <w:p>
            <w:pPr>
              <w:pStyle w:val="14"/>
            </w:pPr>
            <w:r>
              <w:t>692.06</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"""免费向城乡居民提供基本公共卫生服务</w:t>
            </w:r>
            <w:r>
              <w:tab/>
            </w:r>
            <w:r>
              <w:tab/>
            </w:r>
            <w:r>
              <w:tab/>
            </w:r>
            <w:r>
              <w:tab/>
            </w:r>
            <w:r>
              <w:tab/>
            </w:r>
            <w:r>
              <w:tab/>
            </w:r>
          </w:p>
          <w:p>
            <w:pPr>
              <w:pStyle w:val="14"/>
            </w:pPr>
            <w:r>
              <w:t>""</w:t>
            </w:r>
            <w:r>
              <w:tab/>
            </w:r>
            <w:r>
              <w:tab/>
            </w:r>
            <w:r>
              <w:tab/>
            </w:r>
            <w:r>
              <w:tab/>
            </w:r>
            <w:r>
              <w:tab/>
            </w:r>
            <w:r>
              <w:tab/>
            </w:r>
          </w:p>
          <w:p>
            <w:pPr>
              <w:pStyle w:val="14"/>
            </w:pPr>
            <w:r>
              <w:t>"</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173.01</w:t>
            </w:r>
          </w:p>
        </w:tc>
        <w:tc>
          <w:tcPr>
            <w:tcW w:w="2835" w:type="dxa"/>
            <w:vAlign w:val="center"/>
          </w:tcPr>
          <w:p>
            <w:pPr>
              <w:pStyle w:val="15"/>
            </w:pPr>
            <w:r>
              <w:t>346.03</w:t>
            </w:r>
          </w:p>
        </w:tc>
        <w:tc>
          <w:tcPr>
            <w:tcW w:w="2551" w:type="dxa"/>
            <w:vAlign w:val="center"/>
          </w:tcPr>
          <w:p>
            <w:pPr>
              <w:pStyle w:val="15"/>
            </w:pPr>
            <w:r>
              <w:t>519.04</w:t>
            </w:r>
          </w:p>
        </w:tc>
        <w:tc>
          <w:tcPr>
            <w:tcW w:w="3543" w:type="dxa"/>
            <w:gridSpan w:val="2"/>
            <w:vAlign w:val="center"/>
          </w:tcPr>
          <w:p>
            <w:pPr>
              <w:pStyle w:val="15"/>
            </w:pPr>
            <w:r>
              <w:t>692.06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1."免费向城乡居民提供基本公共卫生服务</w:t>
            </w:r>
            <w:r>
              <w:tab/>
            </w:r>
            <w:r>
              <w:tab/>
            </w:r>
            <w:r>
              <w:tab/>
            </w:r>
            <w:r>
              <w:tab/>
            </w:r>
            <w:r>
              <w:tab/>
            </w:r>
            <w:r>
              <w:tab/>
            </w:r>
          </w:p>
          <w:p>
            <w:pPr>
              <w:pStyle w:val="14"/>
            </w:pPr>
            <w:r>
              <w:t>"</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适龄儿童国家免疫规划疫苗接种率</w:t>
            </w:r>
          </w:p>
        </w:tc>
        <w:tc>
          <w:tcPr>
            <w:tcW w:w="5386" w:type="dxa"/>
            <w:vAlign w:val="center"/>
          </w:tcPr>
          <w:p>
            <w:pPr>
              <w:pStyle w:val="14"/>
            </w:pPr>
            <w:r>
              <w:t>适龄儿童国家免疫规划疫苗接种率</w:t>
            </w:r>
          </w:p>
        </w:tc>
        <w:tc>
          <w:tcPr>
            <w:tcW w:w="2268" w:type="dxa"/>
            <w:vAlign w:val="center"/>
          </w:tcPr>
          <w:p>
            <w:pPr>
              <w:pStyle w:val="14"/>
            </w:pPr>
            <w:r>
              <w:t>≥90百分比</w:t>
            </w:r>
          </w:p>
        </w:tc>
        <w:tc>
          <w:tcPr>
            <w:tcW w:w="1276" w:type="dxa"/>
            <w:vAlign w:val="center"/>
          </w:tcPr>
          <w:p>
            <w:pPr>
              <w:pStyle w:val="14"/>
            </w:pPr>
            <w:r>
              <w:t>基本公共卫生实施方案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7岁以下儿童健康管理率</w:t>
            </w:r>
          </w:p>
        </w:tc>
        <w:tc>
          <w:tcPr>
            <w:tcW w:w="5386" w:type="dxa"/>
            <w:vAlign w:val="center"/>
          </w:tcPr>
          <w:p>
            <w:pPr>
              <w:pStyle w:val="14"/>
            </w:pPr>
            <w:r>
              <w:t>7岁以下儿童健康管理率</w:t>
            </w:r>
          </w:p>
        </w:tc>
        <w:tc>
          <w:tcPr>
            <w:tcW w:w="2268" w:type="dxa"/>
            <w:vAlign w:val="center"/>
          </w:tcPr>
          <w:p>
            <w:pPr>
              <w:pStyle w:val="14"/>
            </w:pPr>
            <w:r>
              <w:t>≥85百分比</w:t>
            </w:r>
          </w:p>
        </w:tc>
        <w:tc>
          <w:tcPr>
            <w:tcW w:w="1276" w:type="dxa"/>
            <w:vAlign w:val="center"/>
          </w:tcPr>
          <w:p>
            <w:pPr>
              <w:pStyle w:val="14"/>
            </w:pPr>
            <w:r>
              <w:t>基本公共卫生实施方案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孕产妇系统管理率</w:t>
            </w:r>
          </w:p>
        </w:tc>
        <w:tc>
          <w:tcPr>
            <w:tcW w:w="5386" w:type="dxa"/>
            <w:vAlign w:val="center"/>
          </w:tcPr>
          <w:p>
            <w:pPr>
              <w:pStyle w:val="14"/>
            </w:pPr>
            <w:r>
              <w:t>孕产妇系统管理率</w:t>
            </w:r>
          </w:p>
        </w:tc>
        <w:tc>
          <w:tcPr>
            <w:tcW w:w="2268" w:type="dxa"/>
            <w:vAlign w:val="center"/>
          </w:tcPr>
          <w:p>
            <w:pPr>
              <w:pStyle w:val="14"/>
            </w:pPr>
            <w:r>
              <w:t>≥90百分比</w:t>
            </w:r>
          </w:p>
        </w:tc>
        <w:tc>
          <w:tcPr>
            <w:tcW w:w="1276" w:type="dxa"/>
            <w:vAlign w:val="center"/>
          </w:tcPr>
          <w:p>
            <w:pPr>
              <w:pStyle w:val="14"/>
            </w:pPr>
            <w:r>
              <w:t>基本公共卫生实施方案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居民电子健康档案建档率</w:t>
            </w:r>
          </w:p>
        </w:tc>
        <w:tc>
          <w:tcPr>
            <w:tcW w:w="5386" w:type="dxa"/>
            <w:vAlign w:val="center"/>
          </w:tcPr>
          <w:p>
            <w:pPr>
              <w:pStyle w:val="14"/>
            </w:pPr>
            <w:r>
              <w:t>居民电子健康档案建档率</w:t>
            </w:r>
          </w:p>
        </w:tc>
        <w:tc>
          <w:tcPr>
            <w:tcW w:w="2268" w:type="dxa"/>
            <w:vAlign w:val="center"/>
          </w:tcPr>
          <w:p>
            <w:pPr>
              <w:pStyle w:val="14"/>
            </w:pPr>
            <w:r>
              <w:t>≥90百分比</w:t>
            </w:r>
          </w:p>
        </w:tc>
        <w:tc>
          <w:tcPr>
            <w:tcW w:w="1276" w:type="dxa"/>
            <w:vAlign w:val="center"/>
          </w:tcPr>
          <w:p>
            <w:pPr>
              <w:pStyle w:val="14"/>
            </w:pPr>
            <w:r>
              <w:t>基本公共卫生实施方案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高血压患者管理规范率</w:t>
            </w:r>
          </w:p>
        </w:tc>
        <w:tc>
          <w:tcPr>
            <w:tcW w:w="5386" w:type="dxa"/>
            <w:vAlign w:val="center"/>
          </w:tcPr>
          <w:p>
            <w:pPr>
              <w:pStyle w:val="14"/>
            </w:pPr>
            <w:r>
              <w:t>高血压患者管理规范率</w:t>
            </w:r>
          </w:p>
        </w:tc>
        <w:tc>
          <w:tcPr>
            <w:tcW w:w="2268" w:type="dxa"/>
            <w:vAlign w:val="center"/>
          </w:tcPr>
          <w:p>
            <w:pPr>
              <w:pStyle w:val="14"/>
            </w:pPr>
            <w:r>
              <w:t>≥60百分比</w:t>
            </w:r>
          </w:p>
        </w:tc>
        <w:tc>
          <w:tcPr>
            <w:tcW w:w="1276" w:type="dxa"/>
            <w:vAlign w:val="center"/>
          </w:tcPr>
          <w:p>
            <w:pPr>
              <w:pStyle w:val="14"/>
            </w:pPr>
            <w:r>
              <w:t>基本公共卫生实施方案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2型糖尿病患者规范管理率</w:t>
            </w:r>
          </w:p>
        </w:tc>
        <w:tc>
          <w:tcPr>
            <w:tcW w:w="5386" w:type="dxa"/>
            <w:vAlign w:val="center"/>
          </w:tcPr>
          <w:p>
            <w:pPr>
              <w:pStyle w:val="14"/>
            </w:pPr>
            <w:r>
              <w:t>2型糖尿病患者规范管理率</w:t>
            </w:r>
          </w:p>
        </w:tc>
        <w:tc>
          <w:tcPr>
            <w:tcW w:w="2268" w:type="dxa"/>
            <w:vAlign w:val="center"/>
          </w:tcPr>
          <w:p>
            <w:pPr>
              <w:pStyle w:val="14"/>
            </w:pPr>
            <w:r>
              <w:t>≥60百分比</w:t>
            </w:r>
          </w:p>
        </w:tc>
        <w:tc>
          <w:tcPr>
            <w:tcW w:w="1276" w:type="dxa"/>
            <w:vAlign w:val="center"/>
          </w:tcPr>
          <w:p>
            <w:pPr>
              <w:pStyle w:val="14"/>
            </w:pPr>
            <w:r>
              <w:t>基本公共卫生实施方案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传染病和突发公共卫生实践报告率</w:t>
            </w:r>
          </w:p>
        </w:tc>
        <w:tc>
          <w:tcPr>
            <w:tcW w:w="5386" w:type="dxa"/>
            <w:vAlign w:val="center"/>
          </w:tcPr>
          <w:p>
            <w:pPr>
              <w:pStyle w:val="14"/>
            </w:pPr>
            <w:r>
              <w:t>传染病和突发公共卫生实践报告率</w:t>
            </w:r>
          </w:p>
        </w:tc>
        <w:tc>
          <w:tcPr>
            <w:tcW w:w="2268" w:type="dxa"/>
            <w:vAlign w:val="center"/>
          </w:tcPr>
          <w:p>
            <w:pPr>
              <w:pStyle w:val="14"/>
            </w:pPr>
            <w:r>
              <w:t>≥95百分比</w:t>
            </w:r>
          </w:p>
        </w:tc>
        <w:tc>
          <w:tcPr>
            <w:tcW w:w="1276" w:type="dxa"/>
            <w:vAlign w:val="center"/>
          </w:tcPr>
          <w:p>
            <w:pPr>
              <w:pStyle w:val="14"/>
            </w:pPr>
            <w:r>
              <w:t>基本公共卫生实施方案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完成率</w:t>
            </w:r>
          </w:p>
        </w:tc>
        <w:tc>
          <w:tcPr>
            <w:tcW w:w="5386" w:type="dxa"/>
            <w:vAlign w:val="center"/>
          </w:tcPr>
          <w:p>
            <w:pPr>
              <w:pStyle w:val="14"/>
            </w:pPr>
            <w:r>
              <w:t>按照要求和计划完成所在所有项目中的比例</w:t>
            </w:r>
          </w:p>
        </w:tc>
        <w:tc>
          <w:tcPr>
            <w:tcW w:w="2268" w:type="dxa"/>
            <w:vAlign w:val="center"/>
          </w:tcPr>
          <w:p>
            <w:pPr>
              <w:pStyle w:val="14"/>
            </w:pPr>
            <w:r>
              <w:t>≥75百分比</w:t>
            </w:r>
          </w:p>
        </w:tc>
        <w:tc>
          <w:tcPr>
            <w:tcW w:w="1276" w:type="dxa"/>
            <w:vAlign w:val="center"/>
          </w:tcPr>
          <w:p>
            <w:pPr>
              <w:pStyle w:val="14"/>
            </w:pPr>
            <w:r>
              <w:t>基本公共卫生实施方案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基本公共卫生服务人均补助</w:t>
            </w:r>
          </w:p>
        </w:tc>
        <w:tc>
          <w:tcPr>
            <w:tcW w:w="5386" w:type="dxa"/>
            <w:vAlign w:val="center"/>
          </w:tcPr>
          <w:p>
            <w:pPr>
              <w:pStyle w:val="14"/>
            </w:pPr>
            <w:r>
              <w:t>基本公共卫生服务人均补助标准</w:t>
            </w:r>
          </w:p>
        </w:tc>
        <w:tc>
          <w:tcPr>
            <w:tcW w:w="2268" w:type="dxa"/>
            <w:vAlign w:val="center"/>
          </w:tcPr>
          <w:p>
            <w:pPr>
              <w:pStyle w:val="14"/>
            </w:pPr>
            <w:r>
              <w:t>89元</w:t>
            </w:r>
          </w:p>
        </w:tc>
        <w:tc>
          <w:tcPr>
            <w:tcW w:w="1276" w:type="dxa"/>
            <w:vAlign w:val="center"/>
          </w:tcPr>
          <w:p>
            <w:pPr>
              <w:pStyle w:val="14"/>
            </w:pPr>
            <w:r>
              <w:t>相关方件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基本公共卫生服务覆盖人数</w:t>
            </w:r>
          </w:p>
        </w:tc>
        <w:tc>
          <w:tcPr>
            <w:tcW w:w="5386" w:type="dxa"/>
            <w:vAlign w:val="center"/>
          </w:tcPr>
          <w:p>
            <w:pPr>
              <w:pStyle w:val="14"/>
            </w:pPr>
            <w:r>
              <w:t>基本公共卫生服务覆盖人数</w:t>
            </w:r>
          </w:p>
        </w:tc>
        <w:tc>
          <w:tcPr>
            <w:tcW w:w="2268" w:type="dxa"/>
            <w:vAlign w:val="center"/>
          </w:tcPr>
          <w:p>
            <w:pPr>
              <w:pStyle w:val="14"/>
            </w:pPr>
            <w:r>
              <w:t>39万人</w:t>
            </w:r>
          </w:p>
        </w:tc>
        <w:tc>
          <w:tcPr>
            <w:tcW w:w="1276" w:type="dxa"/>
            <w:vAlign w:val="center"/>
          </w:tcPr>
          <w:p>
            <w:pPr>
              <w:pStyle w:val="14"/>
            </w:pPr>
            <w:r>
              <w:t>2020年常住人口数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不汲及</w:t>
            </w:r>
          </w:p>
        </w:tc>
        <w:tc>
          <w:tcPr>
            <w:tcW w:w="5386" w:type="dxa"/>
            <w:vAlign w:val="center"/>
          </w:tcPr>
          <w:p>
            <w:pPr>
              <w:pStyle w:val="14"/>
            </w:pPr>
            <w:r>
              <w:t>不汲及</w:t>
            </w:r>
          </w:p>
        </w:tc>
        <w:tc>
          <w:tcPr>
            <w:tcW w:w="2268" w:type="dxa"/>
            <w:vAlign w:val="center"/>
          </w:tcPr>
          <w:p>
            <w:pPr>
              <w:pStyle w:val="14"/>
            </w:pPr>
            <w:r>
              <w:t>不汲及</w:t>
            </w:r>
          </w:p>
        </w:tc>
        <w:tc>
          <w:tcPr>
            <w:tcW w:w="1276" w:type="dxa"/>
            <w:vAlign w:val="center"/>
          </w:tcPr>
          <w:p>
            <w:pPr>
              <w:pStyle w:val="14"/>
            </w:pPr>
            <w:r>
              <w:t>不汲及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城乡居民公共卫生差距</w:t>
            </w:r>
          </w:p>
        </w:tc>
        <w:tc>
          <w:tcPr>
            <w:tcW w:w="5386" w:type="dxa"/>
            <w:vAlign w:val="center"/>
          </w:tcPr>
          <w:p>
            <w:pPr>
              <w:pStyle w:val="14"/>
            </w:pPr>
            <w:r>
              <w:t>城乡居民公共卫生差距</w:t>
            </w:r>
          </w:p>
        </w:tc>
        <w:tc>
          <w:tcPr>
            <w:tcW w:w="2268" w:type="dxa"/>
            <w:vAlign w:val="center"/>
          </w:tcPr>
          <w:p>
            <w:pPr>
              <w:pStyle w:val="14"/>
            </w:pPr>
            <w:r>
              <w:t>不断缩小</w:t>
            </w:r>
          </w:p>
        </w:tc>
        <w:tc>
          <w:tcPr>
            <w:tcW w:w="1276" w:type="dxa"/>
            <w:vAlign w:val="center"/>
          </w:tcPr>
          <w:p>
            <w:pPr>
              <w:pStyle w:val="14"/>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不汲及</w:t>
            </w:r>
          </w:p>
        </w:tc>
        <w:tc>
          <w:tcPr>
            <w:tcW w:w="5386" w:type="dxa"/>
            <w:vAlign w:val="center"/>
          </w:tcPr>
          <w:p>
            <w:pPr>
              <w:pStyle w:val="14"/>
            </w:pPr>
            <w:r>
              <w:t>不汲及</w:t>
            </w:r>
          </w:p>
        </w:tc>
        <w:tc>
          <w:tcPr>
            <w:tcW w:w="2268" w:type="dxa"/>
            <w:vAlign w:val="center"/>
          </w:tcPr>
          <w:p>
            <w:pPr>
              <w:pStyle w:val="14"/>
            </w:pPr>
            <w:r>
              <w:t>不汲及</w:t>
            </w:r>
          </w:p>
        </w:tc>
        <w:tc>
          <w:tcPr>
            <w:tcW w:w="1276" w:type="dxa"/>
            <w:vAlign w:val="center"/>
          </w:tcPr>
          <w:p>
            <w:pPr>
              <w:pStyle w:val="14"/>
            </w:pPr>
            <w:r>
              <w:t>不汲及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基本公共卫生服务水平</w:t>
            </w:r>
          </w:p>
        </w:tc>
        <w:tc>
          <w:tcPr>
            <w:tcW w:w="5386" w:type="dxa"/>
            <w:vAlign w:val="center"/>
          </w:tcPr>
          <w:p>
            <w:pPr>
              <w:pStyle w:val="14"/>
            </w:pPr>
            <w:r>
              <w:t>基本公共卫生服务水平</w:t>
            </w:r>
          </w:p>
        </w:tc>
        <w:tc>
          <w:tcPr>
            <w:tcW w:w="2268" w:type="dxa"/>
            <w:vAlign w:val="center"/>
          </w:tcPr>
          <w:p>
            <w:pPr>
              <w:pStyle w:val="14"/>
            </w:pPr>
            <w:r>
              <w:t>不断提高</w:t>
            </w:r>
          </w:p>
        </w:tc>
        <w:tc>
          <w:tcPr>
            <w:tcW w:w="1276" w:type="dxa"/>
            <w:vAlign w:val="center"/>
          </w:tcPr>
          <w:p>
            <w:pPr>
              <w:pStyle w:val="14"/>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城乡居民对基本公共卫生服务满意度</w:t>
            </w:r>
          </w:p>
        </w:tc>
        <w:tc>
          <w:tcPr>
            <w:tcW w:w="5386" w:type="dxa"/>
            <w:vAlign w:val="center"/>
          </w:tcPr>
          <w:p>
            <w:pPr>
              <w:pStyle w:val="14"/>
            </w:pPr>
            <w:r>
              <w:t>城乡居民对基本公共卫生服务满意度</w:t>
            </w:r>
          </w:p>
        </w:tc>
        <w:tc>
          <w:tcPr>
            <w:tcW w:w="2268" w:type="dxa"/>
            <w:vAlign w:val="center"/>
          </w:tcPr>
          <w:p>
            <w:pPr>
              <w:pStyle w:val="14"/>
            </w:pPr>
            <w:r>
              <w:t>较上年提高</w:t>
            </w:r>
          </w:p>
        </w:tc>
        <w:tc>
          <w:tcPr>
            <w:tcW w:w="1276" w:type="dxa"/>
            <w:vAlign w:val="center"/>
          </w:tcPr>
          <w:p>
            <w:pPr>
              <w:pStyle w:val="14"/>
            </w:pPr>
            <w:r>
              <w:t>满意调查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26、冀财社（2023）241号下达2024年省级公共卫生服务补助资金（基本药物制度）绩效目标表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13042424P00J72C10142Q</w:t>
            </w:r>
          </w:p>
        </w:tc>
        <w:tc>
          <w:tcPr>
            <w:tcW w:w="2835" w:type="dxa"/>
            <w:vAlign w:val="center"/>
          </w:tcPr>
          <w:p>
            <w:pPr>
              <w:pStyle w:val="12"/>
            </w:pPr>
            <w:r>
              <w:t>项目名称</w:t>
            </w:r>
          </w:p>
        </w:tc>
        <w:tc>
          <w:tcPr>
            <w:tcW w:w="6094" w:type="dxa"/>
            <w:gridSpan w:val="3"/>
            <w:vAlign w:val="center"/>
          </w:tcPr>
          <w:p>
            <w:pPr>
              <w:pStyle w:val="14"/>
            </w:pPr>
            <w:r>
              <w:t>冀财社（2023）241号下达2024年省级公共卫生服务补助资金（基本药物制度）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71.77</w:t>
            </w:r>
          </w:p>
        </w:tc>
        <w:tc>
          <w:tcPr>
            <w:tcW w:w="2835" w:type="dxa"/>
            <w:vAlign w:val="center"/>
          </w:tcPr>
          <w:p>
            <w:pPr>
              <w:pStyle w:val="12"/>
            </w:pPr>
            <w:r>
              <w:t>其中：财政    资金</w:t>
            </w:r>
          </w:p>
        </w:tc>
        <w:tc>
          <w:tcPr>
            <w:tcW w:w="2551" w:type="dxa"/>
            <w:vAlign w:val="center"/>
          </w:tcPr>
          <w:p>
            <w:pPr>
              <w:pStyle w:val="14"/>
            </w:pPr>
            <w:r>
              <w:t>71.77</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用于村卫生室实施药品零差价补助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23.90</w:t>
            </w:r>
          </w:p>
        </w:tc>
        <w:tc>
          <w:tcPr>
            <w:tcW w:w="2835" w:type="dxa"/>
            <w:vAlign w:val="center"/>
          </w:tcPr>
          <w:p>
            <w:pPr>
              <w:pStyle w:val="15"/>
            </w:pPr>
            <w:r>
              <w:t>47.80</w:t>
            </w:r>
          </w:p>
        </w:tc>
        <w:tc>
          <w:tcPr>
            <w:tcW w:w="2551" w:type="dxa"/>
            <w:vAlign w:val="center"/>
          </w:tcPr>
          <w:p>
            <w:pPr>
              <w:pStyle w:val="15"/>
            </w:pPr>
            <w:r>
              <w:t>71.77</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1.对实施基本药物制度的村卫生室给予补助，支持国家基本药物制度在村卫生室顺利实施</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实施国家基本药物制度乡镇村卫生室个数</w:t>
            </w:r>
          </w:p>
        </w:tc>
        <w:tc>
          <w:tcPr>
            <w:tcW w:w="5386" w:type="dxa"/>
            <w:vAlign w:val="center"/>
          </w:tcPr>
          <w:p>
            <w:pPr>
              <w:pStyle w:val="14"/>
            </w:pPr>
            <w:r>
              <w:t>实施国家基本药物制度村卫生室个数</w:t>
            </w:r>
          </w:p>
        </w:tc>
        <w:tc>
          <w:tcPr>
            <w:tcW w:w="2268" w:type="dxa"/>
            <w:vAlign w:val="center"/>
          </w:tcPr>
          <w:p>
            <w:pPr>
              <w:pStyle w:val="14"/>
            </w:pPr>
            <w:r>
              <w:t>230个</w:t>
            </w:r>
          </w:p>
        </w:tc>
        <w:tc>
          <w:tcPr>
            <w:tcW w:w="1276" w:type="dxa"/>
            <w:vAlign w:val="center"/>
          </w:tcPr>
          <w:p>
            <w:pPr>
              <w:pStyle w:val="14"/>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村卫生室实施国家基本药物制度覆盖率</w:t>
            </w:r>
          </w:p>
        </w:tc>
        <w:tc>
          <w:tcPr>
            <w:tcW w:w="5386" w:type="dxa"/>
            <w:vAlign w:val="center"/>
          </w:tcPr>
          <w:p>
            <w:pPr>
              <w:pStyle w:val="14"/>
            </w:pPr>
            <w:r>
              <w:t>村卫生室实施国家基本药物制度覆盖率</w:t>
            </w:r>
          </w:p>
        </w:tc>
        <w:tc>
          <w:tcPr>
            <w:tcW w:w="2268" w:type="dxa"/>
            <w:vAlign w:val="center"/>
          </w:tcPr>
          <w:p>
            <w:pPr>
              <w:pStyle w:val="14"/>
            </w:pPr>
            <w:r>
              <w:t>100百分比</w:t>
            </w:r>
          </w:p>
        </w:tc>
        <w:tc>
          <w:tcPr>
            <w:tcW w:w="1276" w:type="dxa"/>
            <w:vAlign w:val="center"/>
          </w:tcPr>
          <w:p>
            <w:pPr>
              <w:pStyle w:val="14"/>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发放补助到位时间</w:t>
            </w:r>
          </w:p>
        </w:tc>
        <w:tc>
          <w:tcPr>
            <w:tcW w:w="2268" w:type="dxa"/>
            <w:vAlign w:val="center"/>
          </w:tcPr>
          <w:p>
            <w:pPr>
              <w:pStyle w:val="14"/>
            </w:pPr>
            <w:r>
              <w:t>2024年12月31日前发放完成</w:t>
            </w:r>
          </w:p>
        </w:tc>
        <w:tc>
          <w:tcPr>
            <w:tcW w:w="1276" w:type="dxa"/>
            <w:vAlign w:val="center"/>
          </w:tcPr>
          <w:p>
            <w:pPr>
              <w:pStyle w:val="14"/>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村卫生室基本药物制度补助标准</w:t>
            </w:r>
          </w:p>
        </w:tc>
        <w:tc>
          <w:tcPr>
            <w:tcW w:w="5386" w:type="dxa"/>
            <w:vAlign w:val="center"/>
          </w:tcPr>
          <w:p>
            <w:pPr>
              <w:pStyle w:val="14"/>
            </w:pPr>
            <w:r>
              <w:t>基本药物制度人均财政补助标准</w:t>
            </w:r>
          </w:p>
        </w:tc>
        <w:tc>
          <w:tcPr>
            <w:tcW w:w="2268" w:type="dxa"/>
            <w:vAlign w:val="center"/>
          </w:tcPr>
          <w:p>
            <w:pPr>
              <w:pStyle w:val="14"/>
            </w:pPr>
            <w:r>
              <w:t>8元</w:t>
            </w:r>
          </w:p>
        </w:tc>
        <w:tc>
          <w:tcPr>
            <w:tcW w:w="1276" w:type="dxa"/>
            <w:vAlign w:val="center"/>
          </w:tcPr>
          <w:p>
            <w:pPr>
              <w:pStyle w:val="14"/>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乡村医生收入保持稳定</w:t>
            </w:r>
          </w:p>
        </w:tc>
        <w:tc>
          <w:tcPr>
            <w:tcW w:w="5386" w:type="dxa"/>
            <w:vAlign w:val="center"/>
          </w:tcPr>
          <w:p>
            <w:pPr>
              <w:pStyle w:val="14"/>
            </w:pPr>
            <w:r>
              <w:t>乡村医生收入保持稳定</w:t>
            </w:r>
          </w:p>
        </w:tc>
        <w:tc>
          <w:tcPr>
            <w:tcW w:w="2268" w:type="dxa"/>
            <w:vAlign w:val="center"/>
          </w:tcPr>
          <w:p>
            <w:pPr>
              <w:pStyle w:val="14"/>
            </w:pPr>
            <w:r>
              <w:t>逐步提高</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国家基本药物制度在基层持续实施</w:t>
            </w:r>
          </w:p>
        </w:tc>
        <w:tc>
          <w:tcPr>
            <w:tcW w:w="5386" w:type="dxa"/>
            <w:vAlign w:val="center"/>
          </w:tcPr>
          <w:p>
            <w:pPr>
              <w:pStyle w:val="14"/>
            </w:pPr>
            <w:r>
              <w:t>降底患者药品费用减轻患者负担</w:t>
            </w:r>
          </w:p>
        </w:tc>
        <w:tc>
          <w:tcPr>
            <w:tcW w:w="2268" w:type="dxa"/>
            <w:vAlign w:val="center"/>
          </w:tcPr>
          <w:p>
            <w:pPr>
              <w:pStyle w:val="14"/>
            </w:pPr>
            <w:r>
              <w:t>减轻患者负担</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调查中满意和较满意的人员数量占调查总人数的比例</w:t>
            </w:r>
          </w:p>
        </w:tc>
        <w:tc>
          <w:tcPr>
            <w:tcW w:w="2268" w:type="dxa"/>
            <w:vAlign w:val="center"/>
          </w:tcPr>
          <w:p>
            <w:pPr>
              <w:pStyle w:val="14"/>
            </w:pPr>
            <w:r>
              <w:t>≥95百分比</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27、冀财社（2023）243提前下达2024年中央基本公共卫生服务补助资金绩效目标表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13042424P00J72C100433</w:t>
            </w:r>
          </w:p>
        </w:tc>
        <w:tc>
          <w:tcPr>
            <w:tcW w:w="2835" w:type="dxa"/>
            <w:vAlign w:val="center"/>
          </w:tcPr>
          <w:p>
            <w:pPr>
              <w:pStyle w:val="12"/>
            </w:pPr>
            <w:r>
              <w:t>项目名称</w:t>
            </w:r>
          </w:p>
        </w:tc>
        <w:tc>
          <w:tcPr>
            <w:tcW w:w="6094" w:type="dxa"/>
            <w:gridSpan w:val="3"/>
            <w:vAlign w:val="center"/>
          </w:tcPr>
          <w:p>
            <w:pPr>
              <w:pStyle w:val="14"/>
            </w:pPr>
            <w:r>
              <w:t>冀财社（2023）243提前下达2024年中央基本公共卫生服务补助资金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1871.92</w:t>
            </w:r>
          </w:p>
        </w:tc>
        <w:tc>
          <w:tcPr>
            <w:tcW w:w="2835" w:type="dxa"/>
            <w:vAlign w:val="center"/>
          </w:tcPr>
          <w:p>
            <w:pPr>
              <w:pStyle w:val="12"/>
            </w:pPr>
            <w:r>
              <w:t>其中：财政    资金</w:t>
            </w:r>
          </w:p>
        </w:tc>
        <w:tc>
          <w:tcPr>
            <w:tcW w:w="2551" w:type="dxa"/>
            <w:vAlign w:val="center"/>
          </w:tcPr>
          <w:p>
            <w:pPr>
              <w:pStyle w:val="14"/>
            </w:pPr>
            <w:r>
              <w:t>1871.92</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用于免费提供基本公共卫生服务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467.98</w:t>
            </w:r>
          </w:p>
        </w:tc>
        <w:tc>
          <w:tcPr>
            <w:tcW w:w="2835" w:type="dxa"/>
            <w:vAlign w:val="center"/>
          </w:tcPr>
          <w:p>
            <w:pPr>
              <w:pStyle w:val="15"/>
            </w:pPr>
            <w:r>
              <w:t>935.96</w:t>
            </w:r>
          </w:p>
        </w:tc>
        <w:tc>
          <w:tcPr>
            <w:tcW w:w="2551" w:type="dxa"/>
            <w:vAlign w:val="center"/>
          </w:tcPr>
          <w:p>
            <w:pPr>
              <w:pStyle w:val="15"/>
            </w:pPr>
            <w:r>
              <w:t>1403.94</w:t>
            </w:r>
          </w:p>
        </w:tc>
        <w:tc>
          <w:tcPr>
            <w:tcW w:w="3543" w:type="dxa"/>
            <w:gridSpan w:val="2"/>
            <w:vAlign w:val="center"/>
          </w:tcPr>
          <w:p>
            <w:pPr>
              <w:pStyle w:val="15"/>
            </w:pPr>
            <w:r>
              <w:t>1871.92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1.免费向城乡居民提供基本公共卫生服务</w:t>
            </w:r>
            <w:r>
              <w:tab/>
            </w:r>
            <w:r>
              <w:tab/>
            </w:r>
            <w:r>
              <w:tab/>
            </w:r>
            <w:r>
              <w:tab/>
            </w:r>
            <w:r>
              <w:tab/>
            </w:r>
            <w:r>
              <w:tab/>
            </w:r>
          </w:p>
          <w:p>
            <w:pPr>
              <w:pStyle w:val="14"/>
            </w:pPr>
          </w:p>
          <w:p>
            <w:pPr>
              <w:pStyle w:val="14"/>
            </w:pPr>
            <w:r>
              <w:t>2.开展对重点疾病及危害因素监测，有效控制疾病流行，为制定相关政策提供科学依据。保持重点地方病防治措施全面落实。开展职业病监测，最大限度保护放射工作人员、地方患者和公众的健康权益。同时推进妇幼卫生、健康素养促进、医养结合和老年健康服务、卫生应急、计划生育等方面工作。</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适龄儿童国家免疫规划疫苗接种率</w:t>
            </w:r>
          </w:p>
        </w:tc>
        <w:tc>
          <w:tcPr>
            <w:tcW w:w="5386" w:type="dxa"/>
            <w:vAlign w:val="center"/>
          </w:tcPr>
          <w:p>
            <w:pPr>
              <w:pStyle w:val="14"/>
            </w:pPr>
            <w:r>
              <w:t>适龄儿童国家免疫规划疫苗接种率</w:t>
            </w:r>
          </w:p>
        </w:tc>
        <w:tc>
          <w:tcPr>
            <w:tcW w:w="2268" w:type="dxa"/>
            <w:vAlign w:val="center"/>
          </w:tcPr>
          <w:p>
            <w:pPr>
              <w:pStyle w:val="14"/>
            </w:pPr>
            <w:r>
              <w:t>≥90百分比</w:t>
            </w:r>
          </w:p>
        </w:tc>
        <w:tc>
          <w:tcPr>
            <w:tcW w:w="1276" w:type="dxa"/>
            <w:vAlign w:val="center"/>
          </w:tcPr>
          <w:p>
            <w:pPr>
              <w:pStyle w:val="14"/>
            </w:pPr>
            <w:r>
              <w:t>基本公共卫生实施方案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7岁以下儿童健康管理率</w:t>
            </w:r>
          </w:p>
        </w:tc>
        <w:tc>
          <w:tcPr>
            <w:tcW w:w="5386" w:type="dxa"/>
            <w:vAlign w:val="center"/>
          </w:tcPr>
          <w:p>
            <w:pPr>
              <w:pStyle w:val="14"/>
            </w:pPr>
            <w:r>
              <w:t>7岁以下儿童健康管理率</w:t>
            </w:r>
          </w:p>
        </w:tc>
        <w:tc>
          <w:tcPr>
            <w:tcW w:w="2268" w:type="dxa"/>
            <w:vAlign w:val="center"/>
          </w:tcPr>
          <w:p>
            <w:pPr>
              <w:pStyle w:val="14"/>
            </w:pPr>
            <w:r>
              <w:t>≥85百分比</w:t>
            </w:r>
          </w:p>
        </w:tc>
        <w:tc>
          <w:tcPr>
            <w:tcW w:w="1276" w:type="dxa"/>
            <w:vAlign w:val="center"/>
          </w:tcPr>
          <w:p>
            <w:pPr>
              <w:pStyle w:val="14"/>
            </w:pPr>
            <w:r>
              <w:t>基本公共卫生实施方案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孕产妇系统管理率</w:t>
            </w:r>
          </w:p>
        </w:tc>
        <w:tc>
          <w:tcPr>
            <w:tcW w:w="5386" w:type="dxa"/>
            <w:vAlign w:val="center"/>
          </w:tcPr>
          <w:p>
            <w:pPr>
              <w:pStyle w:val="14"/>
            </w:pPr>
            <w:r>
              <w:t>孕产妇系统管理率</w:t>
            </w:r>
          </w:p>
        </w:tc>
        <w:tc>
          <w:tcPr>
            <w:tcW w:w="2268" w:type="dxa"/>
            <w:vAlign w:val="center"/>
          </w:tcPr>
          <w:p>
            <w:pPr>
              <w:pStyle w:val="14"/>
            </w:pPr>
            <w:r>
              <w:t>≥90百分比</w:t>
            </w:r>
          </w:p>
        </w:tc>
        <w:tc>
          <w:tcPr>
            <w:tcW w:w="1276" w:type="dxa"/>
            <w:vAlign w:val="center"/>
          </w:tcPr>
          <w:p>
            <w:pPr>
              <w:pStyle w:val="14"/>
            </w:pPr>
            <w:r>
              <w:t>基本公共卫生实施方案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居民电子健康档案建档率</w:t>
            </w:r>
          </w:p>
        </w:tc>
        <w:tc>
          <w:tcPr>
            <w:tcW w:w="5386" w:type="dxa"/>
            <w:vAlign w:val="center"/>
          </w:tcPr>
          <w:p>
            <w:pPr>
              <w:pStyle w:val="14"/>
            </w:pPr>
            <w:r>
              <w:t>居民电子健康档案建档率</w:t>
            </w:r>
          </w:p>
        </w:tc>
        <w:tc>
          <w:tcPr>
            <w:tcW w:w="2268" w:type="dxa"/>
            <w:vAlign w:val="center"/>
          </w:tcPr>
          <w:p>
            <w:pPr>
              <w:pStyle w:val="14"/>
            </w:pPr>
            <w:r>
              <w:t>≥90百分比</w:t>
            </w:r>
          </w:p>
        </w:tc>
        <w:tc>
          <w:tcPr>
            <w:tcW w:w="1276" w:type="dxa"/>
            <w:vAlign w:val="center"/>
          </w:tcPr>
          <w:p>
            <w:pPr>
              <w:pStyle w:val="14"/>
            </w:pPr>
            <w:r>
              <w:t>基本公共卫生实施方案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高血压患者管理规范率</w:t>
            </w:r>
          </w:p>
        </w:tc>
        <w:tc>
          <w:tcPr>
            <w:tcW w:w="5386" w:type="dxa"/>
            <w:vAlign w:val="center"/>
          </w:tcPr>
          <w:p>
            <w:pPr>
              <w:pStyle w:val="14"/>
            </w:pPr>
            <w:r>
              <w:t>高血压患者管理规范率</w:t>
            </w:r>
          </w:p>
        </w:tc>
        <w:tc>
          <w:tcPr>
            <w:tcW w:w="2268" w:type="dxa"/>
            <w:vAlign w:val="center"/>
          </w:tcPr>
          <w:p>
            <w:pPr>
              <w:pStyle w:val="14"/>
            </w:pPr>
            <w:r>
              <w:t>≥60百分比</w:t>
            </w:r>
          </w:p>
        </w:tc>
        <w:tc>
          <w:tcPr>
            <w:tcW w:w="1276" w:type="dxa"/>
            <w:vAlign w:val="center"/>
          </w:tcPr>
          <w:p>
            <w:pPr>
              <w:pStyle w:val="14"/>
            </w:pPr>
            <w:r>
              <w:t>基本公共卫生实施方案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2型糖尿病患者规范管理率</w:t>
            </w:r>
          </w:p>
        </w:tc>
        <w:tc>
          <w:tcPr>
            <w:tcW w:w="5386" w:type="dxa"/>
            <w:vAlign w:val="center"/>
          </w:tcPr>
          <w:p>
            <w:pPr>
              <w:pStyle w:val="14"/>
            </w:pPr>
            <w:r>
              <w:t>2型糖尿病患者规范管理率</w:t>
            </w:r>
          </w:p>
        </w:tc>
        <w:tc>
          <w:tcPr>
            <w:tcW w:w="2268" w:type="dxa"/>
            <w:vAlign w:val="center"/>
          </w:tcPr>
          <w:p>
            <w:pPr>
              <w:pStyle w:val="14"/>
            </w:pPr>
            <w:r>
              <w:t>≥60百分比</w:t>
            </w:r>
          </w:p>
        </w:tc>
        <w:tc>
          <w:tcPr>
            <w:tcW w:w="1276" w:type="dxa"/>
            <w:vAlign w:val="center"/>
          </w:tcPr>
          <w:p>
            <w:pPr>
              <w:pStyle w:val="14"/>
            </w:pPr>
            <w:r>
              <w:t>基本公共卫生实施方案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传染病和突发公共卫生实践报告率</w:t>
            </w:r>
          </w:p>
        </w:tc>
        <w:tc>
          <w:tcPr>
            <w:tcW w:w="5386" w:type="dxa"/>
            <w:vAlign w:val="center"/>
          </w:tcPr>
          <w:p>
            <w:pPr>
              <w:pStyle w:val="14"/>
            </w:pPr>
            <w:r>
              <w:t>传染病和突发公共卫生实践报告率</w:t>
            </w:r>
          </w:p>
        </w:tc>
        <w:tc>
          <w:tcPr>
            <w:tcW w:w="2268" w:type="dxa"/>
            <w:vAlign w:val="center"/>
          </w:tcPr>
          <w:p>
            <w:pPr>
              <w:pStyle w:val="14"/>
            </w:pPr>
            <w:r>
              <w:t>≥95百分比</w:t>
            </w:r>
          </w:p>
        </w:tc>
        <w:tc>
          <w:tcPr>
            <w:tcW w:w="1276" w:type="dxa"/>
            <w:vAlign w:val="center"/>
          </w:tcPr>
          <w:p>
            <w:pPr>
              <w:pStyle w:val="14"/>
            </w:pPr>
            <w:r>
              <w:t>基本公共卫生实施方案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完成率</w:t>
            </w:r>
          </w:p>
        </w:tc>
        <w:tc>
          <w:tcPr>
            <w:tcW w:w="5386" w:type="dxa"/>
            <w:vAlign w:val="center"/>
          </w:tcPr>
          <w:p>
            <w:pPr>
              <w:pStyle w:val="14"/>
            </w:pPr>
            <w:r>
              <w:t>按照要求和计划完成所在所有项目中的比例</w:t>
            </w:r>
          </w:p>
        </w:tc>
        <w:tc>
          <w:tcPr>
            <w:tcW w:w="2268" w:type="dxa"/>
            <w:vAlign w:val="center"/>
          </w:tcPr>
          <w:p>
            <w:pPr>
              <w:pStyle w:val="14"/>
            </w:pPr>
            <w:r>
              <w:t>≥75百分比</w:t>
            </w:r>
          </w:p>
        </w:tc>
        <w:tc>
          <w:tcPr>
            <w:tcW w:w="1276" w:type="dxa"/>
            <w:vAlign w:val="center"/>
          </w:tcPr>
          <w:p>
            <w:pPr>
              <w:pStyle w:val="14"/>
            </w:pPr>
            <w:r>
              <w:t>基本公共卫生实施方案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基本公共卫生服务人均补助</w:t>
            </w:r>
          </w:p>
        </w:tc>
        <w:tc>
          <w:tcPr>
            <w:tcW w:w="5386" w:type="dxa"/>
            <w:vAlign w:val="center"/>
          </w:tcPr>
          <w:p>
            <w:pPr>
              <w:pStyle w:val="14"/>
            </w:pPr>
            <w:r>
              <w:t>基本公共卫生服务人均补助标准</w:t>
            </w:r>
          </w:p>
        </w:tc>
        <w:tc>
          <w:tcPr>
            <w:tcW w:w="2268" w:type="dxa"/>
            <w:vAlign w:val="center"/>
          </w:tcPr>
          <w:p>
            <w:pPr>
              <w:pStyle w:val="14"/>
            </w:pPr>
            <w:r>
              <w:t>89元</w:t>
            </w:r>
          </w:p>
        </w:tc>
        <w:tc>
          <w:tcPr>
            <w:tcW w:w="1276" w:type="dxa"/>
            <w:vAlign w:val="center"/>
          </w:tcPr>
          <w:p>
            <w:pPr>
              <w:pStyle w:val="14"/>
            </w:pPr>
            <w:r>
              <w:t>相关方件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基本公共卫生服务覆盖人数</w:t>
            </w:r>
          </w:p>
        </w:tc>
        <w:tc>
          <w:tcPr>
            <w:tcW w:w="5386" w:type="dxa"/>
            <w:vAlign w:val="center"/>
          </w:tcPr>
          <w:p>
            <w:pPr>
              <w:pStyle w:val="14"/>
            </w:pPr>
            <w:r>
              <w:t>基本公共卫生服务覆盖人数</w:t>
            </w:r>
          </w:p>
        </w:tc>
        <w:tc>
          <w:tcPr>
            <w:tcW w:w="2268" w:type="dxa"/>
            <w:vAlign w:val="center"/>
          </w:tcPr>
          <w:p>
            <w:pPr>
              <w:pStyle w:val="14"/>
            </w:pPr>
            <w:r>
              <w:t>39万人</w:t>
            </w:r>
          </w:p>
        </w:tc>
        <w:tc>
          <w:tcPr>
            <w:tcW w:w="1276" w:type="dxa"/>
            <w:vAlign w:val="center"/>
          </w:tcPr>
          <w:p>
            <w:pPr>
              <w:pStyle w:val="14"/>
            </w:pPr>
            <w:r>
              <w:t>2020年常住人口数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不汲及</w:t>
            </w:r>
          </w:p>
        </w:tc>
        <w:tc>
          <w:tcPr>
            <w:tcW w:w="5386" w:type="dxa"/>
            <w:vAlign w:val="center"/>
          </w:tcPr>
          <w:p>
            <w:pPr>
              <w:pStyle w:val="14"/>
            </w:pPr>
            <w:r>
              <w:t>不汲及</w:t>
            </w:r>
          </w:p>
        </w:tc>
        <w:tc>
          <w:tcPr>
            <w:tcW w:w="2268" w:type="dxa"/>
            <w:vAlign w:val="center"/>
          </w:tcPr>
          <w:p>
            <w:pPr>
              <w:pStyle w:val="14"/>
            </w:pPr>
            <w:r>
              <w:t>不汲及</w:t>
            </w:r>
          </w:p>
        </w:tc>
        <w:tc>
          <w:tcPr>
            <w:tcW w:w="1276" w:type="dxa"/>
            <w:vAlign w:val="center"/>
          </w:tcPr>
          <w:p>
            <w:pPr>
              <w:pStyle w:val="14"/>
            </w:pPr>
            <w:r>
              <w:t>不汲及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城乡居民公共卫生差距</w:t>
            </w:r>
          </w:p>
        </w:tc>
        <w:tc>
          <w:tcPr>
            <w:tcW w:w="5386" w:type="dxa"/>
            <w:vAlign w:val="center"/>
          </w:tcPr>
          <w:p>
            <w:pPr>
              <w:pStyle w:val="14"/>
            </w:pPr>
            <w:r>
              <w:t>城乡居民公共卫生差距</w:t>
            </w:r>
          </w:p>
        </w:tc>
        <w:tc>
          <w:tcPr>
            <w:tcW w:w="2268" w:type="dxa"/>
            <w:vAlign w:val="center"/>
          </w:tcPr>
          <w:p>
            <w:pPr>
              <w:pStyle w:val="14"/>
            </w:pPr>
            <w:r>
              <w:t>不断缩小</w:t>
            </w:r>
          </w:p>
        </w:tc>
        <w:tc>
          <w:tcPr>
            <w:tcW w:w="1276" w:type="dxa"/>
            <w:vAlign w:val="center"/>
          </w:tcPr>
          <w:p>
            <w:pPr>
              <w:pStyle w:val="14"/>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不汲及</w:t>
            </w:r>
          </w:p>
        </w:tc>
        <w:tc>
          <w:tcPr>
            <w:tcW w:w="5386" w:type="dxa"/>
            <w:vAlign w:val="center"/>
          </w:tcPr>
          <w:p>
            <w:pPr>
              <w:pStyle w:val="14"/>
            </w:pPr>
            <w:r>
              <w:t>不汲及</w:t>
            </w:r>
          </w:p>
        </w:tc>
        <w:tc>
          <w:tcPr>
            <w:tcW w:w="2268" w:type="dxa"/>
            <w:vAlign w:val="center"/>
          </w:tcPr>
          <w:p>
            <w:pPr>
              <w:pStyle w:val="14"/>
            </w:pPr>
            <w:r>
              <w:t>不汲及</w:t>
            </w:r>
          </w:p>
        </w:tc>
        <w:tc>
          <w:tcPr>
            <w:tcW w:w="1276" w:type="dxa"/>
            <w:vAlign w:val="center"/>
          </w:tcPr>
          <w:p>
            <w:pPr>
              <w:pStyle w:val="14"/>
            </w:pPr>
            <w:r>
              <w:t>不汲及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基本公共卫生服务水平</w:t>
            </w:r>
          </w:p>
        </w:tc>
        <w:tc>
          <w:tcPr>
            <w:tcW w:w="5386" w:type="dxa"/>
            <w:vAlign w:val="center"/>
          </w:tcPr>
          <w:p>
            <w:pPr>
              <w:pStyle w:val="14"/>
            </w:pPr>
            <w:r>
              <w:t>基本公共卫生服务水平</w:t>
            </w:r>
          </w:p>
        </w:tc>
        <w:tc>
          <w:tcPr>
            <w:tcW w:w="2268" w:type="dxa"/>
            <w:vAlign w:val="center"/>
          </w:tcPr>
          <w:p>
            <w:pPr>
              <w:pStyle w:val="14"/>
            </w:pPr>
            <w:r>
              <w:t>不断提高</w:t>
            </w:r>
          </w:p>
        </w:tc>
        <w:tc>
          <w:tcPr>
            <w:tcW w:w="1276" w:type="dxa"/>
            <w:vAlign w:val="center"/>
          </w:tcPr>
          <w:p>
            <w:pPr>
              <w:pStyle w:val="14"/>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城乡居民对基本公共卫生服务满意度</w:t>
            </w:r>
          </w:p>
        </w:tc>
        <w:tc>
          <w:tcPr>
            <w:tcW w:w="5386" w:type="dxa"/>
            <w:vAlign w:val="center"/>
          </w:tcPr>
          <w:p>
            <w:pPr>
              <w:pStyle w:val="14"/>
            </w:pPr>
            <w:r>
              <w:t>城乡居民对基本公共卫生服务满意度</w:t>
            </w:r>
          </w:p>
        </w:tc>
        <w:tc>
          <w:tcPr>
            <w:tcW w:w="2268" w:type="dxa"/>
            <w:vAlign w:val="center"/>
          </w:tcPr>
          <w:p>
            <w:pPr>
              <w:pStyle w:val="14"/>
            </w:pPr>
            <w:r>
              <w:t>较上年提高</w:t>
            </w:r>
          </w:p>
        </w:tc>
        <w:tc>
          <w:tcPr>
            <w:tcW w:w="1276" w:type="dxa"/>
            <w:vAlign w:val="center"/>
          </w:tcPr>
          <w:p>
            <w:pPr>
              <w:pStyle w:val="14"/>
            </w:pPr>
            <w:r>
              <w:t>满意调查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28、冀财社（2023）245号提前下达2024年中央医疗服务与保障能力提升（公立医院综合改革）补助资金绩效目标表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13042424P00J72C10128N</w:t>
            </w:r>
          </w:p>
        </w:tc>
        <w:tc>
          <w:tcPr>
            <w:tcW w:w="2835" w:type="dxa"/>
            <w:vAlign w:val="center"/>
          </w:tcPr>
          <w:p>
            <w:pPr>
              <w:pStyle w:val="12"/>
            </w:pPr>
            <w:r>
              <w:t>项目名称</w:t>
            </w:r>
          </w:p>
        </w:tc>
        <w:tc>
          <w:tcPr>
            <w:tcW w:w="6094" w:type="dxa"/>
            <w:gridSpan w:val="3"/>
            <w:vAlign w:val="center"/>
          </w:tcPr>
          <w:p>
            <w:pPr>
              <w:pStyle w:val="14"/>
            </w:pPr>
            <w:r>
              <w:t>冀财社（2023）245号提前下达2024年中央医疗服务与保障能力提升（公立医院综合改革）补助资金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129.00</w:t>
            </w:r>
          </w:p>
        </w:tc>
        <w:tc>
          <w:tcPr>
            <w:tcW w:w="2835" w:type="dxa"/>
            <w:vAlign w:val="center"/>
          </w:tcPr>
          <w:p>
            <w:pPr>
              <w:pStyle w:val="12"/>
            </w:pPr>
            <w:r>
              <w:t>其中：财政    资金</w:t>
            </w:r>
          </w:p>
        </w:tc>
        <w:tc>
          <w:tcPr>
            <w:tcW w:w="2551" w:type="dxa"/>
            <w:vAlign w:val="center"/>
          </w:tcPr>
          <w:p>
            <w:pPr>
              <w:pStyle w:val="14"/>
            </w:pPr>
            <w:r>
              <w:t>129.00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用于公立医院综合改革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32.25</w:t>
            </w:r>
          </w:p>
        </w:tc>
        <w:tc>
          <w:tcPr>
            <w:tcW w:w="2835" w:type="dxa"/>
            <w:vAlign w:val="center"/>
          </w:tcPr>
          <w:p>
            <w:pPr>
              <w:pStyle w:val="15"/>
            </w:pPr>
            <w:r>
              <w:t>64.50</w:t>
            </w:r>
          </w:p>
        </w:tc>
        <w:tc>
          <w:tcPr>
            <w:tcW w:w="2551" w:type="dxa"/>
            <w:vAlign w:val="center"/>
          </w:tcPr>
          <w:p>
            <w:pPr>
              <w:pStyle w:val="15"/>
            </w:pPr>
            <w:r>
              <w:t>96.75</w:t>
            </w:r>
          </w:p>
        </w:tc>
        <w:tc>
          <w:tcPr>
            <w:tcW w:w="3543" w:type="dxa"/>
            <w:gridSpan w:val="2"/>
            <w:vAlign w:val="center"/>
          </w:tcPr>
          <w:p>
            <w:pPr>
              <w:pStyle w:val="15"/>
            </w:pPr>
            <w:r>
              <w:t>129.00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1.持续深化公立医院综合改革，推动公立医院高质量发展，加快健康全现代医院管理制度。</w:t>
            </w:r>
            <w:r>
              <w:tab/>
            </w:r>
            <w:r>
              <w:tab/>
            </w:r>
            <w:r>
              <w:tab/>
            </w:r>
            <w:r>
              <w:tab/>
            </w:r>
            <w:r>
              <w:tab/>
            </w:r>
            <w:r>
              <w:t>"</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公立医院医疗服务收入（不含药品、耗材、检查、化验收入）占医疗收入的比例</w:t>
            </w:r>
          </w:p>
        </w:tc>
        <w:tc>
          <w:tcPr>
            <w:tcW w:w="5386" w:type="dxa"/>
            <w:vAlign w:val="center"/>
          </w:tcPr>
          <w:p>
            <w:pPr>
              <w:pStyle w:val="14"/>
            </w:pPr>
            <w:r>
              <w:t>公立医院医疗服务收入（不含药品、耗材、检查、化验收入）占医疗收入的比例</w:t>
            </w:r>
            <w:r>
              <w:tab/>
            </w:r>
          </w:p>
        </w:tc>
        <w:tc>
          <w:tcPr>
            <w:tcW w:w="2268" w:type="dxa"/>
            <w:vAlign w:val="center"/>
          </w:tcPr>
          <w:p>
            <w:pPr>
              <w:pStyle w:val="14"/>
            </w:pPr>
            <w:r>
              <w:t>较上年提高或高于全国平均值</w:t>
            </w:r>
          </w:p>
        </w:tc>
        <w:tc>
          <w:tcPr>
            <w:tcW w:w="1276" w:type="dxa"/>
            <w:vAlign w:val="center"/>
          </w:tcPr>
          <w:p>
            <w:pPr>
              <w:pStyle w:val="14"/>
            </w:pPr>
            <w:r>
              <w:t>财务分析报告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按病种付费的住院参保人员点总住院参保人员的比例</w:t>
            </w:r>
          </w:p>
        </w:tc>
        <w:tc>
          <w:tcPr>
            <w:tcW w:w="5386" w:type="dxa"/>
            <w:vAlign w:val="center"/>
          </w:tcPr>
          <w:p>
            <w:pPr>
              <w:pStyle w:val="14"/>
            </w:pPr>
            <w:r>
              <w:t>按病种付费的住院参保人员点总住院参保人员的比例</w:t>
            </w:r>
            <w:r>
              <w:tab/>
            </w:r>
          </w:p>
        </w:tc>
        <w:tc>
          <w:tcPr>
            <w:tcW w:w="2268" w:type="dxa"/>
            <w:vAlign w:val="center"/>
          </w:tcPr>
          <w:p>
            <w:pPr>
              <w:pStyle w:val="14"/>
            </w:pPr>
            <w:r>
              <w:t>较上年提高或高于全国平均值</w:t>
            </w:r>
          </w:p>
        </w:tc>
        <w:tc>
          <w:tcPr>
            <w:tcW w:w="1276" w:type="dxa"/>
            <w:vAlign w:val="center"/>
          </w:tcPr>
          <w:p>
            <w:pPr>
              <w:pStyle w:val="14"/>
            </w:pPr>
            <w:r>
              <w:t>财务分析报告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三级公立医院平均住院日</w:t>
            </w:r>
          </w:p>
        </w:tc>
        <w:tc>
          <w:tcPr>
            <w:tcW w:w="5386" w:type="dxa"/>
            <w:vAlign w:val="center"/>
          </w:tcPr>
          <w:p>
            <w:pPr>
              <w:pStyle w:val="14"/>
            </w:pPr>
            <w:r>
              <w:t>三级公立医院平均住院日</w:t>
            </w:r>
          </w:p>
        </w:tc>
        <w:tc>
          <w:tcPr>
            <w:tcW w:w="2268" w:type="dxa"/>
            <w:vAlign w:val="center"/>
          </w:tcPr>
          <w:p>
            <w:pPr>
              <w:pStyle w:val="14"/>
            </w:pPr>
            <w:r>
              <w:t>较上年降低或低于全国平均值</w:t>
            </w:r>
          </w:p>
        </w:tc>
        <w:tc>
          <w:tcPr>
            <w:tcW w:w="1276" w:type="dxa"/>
            <w:vAlign w:val="center"/>
          </w:tcPr>
          <w:p>
            <w:pPr>
              <w:pStyle w:val="14"/>
            </w:pPr>
            <w:r>
              <w:t>财务分析报告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按时支付改革资金</w:t>
            </w:r>
          </w:p>
        </w:tc>
        <w:tc>
          <w:tcPr>
            <w:tcW w:w="5386" w:type="dxa"/>
            <w:vAlign w:val="center"/>
          </w:tcPr>
          <w:p>
            <w:pPr>
              <w:pStyle w:val="14"/>
            </w:pPr>
            <w:r>
              <w:t>2024年12月31日前支付完成改革资金</w:t>
            </w:r>
          </w:p>
        </w:tc>
        <w:tc>
          <w:tcPr>
            <w:tcW w:w="2268" w:type="dxa"/>
            <w:vAlign w:val="center"/>
          </w:tcPr>
          <w:p>
            <w:pPr>
              <w:pStyle w:val="14"/>
            </w:pPr>
            <w:r>
              <w:t>2024年12月31日前支付</w:t>
            </w:r>
          </w:p>
        </w:tc>
        <w:tc>
          <w:tcPr>
            <w:tcW w:w="1276" w:type="dxa"/>
            <w:vAlign w:val="center"/>
          </w:tcPr>
          <w:p>
            <w:pPr>
              <w:pStyle w:val="14"/>
            </w:pPr>
            <w:r>
              <w:t>财务凭证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公立医院百元医疗收入医疗支出</w:t>
            </w:r>
          </w:p>
        </w:tc>
        <w:tc>
          <w:tcPr>
            <w:tcW w:w="5386" w:type="dxa"/>
            <w:vAlign w:val="center"/>
          </w:tcPr>
          <w:p>
            <w:pPr>
              <w:pStyle w:val="14"/>
            </w:pPr>
            <w:r>
              <w:t>公立医院百元医疗收入医疗支出</w:t>
            </w:r>
          </w:p>
        </w:tc>
        <w:tc>
          <w:tcPr>
            <w:tcW w:w="2268" w:type="dxa"/>
            <w:vAlign w:val="center"/>
          </w:tcPr>
          <w:p>
            <w:pPr>
              <w:pStyle w:val="14"/>
            </w:pPr>
            <w:r>
              <w:t>较上年降低</w:t>
            </w:r>
          </w:p>
        </w:tc>
        <w:tc>
          <w:tcPr>
            <w:tcW w:w="1276" w:type="dxa"/>
            <w:vAlign w:val="center"/>
          </w:tcPr>
          <w:p>
            <w:pPr>
              <w:pStyle w:val="14"/>
            </w:pPr>
            <w:r>
              <w:t>财力分析报告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三级公立医院门诊人数与出院人次数比</w:t>
            </w:r>
          </w:p>
        </w:tc>
        <w:tc>
          <w:tcPr>
            <w:tcW w:w="5386" w:type="dxa"/>
            <w:vAlign w:val="center"/>
          </w:tcPr>
          <w:p>
            <w:pPr>
              <w:pStyle w:val="14"/>
            </w:pPr>
            <w:r>
              <w:t>三级公立医院门诊人次数与出院人次数比</w:t>
            </w:r>
          </w:p>
        </w:tc>
        <w:tc>
          <w:tcPr>
            <w:tcW w:w="2268" w:type="dxa"/>
            <w:vAlign w:val="center"/>
          </w:tcPr>
          <w:p>
            <w:pPr>
              <w:pStyle w:val="14"/>
            </w:pPr>
            <w:r>
              <w:t>较上年降低或低于全国平均值</w:t>
            </w:r>
          </w:p>
        </w:tc>
        <w:tc>
          <w:tcPr>
            <w:tcW w:w="1276" w:type="dxa"/>
            <w:vAlign w:val="center"/>
          </w:tcPr>
          <w:p>
            <w:pPr>
              <w:pStyle w:val="14"/>
            </w:pPr>
            <w:r>
              <w:t>财务分析报告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公立医院资产负债率</w:t>
            </w:r>
          </w:p>
        </w:tc>
        <w:tc>
          <w:tcPr>
            <w:tcW w:w="5386" w:type="dxa"/>
            <w:vAlign w:val="center"/>
          </w:tcPr>
          <w:p>
            <w:pPr>
              <w:pStyle w:val="14"/>
            </w:pPr>
            <w:r>
              <w:t>公立医院资产负债率</w:t>
            </w:r>
          </w:p>
        </w:tc>
        <w:tc>
          <w:tcPr>
            <w:tcW w:w="2268" w:type="dxa"/>
            <w:vAlign w:val="center"/>
          </w:tcPr>
          <w:p>
            <w:pPr>
              <w:pStyle w:val="14"/>
            </w:pPr>
            <w:r>
              <w:t>较上年降低或低于全国平均值</w:t>
            </w:r>
          </w:p>
        </w:tc>
        <w:tc>
          <w:tcPr>
            <w:tcW w:w="1276" w:type="dxa"/>
            <w:vAlign w:val="center"/>
          </w:tcPr>
          <w:p>
            <w:pPr>
              <w:pStyle w:val="14"/>
            </w:pPr>
            <w:r>
              <w:t>财力分析报告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调查中满意和较满意的人员占总调查人员的比例</w:t>
            </w:r>
          </w:p>
        </w:tc>
        <w:tc>
          <w:tcPr>
            <w:tcW w:w="2268" w:type="dxa"/>
            <w:vAlign w:val="center"/>
          </w:tcPr>
          <w:p>
            <w:pPr>
              <w:pStyle w:val="14"/>
            </w:pPr>
            <w:r>
              <w:t>≥95百分比</w:t>
            </w:r>
          </w:p>
        </w:tc>
        <w:tc>
          <w:tcPr>
            <w:tcW w:w="1276" w:type="dxa"/>
            <w:vAlign w:val="center"/>
          </w:tcPr>
          <w:p>
            <w:pPr>
              <w:pStyle w:val="14"/>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29、区域医疗中心建设项目县配套（2024）资金绩效目标表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13042424P001PDR10348A</w:t>
            </w:r>
          </w:p>
        </w:tc>
        <w:tc>
          <w:tcPr>
            <w:tcW w:w="2835" w:type="dxa"/>
            <w:vAlign w:val="center"/>
          </w:tcPr>
          <w:p>
            <w:pPr>
              <w:pStyle w:val="12"/>
            </w:pPr>
            <w:r>
              <w:t>项目名称</w:t>
            </w:r>
          </w:p>
        </w:tc>
        <w:tc>
          <w:tcPr>
            <w:tcW w:w="6094" w:type="dxa"/>
            <w:gridSpan w:val="3"/>
            <w:vAlign w:val="center"/>
          </w:tcPr>
          <w:p>
            <w:pPr>
              <w:pStyle w:val="14"/>
            </w:pPr>
            <w:r>
              <w:t>区域医疗中心建设项目县配套（2024）资金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2000.00</w:t>
            </w:r>
          </w:p>
        </w:tc>
        <w:tc>
          <w:tcPr>
            <w:tcW w:w="2835" w:type="dxa"/>
            <w:vAlign w:val="center"/>
          </w:tcPr>
          <w:p>
            <w:pPr>
              <w:pStyle w:val="12"/>
            </w:pPr>
            <w:r>
              <w:t>其中：财政    资金</w:t>
            </w:r>
          </w:p>
        </w:tc>
        <w:tc>
          <w:tcPr>
            <w:tcW w:w="2551" w:type="dxa"/>
            <w:vAlign w:val="center"/>
          </w:tcPr>
          <w:p>
            <w:pPr>
              <w:pStyle w:val="14"/>
            </w:pPr>
            <w:r>
              <w:t>2000.00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用于区域医疗中心建设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500.00</w:t>
            </w:r>
          </w:p>
        </w:tc>
        <w:tc>
          <w:tcPr>
            <w:tcW w:w="2835" w:type="dxa"/>
            <w:vAlign w:val="center"/>
          </w:tcPr>
          <w:p>
            <w:pPr>
              <w:pStyle w:val="15"/>
            </w:pPr>
            <w:r>
              <w:t>1000.00</w:t>
            </w:r>
          </w:p>
        </w:tc>
        <w:tc>
          <w:tcPr>
            <w:tcW w:w="2551" w:type="dxa"/>
            <w:vAlign w:val="center"/>
          </w:tcPr>
          <w:p>
            <w:pPr>
              <w:pStyle w:val="15"/>
            </w:pPr>
            <w:r>
              <w:t>1500.00</w:t>
            </w:r>
          </w:p>
        </w:tc>
        <w:tc>
          <w:tcPr>
            <w:tcW w:w="3543" w:type="dxa"/>
            <w:gridSpan w:val="2"/>
            <w:vAlign w:val="center"/>
          </w:tcPr>
          <w:p>
            <w:pPr>
              <w:pStyle w:val="15"/>
            </w:pPr>
            <w:r>
              <w:t>2000.00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1.完成建设项目图审、招投标收等前期手续</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改扩建分中心数量</w:t>
            </w:r>
          </w:p>
        </w:tc>
        <w:tc>
          <w:tcPr>
            <w:tcW w:w="5386" w:type="dxa"/>
            <w:vAlign w:val="center"/>
          </w:tcPr>
          <w:p>
            <w:pPr>
              <w:pStyle w:val="14"/>
            </w:pPr>
            <w:r>
              <w:t>改扩建分中心数量</w:t>
            </w:r>
          </w:p>
        </w:tc>
        <w:tc>
          <w:tcPr>
            <w:tcW w:w="2268" w:type="dxa"/>
            <w:vAlign w:val="center"/>
          </w:tcPr>
          <w:p>
            <w:pPr>
              <w:pStyle w:val="14"/>
            </w:pPr>
            <w:r>
              <w:t>6所</w:t>
            </w:r>
          </w:p>
        </w:tc>
        <w:tc>
          <w:tcPr>
            <w:tcW w:w="1276" w:type="dxa"/>
            <w:vAlign w:val="center"/>
          </w:tcPr>
          <w:p>
            <w:pPr>
              <w:pStyle w:val="14"/>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满足工程验收标准</w:t>
            </w:r>
          </w:p>
        </w:tc>
        <w:tc>
          <w:tcPr>
            <w:tcW w:w="5386" w:type="dxa"/>
            <w:vAlign w:val="center"/>
          </w:tcPr>
          <w:p>
            <w:pPr>
              <w:pStyle w:val="14"/>
            </w:pPr>
            <w:r>
              <w:t>满足工程验收标准</w:t>
            </w:r>
          </w:p>
        </w:tc>
        <w:tc>
          <w:tcPr>
            <w:tcW w:w="2268" w:type="dxa"/>
            <w:vAlign w:val="center"/>
          </w:tcPr>
          <w:p>
            <w:pPr>
              <w:pStyle w:val="14"/>
            </w:pPr>
            <w:r>
              <w:t>100百分比</w:t>
            </w:r>
          </w:p>
        </w:tc>
        <w:tc>
          <w:tcPr>
            <w:tcW w:w="1276" w:type="dxa"/>
            <w:vAlign w:val="center"/>
          </w:tcPr>
          <w:p>
            <w:pPr>
              <w:pStyle w:val="14"/>
            </w:pPr>
            <w:r>
              <w:t>项目验收报告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资金支付时间</w:t>
            </w:r>
          </w:p>
        </w:tc>
        <w:tc>
          <w:tcPr>
            <w:tcW w:w="5386" w:type="dxa"/>
            <w:vAlign w:val="center"/>
          </w:tcPr>
          <w:p>
            <w:pPr>
              <w:pStyle w:val="14"/>
            </w:pPr>
            <w:r>
              <w:t>资金支付时间</w:t>
            </w:r>
          </w:p>
        </w:tc>
        <w:tc>
          <w:tcPr>
            <w:tcW w:w="2268" w:type="dxa"/>
            <w:vAlign w:val="center"/>
          </w:tcPr>
          <w:p>
            <w:pPr>
              <w:pStyle w:val="14"/>
            </w:pPr>
            <w:r>
              <w:t>根据合同约定支付</w:t>
            </w:r>
          </w:p>
        </w:tc>
        <w:tc>
          <w:tcPr>
            <w:tcW w:w="1276" w:type="dxa"/>
            <w:vAlign w:val="center"/>
          </w:tcPr>
          <w:p>
            <w:pPr>
              <w:pStyle w:val="14"/>
            </w:pPr>
            <w:r>
              <w:t>财务支付手续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总预算控制费用</w:t>
            </w:r>
          </w:p>
        </w:tc>
        <w:tc>
          <w:tcPr>
            <w:tcW w:w="5386" w:type="dxa"/>
            <w:vAlign w:val="center"/>
          </w:tcPr>
          <w:p>
            <w:pPr>
              <w:pStyle w:val="14"/>
            </w:pPr>
            <w:r>
              <w:t>总预算控制费用</w:t>
            </w:r>
          </w:p>
        </w:tc>
        <w:tc>
          <w:tcPr>
            <w:tcW w:w="2268" w:type="dxa"/>
            <w:vAlign w:val="center"/>
          </w:tcPr>
          <w:p>
            <w:pPr>
              <w:pStyle w:val="14"/>
            </w:pPr>
            <w:r>
              <w:t>评审结果</w:t>
            </w:r>
          </w:p>
        </w:tc>
        <w:tc>
          <w:tcPr>
            <w:tcW w:w="1276" w:type="dxa"/>
            <w:vAlign w:val="center"/>
          </w:tcPr>
          <w:p>
            <w:pPr>
              <w:pStyle w:val="14"/>
            </w:pPr>
            <w:r>
              <w:t>评审投资概算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提供便捷的公众服务、高效的医疗服务</w:t>
            </w:r>
          </w:p>
        </w:tc>
        <w:tc>
          <w:tcPr>
            <w:tcW w:w="5386" w:type="dxa"/>
            <w:vAlign w:val="center"/>
          </w:tcPr>
          <w:p>
            <w:pPr>
              <w:pStyle w:val="14"/>
            </w:pPr>
            <w:r>
              <w:t>提供便捷的公众服务、高效的医疗服务</w:t>
            </w:r>
          </w:p>
        </w:tc>
        <w:tc>
          <w:tcPr>
            <w:tcW w:w="2268" w:type="dxa"/>
            <w:vAlign w:val="center"/>
          </w:tcPr>
          <w:p>
            <w:pPr>
              <w:pStyle w:val="14"/>
            </w:pPr>
            <w:r>
              <w:t>效果明显</w:t>
            </w:r>
          </w:p>
        </w:tc>
        <w:tc>
          <w:tcPr>
            <w:tcW w:w="1276" w:type="dxa"/>
            <w:vAlign w:val="center"/>
          </w:tcPr>
          <w:p>
            <w:pPr>
              <w:pStyle w:val="14"/>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助力卫生健康事业高质量发展</w:t>
            </w:r>
          </w:p>
        </w:tc>
        <w:tc>
          <w:tcPr>
            <w:tcW w:w="5386" w:type="dxa"/>
            <w:vAlign w:val="center"/>
          </w:tcPr>
          <w:p>
            <w:pPr>
              <w:pStyle w:val="14"/>
            </w:pPr>
            <w:r>
              <w:t>助力卫生健康事业高质量发展</w:t>
            </w:r>
          </w:p>
        </w:tc>
        <w:tc>
          <w:tcPr>
            <w:tcW w:w="2268" w:type="dxa"/>
            <w:vAlign w:val="center"/>
          </w:tcPr>
          <w:p>
            <w:pPr>
              <w:pStyle w:val="14"/>
            </w:pPr>
            <w:r>
              <w:t>效果明显</w:t>
            </w:r>
          </w:p>
        </w:tc>
        <w:tc>
          <w:tcPr>
            <w:tcW w:w="1276" w:type="dxa"/>
            <w:vAlign w:val="center"/>
          </w:tcPr>
          <w:p>
            <w:pPr>
              <w:pStyle w:val="14"/>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经济效益指标</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对区域生态改善</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调查人员中满意占总调查数的比例</w:t>
            </w:r>
          </w:p>
        </w:tc>
        <w:tc>
          <w:tcPr>
            <w:tcW w:w="2268" w:type="dxa"/>
            <w:vAlign w:val="center"/>
          </w:tcPr>
          <w:p>
            <w:pPr>
              <w:pStyle w:val="14"/>
            </w:pPr>
            <w:r>
              <w:t>≥95百分比</w:t>
            </w:r>
          </w:p>
        </w:tc>
        <w:tc>
          <w:tcPr>
            <w:tcW w:w="1276" w:type="dxa"/>
            <w:vAlign w:val="center"/>
          </w:tcPr>
          <w:p>
            <w:pPr>
              <w:pStyle w:val="14"/>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30、2024年爱卫办人员工资绩效目标表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13042424P00B8CQ100145</w:t>
            </w:r>
          </w:p>
        </w:tc>
        <w:tc>
          <w:tcPr>
            <w:tcW w:w="2835" w:type="dxa"/>
            <w:vAlign w:val="center"/>
          </w:tcPr>
          <w:p>
            <w:pPr>
              <w:pStyle w:val="12"/>
            </w:pPr>
            <w:r>
              <w:t>项目名称</w:t>
            </w:r>
          </w:p>
        </w:tc>
        <w:tc>
          <w:tcPr>
            <w:tcW w:w="6094" w:type="dxa"/>
            <w:gridSpan w:val="3"/>
            <w:vAlign w:val="center"/>
          </w:tcPr>
          <w:p>
            <w:pPr>
              <w:pStyle w:val="14"/>
            </w:pPr>
            <w:r>
              <w:t>2024年爱卫办人员工资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14.12</w:t>
            </w:r>
          </w:p>
        </w:tc>
        <w:tc>
          <w:tcPr>
            <w:tcW w:w="2835" w:type="dxa"/>
            <w:vAlign w:val="center"/>
          </w:tcPr>
          <w:p>
            <w:pPr>
              <w:pStyle w:val="12"/>
            </w:pPr>
            <w:r>
              <w:t>其中：财政    资金</w:t>
            </w:r>
          </w:p>
        </w:tc>
        <w:tc>
          <w:tcPr>
            <w:tcW w:w="2551" w:type="dxa"/>
            <w:vAlign w:val="center"/>
          </w:tcPr>
          <w:p>
            <w:pPr>
              <w:pStyle w:val="14"/>
            </w:pPr>
            <w:r>
              <w:t>14.12</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2024年成安县爱卫办人员工资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3.53</w:t>
            </w:r>
          </w:p>
        </w:tc>
        <w:tc>
          <w:tcPr>
            <w:tcW w:w="2835" w:type="dxa"/>
            <w:vAlign w:val="center"/>
          </w:tcPr>
          <w:p>
            <w:pPr>
              <w:pStyle w:val="15"/>
            </w:pPr>
            <w:r>
              <w:t>7.06</w:t>
            </w:r>
          </w:p>
        </w:tc>
        <w:tc>
          <w:tcPr>
            <w:tcW w:w="2551" w:type="dxa"/>
            <w:vAlign w:val="center"/>
          </w:tcPr>
          <w:p>
            <w:pPr>
              <w:pStyle w:val="15"/>
            </w:pPr>
            <w:r>
              <w:t>10.59</w:t>
            </w:r>
          </w:p>
        </w:tc>
        <w:tc>
          <w:tcPr>
            <w:tcW w:w="3543" w:type="dxa"/>
            <w:gridSpan w:val="2"/>
            <w:vAlign w:val="center"/>
          </w:tcPr>
          <w:p>
            <w:pPr>
              <w:pStyle w:val="15"/>
            </w:pPr>
            <w:r>
              <w:t>14.12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发放工资人数</w:t>
            </w:r>
          </w:p>
        </w:tc>
        <w:tc>
          <w:tcPr>
            <w:tcW w:w="5386" w:type="dxa"/>
            <w:vAlign w:val="center"/>
          </w:tcPr>
          <w:p>
            <w:pPr>
              <w:pStyle w:val="14"/>
            </w:pPr>
            <w:r>
              <w:t>发放工资人数</w:t>
            </w:r>
          </w:p>
        </w:tc>
        <w:tc>
          <w:tcPr>
            <w:tcW w:w="2268" w:type="dxa"/>
            <w:vAlign w:val="center"/>
          </w:tcPr>
          <w:p>
            <w:pPr>
              <w:pStyle w:val="14"/>
            </w:pPr>
            <w:r>
              <w:t>1人</w:t>
            </w:r>
          </w:p>
        </w:tc>
        <w:tc>
          <w:tcPr>
            <w:tcW w:w="1276" w:type="dxa"/>
            <w:vAlign w:val="center"/>
          </w:tcPr>
          <w:p>
            <w:pPr>
              <w:pStyle w:val="14"/>
            </w:pPr>
            <w:r>
              <w:t>考勤表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实发数/应发数</w:t>
            </w:r>
          </w:p>
        </w:tc>
        <w:tc>
          <w:tcPr>
            <w:tcW w:w="5386" w:type="dxa"/>
            <w:vAlign w:val="center"/>
          </w:tcPr>
          <w:p>
            <w:pPr>
              <w:pStyle w:val="14"/>
            </w:pPr>
            <w:r>
              <w:t>实发数/应发数</w:t>
            </w:r>
          </w:p>
        </w:tc>
        <w:tc>
          <w:tcPr>
            <w:tcW w:w="2268" w:type="dxa"/>
            <w:vAlign w:val="center"/>
          </w:tcPr>
          <w:p>
            <w:pPr>
              <w:pStyle w:val="14"/>
            </w:pPr>
            <w:r>
              <w:t>100百分比</w:t>
            </w:r>
          </w:p>
        </w:tc>
        <w:tc>
          <w:tcPr>
            <w:tcW w:w="1276"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月人均工资数</w:t>
            </w:r>
          </w:p>
        </w:tc>
        <w:tc>
          <w:tcPr>
            <w:tcW w:w="5386" w:type="dxa"/>
            <w:vAlign w:val="center"/>
          </w:tcPr>
          <w:p>
            <w:pPr>
              <w:pStyle w:val="14"/>
            </w:pPr>
            <w:r>
              <w:t>月人均工资数</w:t>
            </w:r>
          </w:p>
        </w:tc>
        <w:tc>
          <w:tcPr>
            <w:tcW w:w="2268" w:type="dxa"/>
            <w:vAlign w:val="center"/>
          </w:tcPr>
          <w:p>
            <w:pPr>
              <w:pStyle w:val="14"/>
            </w:pPr>
            <w:r>
              <w:t>0.98元</w:t>
            </w:r>
          </w:p>
        </w:tc>
        <w:tc>
          <w:tcPr>
            <w:tcW w:w="1276"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发放工资的月数</w:t>
            </w:r>
          </w:p>
        </w:tc>
        <w:tc>
          <w:tcPr>
            <w:tcW w:w="5386" w:type="dxa"/>
            <w:vAlign w:val="center"/>
          </w:tcPr>
          <w:p>
            <w:pPr>
              <w:pStyle w:val="14"/>
            </w:pPr>
            <w:r>
              <w:t>发放工资的月数</w:t>
            </w:r>
          </w:p>
        </w:tc>
        <w:tc>
          <w:tcPr>
            <w:tcW w:w="2268" w:type="dxa"/>
            <w:vAlign w:val="center"/>
          </w:tcPr>
          <w:p>
            <w:pPr>
              <w:pStyle w:val="14"/>
            </w:pPr>
            <w:r>
              <w:t>12月</w:t>
            </w:r>
          </w:p>
        </w:tc>
        <w:tc>
          <w:tcPr>
            <w:tcW w:w="1276"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有效保证日常工作正常开展</w:t>
            </w:r>
          </w:p>
        </w:tc>
        <w:tc>
          <w:tcPr>
            <w:tcW w:w="5386" w:type="dxa"/>
            <w:vAlign w:val="center"/>
          </w:tcPr>
          <w:p>
            <w:pPr>
              <w:pStyle w:val="14"/>
            </w:pPr>
            <w:r>
              <w:t>有效保证日常工作正常开展</w:t>
            </w:r>
          </w:p>
        </w:tc>
        <w:tc>
          <w:tcPr>
            <w:tcW w:w="2268" w:type="dxa"/>
            <w:vAlign w:val="center"/>
          </w:tcPr>
          <w:p>
            <w:pPr>
              <w:pStyle w:val="14"/>
            </w:pPr>
            <w:r>
              <w:t>有效保障</w:t>
            </w:r>
          </w:p>
        </w:tc>
        <w:tc>
          <w:tcPr>
            <w:tcW w:w="1276"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保证工作人员的正常生活</w:t>
            </w:r>
          </w:p>
        </w:tc>
        <w:tc>
          <w:tcPr>
            <w:tcW w:w="5386" w:type="dxa"/>
            <w:vAlign w:val="center"/>
          </w:tcPr>
          <w:p>
            <w:pPr>
              <w:pStyle w:val="14"/>
            </w:pPr>
            <w:r>
              <w:t>保证工作人员的正常生活</w:t>
            </w:r>
          </w:p>
        </w:tc>
        <w:tc>
          <w:tcPr>
            <w:tcW w:w="2268" w:type="dxa"/>
            <w:vAlign w:val="center"/>
          </w:tcPr>
          <w:p>
            <w:pPr>
              <w:pStyle w:val="14"/>
            </w:pPr>
            <w:r>
              <w:t>有效保证</w:t>
            </w:r>
          </w:p>
        </w:tc>
        <w:tc>
          <w:tcPr>
            <w:tcW w:w="1276"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职工满意度</w:t>
            </w:r>
          </w:p>
        </w:tc>
        <w:tc>
          <w:tcPr>
            <w:tcW w:w="5386" w:type="dxa"/>
            <w:vAlign w:val="center"/>
          </w:tcPr>
          <w:p>
            <w:pPr>
              <w:pStyle w:val="14"/>
            </w:pPr>
            <w:r>
              <w:t>调查人员中满意占总调查人数比例</w:t>
            </w:r>
          </w:p>
        </w:tc>
        <w:tc>
          <w:tcPr>
            <w:tcW w:w="2268" w:type="dxa"/>
            <w:vAlign w:val="center"/>
          </w:tcPr>
          <w:p>
            <w:pPr>
              <w:pStyle w:val="14"/>
            </w:pPr>
            <w:r>
              <w:t>≥95问卷调查</w:t>
            </w:r>
          </w:p>
        </w:tc>
        <w:tc>
          <w:tcPr>
            <w:tcW w:w="127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31、2024年农村卫生计划免疫免费接种补助绩效目标表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13042424P001PDR10283E</w:t>
            </w:r>
          </w:p>
        </w:tc>
        <w:tc>
          <w:tcPr>
            <w:tcW w:w="2835" w:type="dxa"/>
            <w:vAlign w:val="center"/>
          </w:tcPr>
          <w:p>
            <w:pPr>
              <w:pStyle w:val="12"/>
            </w:pPr>
            <w:r>
              <w:t>项目名称</w:t>
            </w:r>
          </w:p>
        </w:tc>
        <w:tc>
          <w:tcPr>
            <w:tcW w:w="6094" w:type="dxa"/>
            <w:gridSpan w:val="3"/>
            <w:vAlign w:val="center"/>
          </w:tcPr>
          <w:p>
            <w:pPr>
              <w:pStyle w:val="14"/>
            </w:pPr>
            <w:r>
              <w:t>2024年农村卫生计划免疫免费接种补助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20.00</w:t>
            </w:r>
          </w:p>
        </w:tc>
        <w:tc>
          <w:tcPr>
            <w:tcW w:w="2835" w:type="dxa"/>
            <w:vAlign w:val="center"/>
          </w:tcPr>
          <w:p>
            <w:pPr>
              <w:pStyle w:val="12"/>
            </w:pPr>
            <w:r>
              <w:t>其中：财政    资金</w:t>
            </w:r>
          </w:p>
        </w:tc>
        <w:tc>
          <w:tcPr>
            <w:tcW w:w="2551" w:type="dxa"/>
            <w:vAlign w:val="center"/>
          </w:tcPr>
          <w:p>
            <w:pPr>
              <w:pStyle w:val="14"/>
            </w:pPr>
            <w:r>
              <w:t>20.00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用于2024年辖区适龄儿童免疫规划疫苗接种相关费用支出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5.00</w:t>
            </w:r>
          </w:p>
        </w:tc>
        <w:tc>
          <w:tcPr>
            <w:tcW w:w="2835" w:type="dxa"/>
            <w:vAlign w:val="center"/>
          </w:tcPr>
          <w:p>
            <w:pPr>
              <w:pStyle w:val="15"/>
            </w:pPr>
            <w:r>
              <w:t>10.00</w:t>
            </w:r>
          </w:p>
        </w:tc>
        <w:tc>
          <w:tcPr>
            <w:tcW w:w="2551" w:type="dxa"/>
            <w:vAlign w:val="center"/>
          </w:tcPr>
          <w:p>
            <w:pPr>
              <w:pStyle w:val="15"/>
            </w:pPr>
            <w:r>
              <w:t>15.00</w:t>
            </w:r>
          </w:p>
        </w:tc>
        <w:tc>
          <w:tcPr>
            <w:tcW w:w="3543" w:type="dxa"/>
            <w:gridSpan w:val="2"/>
            <w:vAlign w:val="center"/>
          </w:tcPr>
          <w:p>
            <w:pPr>
              <w:pStyle w:val="15"/>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1.保障免疫规划疫苗接种耗材和储存运输相关费用支出，确保疫苗质量安全有效和辖区内儿童疫苗接种率达90%以上。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辖区受益适龄儿童数</w:t>
            </w:r>
          </w:p>
        </w:tc>
        <w:tc>
          <w:tcPr>
            <w:tcW w:w="5386" w:type="dxa"/>
            <w:vAlign w:val="center"/>
          </w:tcPr>
          <w:p>
            <w:pPr>
              <w:pStyle w:val="14"/>
            </w:pPr>
            <w:r>
              <w:t>年度辖区内0-6岁儿童数</w:t>
            </w:r>
          </w:p>
        </w:tc>
        <w:tc>
          <w:tcPr>
            <w:tcW w:w="2268" w:type="dxa"/>
            <w:vAlign w:val="center"/>
          </w:tcPr>
          <w:p>
            <w:pPr>
              <w:pStyle w:val="14"/>
            </w:pPr>
            <w:r>
              <w:t>≥43000人</w:t>
            </w:r>
          </w:p>
        </w:tc>
        <w:tc>
          <w:tcPr>
            <w:tcW w:w="1276" w:type="dxa"/>
            <w:vAlign w:val="center"/>
          </w:tcPr>
          <w:p>
            <w:pPr>
              <w:pStyle w:val="14"/>
            </w:pPr>
            <w:r>
              <w:t>人口统计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辖区内儿童免疫规划疫苗接种率</w:t>
            </w:r>
          </w:p>
        </w:tc>
        <w:tc>
          <w:tcPr>
            <w:tcW w:w="5386" w:type="dxa"/>
            <w:vAlign w:val="center"/>
          </w:tcPr>
          <w:p>
            <w:pPr>
              <w:pStyle w:val="14"/>
            </w:pPr>
            <w:r>
              <w:t>实际接种针次/应接种针次</w:t>
            </w:r>
          </w:p>
        </w:tc>
        <w:tc>
          <w:tcPr>
            <w:tcW w:w="2268" w:type="dxa"/>
            <w:vAlign w:val="center"/>
          </w:tcPr>
          <w:p>
            <w:pPr>
              <w:pStyle w:val="14"/>
            </w:pPr>
            <w:r>
              <w:t>≥90百分比</w:t>
            </w:r>
          </w:p>
        </w:tc>
        <w:tc>
          <w:tcPr>
            <w:tcW w:w="1276" w:type="dxa"/>
            <w:vAlign w:val="center"/>
          </w:tcPr>
          <w:p>
            <w:pPr>
              <w:pStyle w:val="14"/>
            </w:pPr>
            <w:r>
              <w:t>国家免疫规划实施方案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5386" w:type="dxa"/>
            <w:vAlign w:val="center"/>
          </w:tcPr>
          <w:p>
            <w:pPr>
              <w:pStyle w:val="14"/>
            </w:pPr>
            <w:r>
              <w:t>项目实施方案要求</w:t>
            </w:r>
          </w:p>
        </w:tc>
        <w:tc>
          <w:tcPr>
            <w:tcW w:w="2268" w:type="dxa"/>
            <w:vAlign w:val="center"/>
          </w:tcPr>
          <w:p>
            <w:pPr>
              <w:pStyle w:val="14"/>
            </w:pPr>
            <w:r>
              <w:t>2024年12月31日前</w:t>
            </w:r>
          </w:p>
        </w:tc>
        <w:tc>
          <w:tcPr>
            <w:tcW w:w="1276" w:type="dxa"/>
            <w:vAlign w:val="center"/>
          </w:tcPr>
          <w:p>
            <w:pPr>
              <w:pStyle w:val="14"/>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完成免疫规划疫苗接种成本</w:t>
            </w:r>
          </w:p>
        </w:tc>
        <w:tc>
          <w:tcPr>
            <w:tcW w:w="5386" w:type="dxa"/>
            <w:vAlign w:val="center"/>
          </w:tcPr>
          <w:p>
            <w:pPr>
              <w:pStyle w:val="14"/>
            </w:pPr>
            <w:r>
              <w:t>接种免疫规划疫苗所需相关耗材费用</w:t>
            </w:r>
          </w:p>
        </w:tc>
        <w:tc>
          <w:tcPr>
            <w:tcW w:w="2268" w:type="dxa"/>
            <w:vAlign w:val="center"/>
          </w:tcPr>
          <w:p>
            <w:pPr>
              <w:pStyle w:val="14"/>
            </w:pPr>
            <w:r>
              <w:t>≤20万元</w:t>
            </w:r>
          </w:p>
        </w:tc>
        <w:tc>
          <w:tcPr>
            <w:tcW w:w="1276" w:type="dxa"/>
            <w:vAlign w:val="center"/>
          </w:tcPr>
          <w:p>
            <w:pPr>
              <w:pStyle w:val="14"/>
            </w:pPr>
            <w:r>
              <w:t>财务支出手续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儿童传染病发病率持续降低</w:t>
            </w:r>
          </w:p>
        </w:tc>
        <w:tc>
          <w:tcPr>
            <w:tcW w:w="5386" w:type="dxa"/>
            <w:vAlign w:val="center"/>
          </w:tcPr>
          <w:p>
            <w:pPr>
              <w:pStyle w:val="14"/>
            </w:pPr>
            <w:r>
              <w:t>通过疫苗接种，建立免疫保护屏障，减少传染病发生，保护儿童健康。</w:t>
            </w:r>
          </w:p>
        </w:tc>
        <w:tc>
          <w:tcPr>
            <w:tcW w:w="2268" w:type="dxa"/>
            <w:vAlign w:val="center"/>
          </w:tcPr>
          <w:p>
            <w:pPr>
              <w:pStyle w:val="14"/>
            </w:pPr>
            <w:r>
              <w:t>效果显著</w:t>
            </w:r>
          </w:p>
        </w:tc>
        <w:tc>
          <w:tcPr>
            <w:tcW w:w="1276" w:type="dxa"/>
            <w:vAlign w:val="center"/>
          </w:tcPr>
          <w:p>
            <w:pPr>
              <w:pStyle w:val="14"/>
            </w:pPr>
            <w:r>
              <w:t>传染病发病率报告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增加人民经济收入</w:t>
            </w:r>
          </w:p>
        </w:tc>
        <w:tc>
          <w:tcPr>
            <w:tcW w:w="5386" w:type="dxa"/>
            <w:vAlign w:val="center"/>
          </w:tcPr>
          <w:p>
            <w:pPr>
              <w:pStyle w:val="14"/>
            </w:pPr>
            <w:r>
              <w:t>降低儿童传染病发病率，减少医疗费用支出</w:t>
            </w:r>
          </w:p>
        </w:tc>
        <w:tc>
          <w:tcPr>
            <w:tcW w:w="2268" w:type="dxa"/>
            <w:vAlign w:val="center"/>
          </w:tcPr>
          <w:p>
            <w:pPr>
              <w:pStyle w:val="14"/>
            </w:pPr>
            <w:r>
              <w:t>效果显著</w:t>
            </w:r>
          </w:p>
        </w:tc>
        <w:tc>
          <w:tcPr>
            <w:tcW w:w="1276" w:type="dxa"/>
            <w:vAlign w:val="center"/>
          </w:tcPr>
          <w:p>
            <w:pPr>
              <w:pStyle w:val="14"/>
            </w:pPr>
            <w:r>
              <w:t>受益群众调查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促进社会和谐稳定</w:t>
            </w:r>
          </w:p>
        </w:tc>
        <w:tc>
          <w:tcPr>
            <w:tcW w:w="5386" w:type="dxa"/>
            <w:vAlign w:val="center"/>
          </w:tcPr>
          <w:p>
            <w:pPr>
              <w:pStyle w:val="14"/>
            </w:pPr>
            <w:r>
              <w:t>医疗费用支出减少，经济矛盾减少，家庭稳定和谐</w:t>
            </w:r>
          </w:p>
        </w:tc>
        <w:tc>
          <w:tcPr>
            <w:tcW w:w="2268" w:type="dxa"/>
            <w:vAlign w:val="center"/>
          </w:tcPr>
          <w:p>
            <w:pPr>
              <w:pStyle w:val="14"/>
            </w:pPr>
            <w:r>
              <w:t>效果显著</w:t>
            </w:r>
          </w:p>
        </w:tc>
        <w:tc>
          <w:tcPr>
            <w:tcW w:w="1276" w:type="dxa"/>
            <w:vAlign w:val="center"/>
          </w:tcPr>
          <w:p>
            <w:pPr>
              <w:pStyle w:val="14"/>
            </w:pPr>
            <w:r>
              <w:t>受益群众调查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对环境的影响</w:t>
            </w:r>
          </w:p>
        </w:tc>
        <w:tc>
          <w:tcPr>
            <w:tcW w:w="5386" w:type="dxa"/>
            <w:vAlign w:val="center"/>
          </w:tcPr>
          <w:p>
            <w:pPr>
              <w:pStyle w:val="14"/>
            </w:pPr>
            <w:r>
              <w:t>减少出行，降低碳排量</w:t>
            </w:r>
          </w:p>
        </w:tc>
        <w:tc>
          <w:tcPr>
            <w:tcW w:w="2268" w:type="dxa"/>
            <w:vAlign w:val="center"/>
          </w:tcPr>
          <w:p>
            <w:pPr>
              <w:pStyle w:val="14"/>
            </w:pPr>
            <w:r>
              <w:t>效果明显</w:t>
            </w:r>
          </w:p>
        </w:tc>
        <w:tc>
          <w:tcPr>
            <w:tcW w:w="1276" w:type="dxa"/>
            <w:vAlign w:val="center"/>
          </w:tcPr>
          <w:p>
            <w:pPr>
              <w:pStyle w:val="14"/>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服务对象满意率</w:t>
            </w:r>
          </w:p>
        </w:tc>
        <w:tc>
          <w:tcPr>
            <w:tcW w:w="5386" w:type="dxa"/>
            <w:vAlign w:val="center"/>
          </w:tcPr>
          <w:p>
            <w:pPr>
              <w:pStyle w:val="14"/>
            </w:pPr>
            <w:r>
              <w:t>通过问卷调查，满意和较满意的对象占所有调查对象的比例</w:t>
            </w:r>
          </w:p>
        </w:tc>
        <w:tc>
          <w:tcPr>
            <w:tcW w:w="2268" w:type="dxa"/>
            <w:vAlign w:val="center"/>
          </w:tcPr>
          <w:p>
            <w:pPr>
              <w:pStyle w:val="14"/>
            </w:pPr>
            <w:r>
              <w:t>≥90百分比</w:t>
            </w:r>
          </w:p>
        </w:tc>
        <w:tc>
          <w:tcPr>
            <w:tcW w:w="127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32、冀财社（2023）241号2024年省级公共卫生补助资金（疫苗冷链储运费）绩效目标表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13042424P00J72C101273</w:t>
            </w:r>
          </w:p>
        </w:tc>
        <w:tc>
          <w:tcPr>
            <w:tcW w:w="2835" w:type="dxa"/>
            <w:vAlign w:val="center"/>
          </w:tcPr>
          <w:p>
            <w:pPr>
              <w:pStyle w:val="12"/>
            </w:pPr>
            <w:r>
              <w:t>项目名称</w:t>
            </w:r>
          </w:p>
        </w:tc>
        <w:tc>
          <w:tcPr>
            <w:tcW w:w="6094" w:type="dxa"/>
            <w:gridSpan w:val="3"/>
            <w:vAlign w:val="center"/>
          </w:tcPr>
          <w:p>
            <w:pPr>
              <w:pStyle w:val="14"/>
            </w:pPr>
            <w:r>
              <w:t>冀财社（2023）241号2024年省级公共卫生补助资金（疫苗冷链储运费）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6.00</w:t>
            </w:r>
          </w:p>
        </w:tc>
        <w:tc>
          <w:tcPr>
            <w:tcW w:w="2835" w:type="dxa"/>
            <w:vAlign w:val="center"/>
          </w:tcPr>
          <w:p>
            <w:pPr>
              <w:pStyle w:val="12"/>
            </w:pPr>
            <w:r>
              <w:t>其中：财政    资金</w:t>
            </w:r>
          </w:p>
        </w:tc>
        <w:tc>
          <w:tcPr>
            <w:tcW w:w="2551" w:type="dxa"/>
            <w:vAlign w:val="center"/>
          </w:tcPr>
          <w:p>
            <w:pPr>
              <w:pStyle w:val="14"/>
            </w:pPr>
            <w:r>
              <w:t>6.00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用于保障维护疫苗储存运输设备正常运转所需的相关费用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2.00</w:t>
            </w:r>
          </w:p>
        </w:tc>
        <w:tc>
          <w:tcPr>
            <w:tcW w:w="2835" w:type="dxa"/>
            <w:vAlign w:val="center"/>
          </w:tcPr>
          <w:p>
            <w:pPr>
              <w:pStyle w:val="15"/>
            </w:pPr>
            <w:r>
              <w:t>4.00</w:t>
            </w:r>
          </w:p>
        </w:tc>
        <w:tc>
          <w:tcPr>
            <w:tcW w:w="2551" w:type="dxa"/>
            <w:vAlign w:val="center"/>
          </w:tcPr>
          <w:p>
            <w:pPr>
              <w:pStyle w:val="15"/>
            </w:pPr>
            <w:r>
              <w:t>5.00</w:t>
            </w:r>
          </w:p>
        </w:tc>
        <w:tc>
          <w:tcPr>
            <w:tcW w:w="3543" w:type="dxa"/>
            <w:gridSpan w:val="2"/>
            <w:vAlign w:val="center"/>
          </w:tcPr>
          <w:p>
            <w:pPr>
              <w:pStyle w:val="15"/>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1.保障免疫规划疫苗冷链设备的正常运转和疫苗的安全运输。</w:t>
            </w:r>
            <w:r>
              <w:tab/>
            </w:r>
            <w:r>
              <w:tab/>
            </w:r>
            <w:r>
              <w:tab/>
            </w:r>
          </w:p>
          <w:p>
            <w:pPr>
              <w:pStyle w:val="14"/>
            </w:pPr>
            <w:r>
              <w:t>2.疫苗接种安全有效，建立免疫保护屏障，减低传染病发病率。</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疫苗冷链设备维护次数</w:t>
            </w:r>
          </w:p>
        </w:tc>
        <w:tc>
          <w:tcPr>
            <w:tcW w:w="5386" w:type="dxa"/>
            <w:vAlign w:val="center"/>
          </w:tcPr>
          <w:p>
            <w:pPr>
              <w:pStyle w:val="14"/>
            </w:pPr>
            <w:r>
              <w:t>按要求对免疫规划疫苗冷链设备进行维护次数</w:t>
            </w:r>
          </w:p>
        </w:tc>
        <w:tc>
          <w:tcPr>
            <w:tcW w:w="2268" w:type="dxa"/>
            <w:vAlign w:val="center"/>
          </w:tcPr>
          <w:p>
            <w:pPr>
              <w:pStyle w:val="14"/>
            </w:pPr>
            <w:r>
              <w:t>2次/月</w:t>
            </w:r>
          </w:p>
        </w:tc>
        <w:tc>
          <w:tcPr>
            <w:tcW w:w="1276" w:type="dxa"/>
            <w:vAlign w:val="center"/>
          </w:tcPr>
          <w:p>
            <w:pPr>
              <w:pStyle w:val="14"/>
            </w:pPr>
            <w:r>
              <w:t>疫苗储存要求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冷链设备正常运转率</w:t>
            </w:r>
          </w:p>
        </w:tc>
        <w:tc>
          <w:tcPr>
            <w:tcW w:w="5386" w:type="dxa"/>
            <w:vAlign w:val="center"/>
          </w:tcPr>
          <w:p>
            <w:pPr>
              <w:pStyle w:val="14"/>
            </w:pPr>
            <w:r>
              <w:t>冷链正常运转天数/365天</w:t>
            </w:r>
          </w:p>
        </w:tc>
        <w:tc>
          <w:tcPr>
            <w:tcW w:w="2268" w:type="dxa"/>
            <w:vAlign w:val="center"/>
          </w:tcPr>
          <w:p>
            <w:pPr>
              <w:pStyle w:val="14"/>
            </w:pPr>
            <w:r>
              <w:t>100百分比</w:t>
            </w:r>
          </w:p>
        </w:tc>
        <w:tc>
          <w:tcPr>
            <w:tcW w:w="1276" w:type="dxa"/>
            <w:vAlign w:val="center"/>
          </w:tcPr>
          <w:p>
            <w:pPr>
              <w:pStyle w:val="14"/>
            </w:pPr>
            <w:r>
              <w:t>疫苗储存要求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储存疫苗用冰箱、冷库等温度监测</w:t>
            </w:r>
          </w:p>
        </w:tc>
        <w:tc>
          <w:tcPr>
            <w:tcW w:w="5386" w:type="dxa"/>
            <w:vAlign w:val="center"/>
          </w:tcPr>
          <w:p>
            <w:pPr>
              <w:pStyle w:val="14"/>
            </w:pPr>
            <w:r>
              <w:t>按要求开展储存疫苗用冷库、冷柜等温度监测时间</w:t>
            </w:r>
          </w:p>
        </w:tc>
        <w:tc>
          <w:tcPr>
            <w:tcW w:w="2268" w:type="dxa"/>
            <w:vAlign w:val="center"/>
          </w:tcPr>
          <w:p>
            <w:pPr>
              <w:pStyle w:val="14"/>
            </w:pPr>
            <w:r>
              <w:t>每天</w:t>
            </w:r>
          </w:p>
        </w:tc>
        <w:tc>
          <w:tcPr>
            <w:tcW w:w="1276" w:type="dxa"/>
            <w:vAlign w:val="center"/>
          </w:tcPr>
          <w:p>
            <w:pPr>
              <w:pStyle w:val="14"/>
            </w:pPr>
            <w:r>
              <w:t>疫苗储存要求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冷链设备和疫苗运输成本</w:t>
            </w:r>
          </w:p>
        </w:tc>
        <w:tc>
          <w:tcPr>
            <w:tcW w:w="5386" w:type="dxa"/>
            <w:vAlign w:val="center"/>
          </w:tcPr>
          <w:p>
            <w:pPr>
              <w:pStyle w:val="14"/>
            </w:pPr>
            <w:r>
              <w:t>实际维护冷链设备和疫苗运输工作正常运转成本</w:t>
            </w:r>
          </w:p>
        </w:tc>
        <w:tc>
          <w:tcPr>
            <w:tcW w:w="2268" w:type="dxa"/>
            <w:vAlign w:val="center"/>
          </w:tcPr>
          <w:p>
            <w:pPr>
              <w:pStyle w:val="14"/>
            </w:pPr>
            <w:r>
              <w:t>6万元/年</w:t>
            </w:r>
          </w:p>
        </w:tc>
        <w:tc>
          <w:tcPr>
            <w:tcW w:w="1276" w:type="dxa"/>
            <w:vAlign w:val="center"/>
          </w:tcPr>
          <w:p>
            <w:pPr>
              <w:pStyle w:val="14"/>
            </w:pPr>
            <w:r>
              <w:t>财务支出手续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降低传染病发病率</w:t>
            </w:r>
          </w:p>
        </w:tc>
        <w:tc>
          <w:tcPr>
            <w:tcW w:w="5386" w:type="dxa"/>
            <w:vAlign w:val="center"/>
          </w:tcPr>
          <w:p>
            <w:pPr>
              <w:pStyle w:val="14"/>
            </w:pPr>
            <w:r>
              <w:t>疫苗接种安全有效，建立免疫保护，降低传染病发病率，保护儿童健康</w:t>
            </w:r>
          </w:p>
        </w:tc>
        <w:tc>
          <w:tcPr>
            <w:tcW w:w="2268" w:type="dxa"/>
            <w:vAlign w:val="center"/>
          </w:tcPr>
          <w:p>
            <w:pPr>
              <w:pStyle w:val="14"/>
            </w:pPr>
            <w:r>
              <w:t>效果明显</w:t>
            </w:r>
          </w:p>
        </w:tc>
        <w:tc>
          <w:tcPr>
            <w:tcW w:w="1276" w:type="dxa"/>
            <w:vAlign w:val="center"/>
          </w:tcPr>
          <w:p>
            <w:pPr>
              <w:pStyle w:val="14"/>
            </w:pPr>
            <w:r>
              <w:t>统计分析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保障疫苗接种安全有效</w:t>
            </w:r>
          </w:p>
        </w:tc>
        <w:tc>
          <w:tcPr>
            <w:tcW w:w="5386" w:type="dxa"/>
            <w:vAlign w:val="center"/>
          </w:tcPr>
          <w:p>
            <w:pPr>
              <w:pStyle w:val="14"/>
            </w:pPr>
            <w:r>
              <w:t>保障疫苗接种安全有效</w:t>
            </w:r>
          </w:p>
        </w:tc>
        <w:tc>
          <w:tcPr>
            <w:tcW w:w="2268" w:type="dxa"/>
            <w:vAlign w:val="center"/>
          </w:tcPr>
          <w:p>
            <w:pPr>
              <w:pStyle w:val="14"/>
            </w:pPr>
            <w:r>
              <w:t>疫苗安全有效</w:t>
            </w:r>
          </w:p>
        </w:tc>
        <w:tc>
          <w:tcPr>
            <w:tcW w:w="1276" w:type="dxa"/>
            <w:vAlign w:val="center"/>
          </w:tcPr>
          <w:p>
            <w:pPr>
              <w:pStyle w:val="14"/>
            </w:pPr>
            <w:r>
              <w:t>现场监督检查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5386" w:type="dxa"/>
            <w:vAlign w:val="center"/>
          </w:tcPr>
          <w:p>
            <w:pPr>
              <w:pStyle w:val="14"/>
            </w:pPr>
            <w:r>
              <w:t>通过问卷调查，满意和较满意的对象占所有调查对象的比例</w:t>
            </w:r>
          </w:p>
        </w:tc>
        <w:tc>
          <w:tcPr>
            <w:tcW w:w="2268" w:type="dxa"/>
            <w:vAlign w:val="center"/>
          </w:tcPr>
          <w:p>
            <w:pPr>
              <w:pStyle w:val="14"/>
            </w:pPr>
            <w:r>
              <w:t>≥95百分比</w:t>
            </w:r>
          </w:p>
        </w:tc>
        <w:tc>
          <w:tcPr>
            <w:tcW w:w="127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33、2024年耳聋基因免费筛查县级配套资金绩效目标表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13042424P001PDR101280</w:t>
            </w:r>
          </w:p>
        </w:tc>
        <w:tc>
          <w:tcPr>
            <w:tcW w:w="2835" w:type="dxa"/>
            <w:vAlign w:val="center"/>
          </w:tcPr>
          <w:p>
            <w:pPr>
              <w:pStyle w:val="12"/>
            </w:pPr>
            <w:r>
              <w:t>项目名称</w:t>
            </w:r>
          </w:p>
        </w:tc>
        <w:tc>
          <w:tcPr>
            <w:tcW w:w="6094" w:type="dxa"/>
            <w:gridSpan w:val="3"/>
            <w:vAlign w:val="center"/>
          </w:tcPr>
          <w:p>
            <w:pPr>
              <w:pStyle w:val="14"/>
            </w:pPr>
            <w:r>
              <w:t>2024年耳聋基因免费筛查县级配套资金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15.18</w:t>
            </w:r>
          </w:p>
        </w:tc>
        <w:tc>
          <w:tcPr>
            <w:tcW w:w="2835" w:type="dxa"/>
            <w:vAlign w:val="center"/>
          </w:tcPr>
          <w:p>
            <w:pPr>
              <w:pStyle w:val="12"/>
            </w:pPr>
            <w:r>
              <w:t>其中：财政    资金</w:t>
            </w:r>
          </w:p>
        </w:tc>
        <w:tc>
          <w:tcPr>
            <w:tcW w:w="2551" w:type="dxa"/>
            <w:vAlign w:val="center"/>
          </w:tcPr>
          <w:p>
            <w:pPr>
              <w:pStyle w:val="14"/>
            </w:pPr>
            <w:r>
              <w:t>15.18</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用于孕妇耳聋基因筛查检测费和工作经费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4.00</w:t>
            </w:r>
          </w:p>
        </w:tc>
        <w:tc>
          <w:tcPr>
            <w:tcW w:w="2835" w:type="dxa"/>
            <w:vAlign w:val="center"/>
          </w:tcPr>
          <w:p>
            <w:pPr>
              <w:pStyle w:val="15"/>
            </w:pPr>
            <w:r>
              <w:t>8.00</w:t>
            </w:r>
          </w:p>
        </w:tc>
        <w:tc>
          <w:tcPr>
            <w:tcW w:w="2551" w:type="dxa"/>
            <w:vAlign w:val="center"/>
          </w:tcPr>
          <w:p>
            <w:pPr>
              <w:pStyle w:val="15"/>
            </w:pPr>
            <w:r>
              <w:t>12.00</w:t>
            </w:r>
          </w:p>
        </w:tc>
        <w:tc>
          <w:tcPr>
            <w:tcW w:w="3543" w:type="dxa"/>
            <w:gridSpan w:val="2"/>
            <w:vAlign w:val="center"/>
          </w:tcPr>
          <w:p>
            <w:pPr>
              <w:pStyle w:val="15"/>
            </w:pPr>
            <w:r>
              <w:t>15.18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1.全县广大孕妇对孕期耳聋基因筛查的需求，耳聋基因筛查项目知晓率和筛查率达到80%，通过孕期及时筛查、诊断和咨询指导，预防和减少耳聋出生缺陷。</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孕妇产前耳聋基因筛查人数</w:t>
            </w:r>
          </w:p>
        </w:tc>
        <w:tc>
          <w:tcPr>
            <w:tcW w:w="5386" w:type="dxa"/>
            <w:vAlign w:val="center"/>
          </w:tcPr>
          <w:p>
            <w:pPr>
              <w:pStyle w:val="14"/>
            </w:pPr>
            <w:r>
              <w:t>年内对全县孕妇免费耳聋基因筛查人次</w:t>
            </w:r>
          </w:p>
        </w:tc>
        <w:tc>
          <w:tcPr>
            <w:tcW w:w="2268" w:type="dxa"/>
            <w:vAlign w:val="center"/>
          </w:tcPr>
          <w:p>
            <w:pPr>
              <w:pStyle w:val="14"/>
            </w:pPr>
            <w:r>
              <w:t>≥2300人次</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符合条件孕妇耳聋筛查率</w:t>
            </w:r>
          </w:p>
        </w:tc>
        <w:tc>
          <w:tcPr>
            <w:tcW w:w="5386" w:type="dxa"/>
            <w:vAlign w:val="center"/>
          </w:tcPr>
          <w:p>
            <w:pPr>
              <w:pStyle w:val="14"/>
            </w:pPr>
            <w:r>
              <w:t>符合条件耳聋基因筛查率</w:t>
            </w:r>
          </w:p>
        </w:tc>
        <w:tc>
          <w:tcPr>
            <w:tcW w:w="2268" w:type="dxa"/>
            <w:vAlign w:val="center"/>
          </w:tcPr>
          <w:p>
            <w:pPr>
              <w:pStyle w:val="14"/>
            </w:pPr>
            <w:r>
              <w:t>≥80百分比</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耳聋基因筛查完成情况</w:t>
            </w:r>
          </w:p>
        </w:tc>
        <w:tc>
          <w:tcPr>
            <w:tcW w:w="5386" w:type="dxa"/>
            <w:vAlign w:val="center"/>
          </w:tcPr>
          <w:p>
            <w:pPr>
              <w:pStyle w:val="14"/>
            </w:pPr>
            <w:r>
              <w:t>符合条件的耳聋基因筛查完成情况</w:t>
            </w:r>
          </w:p>
        </w:tc>
        <w:tc>
          <w:tcPr>
            <w:tcW w:w="2268" w:type="dxa"/>
            <w:vAlign w:val="center"/>
          </w:tcPr>
          <w:p>
            <w:pPr>
              <w:pStyle w:val="14"/>
            </w:pPr>
            <w:r>
              <w:t>2024年12月31日</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耳聋基因筛查每人次</w:t>
            </w:r>
          </w:p>
        </w:tc>
        <w:tc>
          <w:tcPr>
            <w:tcW w:w="5386" w:type="dxa"/>
            <w:vAlign w:val="center"/>
          </w:tcPr>
          <w:p>
            <w:pPr>
              <w:pStyle w:val="14"/>
            </w:pPr>
            <w:r>
              <w:t>免费耳聋基因筛查每人次</w:t>
            </w:r>
          </w:p>
        </w:tc>
        <w:tc>
          <w:tcPr>
            <w:tcW w:w="2268" w:type="dxa"/>
            <w:vAlign w:val="center"/>
          </w:tcPr>
          <w:p>
            <w:pPr>
              <w:pStyle w:val="14"/>
            </w:pPr>
            <w:r>
              <w:t>≥132元</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无经济效益指标</w:t>
            </w:r>
          </w:p>
        </w:tc>
        <w:tc>
          <w:tcPr>
            <w:tcW w:w="5386" w:type="dxa"/>
            <w:vAlign w:val="center"/>
          </w:tcPr>
          <w:p>
            <w:pPr>
              <w:pStyle w:val="14"/>
            </w:pPr>
            <w:r>
              <w:t>无经济效益指标</w:t>
            </w:r>
          </w:p>
        </w:tc>
        <w:tc>
          <w:tcPr>
            <w:tcW w:w="2268" w:type="dxa"/>
            <w:vAlign w:val="center"/>
          </w:tcPr>
          <w:p>
            <w:pPr>
              <w:pStyle w:val="14"/>
            </w:pPr>
            <w:r>
              <w:t>无经济效益指标</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降低出生缺陷率</w:t>
            </w:r>
          </w:p>
        </w:tc>
        <w:tc>
          <w:tcPr>
            <w:tcW w:w="5386" w:type="dxa"/>
            <w:vAlign w:val="center"/>
          </w:tcPr>
          <w:p>
            <w:pPr>
              <w:pStyle w:val="14"/>
            </w:pPr>
            <w:r>
              <w:t>降低出生缺陷</w:t>
            </w:r>
          </w:p>
        </w:tc>
        <w:tc>
          <w:tcPr>
            <w:tcW w:w="2268" w:type="dxa"/>
            <w:vAlign w:val="center"/>
          </w:tcPr>
          <w:p>
            <w:pPr>
              <w:pStyle w:val="14"/>
            </w:pPr>
            <w:r>
              <w:t>降低出生缺陷</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无生态效益指标</w:t>
            </w:r>
          </w:p>
        </w:tc>
        <w:tc>
          <w:tcPr>
            <w:tcW w:w="5386" w:type="dxa"/>
            <w:vAlign w:val="center"/>
          </w:tcPr>
          <w:p>
            <w:pPr>
              <w:pStyle w:val="14"/>
            </w:pPr>
            <w:r>
              <w:t>无生态效益指标</w:t>
            </w:r>
          </w:p>
        </w:tc>
        <w:tc>
          <w:tcPr>
            <w:tcW w:w="2268" w:type="dxa"/>
            <w:vAlign w:val="center"/>
          </w:tcPr>
          <w:p>
            <w:pPr>
              <w:pStyle w:val="14"/>
            </w:pPr>
            <w:r>
              <w:t>无生态效益指标</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无可持续影响指标</w:t>
            </w:r>
          </w:p>
        </w:tc>
        <w:tc>
          <w:tcPr>
            <w:tcW w:w="5386" w:type="dxa"/>
            <w:vAlign w:val="center"/>
          </w:tcPr>
          <w:p>
            <w:pPr>
              <w:pStyle w:val="14"/>
            </w:pPr>
            <w:r>
              <w:t>无可持续影响指标</w:t>
            </w:r>
          </w:p>
        </w:tc>
        <w:tc>
          <w:tcPr>
            <w:tcW w:w="2268" w:type="dxa"/>
            <w:vAlign w:val="center"/>
          </w:tcPr>
          <w:p>
            <w:pPr>
              <w:pStyle w:val="14"/>
            </w:pPr>
            <w:r>
              <w:t>无可持续影响指标</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享受服务人员满意和较满意的人员</w:t>
            </w:r>
          </w:p>
        </w:tc>
        <w:tc>
          <w:tcPr>
            <w:tcW w:w="2268" w:type="dxa"/>
            <w:vAlign w:val="center"/>
          </w:tcPr>
          <w:p>
            <w:pPr>
              <w:pStyle w:val="14"/>
            </w:pPr>
            <w:r>
              <w:t>≥95百分比</w:t>
            </w:r>
          </w:p>
        </w:tc>
        <w:tc>
          <w:tcPr>
            <w:tcW w:w="1276" w:type="dxa"/>
            <w:vAlign w:val="center"/>
          </w:tcPr>
          <w:p>
            <w:pPr>
              <w:pStyle w:val="14"/>
            </w:pPr>
            <w:r>
              <w:t>实施方案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34、2024年冀财社（2023)241号文无创产前基因筛查（含唐筛）绩效目标表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13042424P00J72C10138J</w:t>
            </w:r>
          </w:p>
        </w:tc>
        <w:tc>
          <w:tcPr>
            <w:tcW w:w="2835" w:type="dxa"/>
            <w:vAlign w:val="center"/>
          </w:tcPr>
          <w:p>
            <w:pPr>
              <w:pStyle w:val="12"/>
            </w:pPr>
            <w:r>
              <w:t>项目名称</w:t>
            </w:r>
          </w:p>
        </w:tc>
        <w:tc>
          <w:tcPr>
            <w:tcW w:w="6094" w:type="dxa"/>
            <w:gridSpan w:val="3"/>
            <w:vAlign w:val="center"/>
          </w:tcPr>
          <w:p>
            <w:pPr>
              <w:pStyle w:val="14"/>
            </w:pPr>
            <w:r>
              <w:t>2024年冀财社（2023)241号文无创产前基因筛查（含唐筛）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80.00</w:t>
            </w:r>
          </w:p>
        </w:tc>
        <w:tc>
          <w:tcPr>
            <w:tcW w:w="2835" w:type="dxa"/>
            <w:vAlign w:val="center"/>
          </w:tcPr>
          <w:p>
            <w:pPr>
              <w:pStyle w:val="12"/>
            </w:pPr>
            <w:r>
              <w:t>其中：财政    资金</w:t>
            </w:r>
          </w:p>
        </w:tc>
        <w:tc>
          <w:tcPr>
            <w:tcW w:w="2551" w:type="dxa"/>
            <w:vAlign w:val="center"/>
          </w:tcPr>
          <w:p>
            <w:pPr>
              <w:pStyle w:val="14"/>
            </w:pPr>
            <w:r>
              <w:t>80.00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用于无创产前基因筛查检测费唐氏检查检验材料费和工作经费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20.00</w:t>
            </w:r>
          </w:p>
        </w:tc>
        <w:tc>
          <w:tcPr>
            <w:tcW w:w="2835" w:type="dxa"/>
            <w:vAlign w:val="center"/>
          </w:tcPr>
          <w:p>
            <w:pPr>
              <w:pStyle w:val="15"/>
            </w:pPr>
            <w:r>
              <w:t>40.00</w:t>
            </w:r>
          </w:p>
        </w:tc>
        <w:tc>
          <w:tcPr>
            <w:tcW w:w="2551" w:type="dxa"/>
            <w:vAlign w:val="center"/>
          </w:tcPr>
          <w:p>
            <w:pPr>
              <w:pStyle w:val="15"/>
            </w:pPr>
            <w:r>
              <w:t>60.00</w:t>
            </w:r>
          </w:p>
        </w:tc>
        <w:tc>
          <w:tcPr>
            <w:tcW w:w="3543" w:type="dxa"/>
            <w:gridSpan w:val="2"/>
            <w:vAlign w:val="center"/>
          </w:tcPr>
          <w:p>
            <w:pPr>
              <w:pStyle w:val="15"/>
            </w:pPr>
            <w: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1.全县孕妇免费无创产前基因筛查及唐氏筛查合计率达到80%，通过孕期及时诊断和干预，减低出生缺陷。</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全县孕妇无创基因筛查人数</w:t>
            </w:r>
          </w:p>
        </w:tc>
        <w:tc>
          <w:tcPr>
            <w:tcW w:w="5386" w:type="dxa"/>
            <w:vAlign w:val="center"/>
          </w:tcPr>
          <w:p>
            <w:pPr>
              <w:pStyle w:val="14"/>
            </w:pPr>
            <w:r>
              <w:t>年内对全县孕妇免费无创基因筛查人次</w:t>
            </w:r>
          </w:p>
        </w:tc>
        <w:tc>
          <w:tcPr>
            <w:tcW w:w="2268" w:type="dxa"/>
            <w:vAlign w:val="center"/>
          </w:tcPr>
          <w:p>
            <w:pPr>
              <w:pStyle w:val="14"/>
            </w:pPr>
            <w:r>
              <w:t>≥2300人次</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符合条件孕妇无创基因筛查率</w:t>
            </w:r>
          </w:p>
        </w:tc>
        <w:tc>
          <w:tcPr>
            <w:tcW w:w="5386" w:type="dxa"/>
            <w:vAlign w:val="center"/>
          </w:tcPr>
          <w:p>
            <w:pPr>
              <w:pStyle w:val="14"/>
            </w:pPr>
            <w:r>
              <w:t>符合条件无创基因筛查率（含唐筛）</w:t>
            </w:r>
          </w:p>
        </w:tc>
        <w:tc>
          <w:tcPr>
            <w:tcW w:w="2268" w:type="dxa"/>
            <w:vAlign w:val="center"/>
          </w:tcPr>
          <w:p>
            <w:pPr>
              <w:pStyle w:val="14"/>
            </w:pPr>
            <w:r>
              <w:t>≥80百分比</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无创基因筛查完成情况</w:t>
            </w:r>
          </w:p>
        </w:tc>
        <w:tc>
          <w:tcPr>
            <w:tcW w:w="5386" w:type="dxa"/>
            <w:vAlign w:val="center"/>
          </w:tcPr>
          <w:p>
            <w:pPr>
              <w:pStyle w:val="14"/>
            </w:pPr>
            <w:r>
              <w:t>符合条件的无创基因筛查完成情况</w:t>
            </w:r>
          </w:p>
        </w:tc>
        <w:tc>
          <w:tcPr>
            <w:tcW w:w="2268" w:type="dxa"/>
            <w:vAlign w:val="center"/>
          </w:tcPr>
          <w:p>
            <w:pPr>
              <w:pStyle w:val="14"/>
            </w:pPr>
            <w:r>
              <w:t>2024年12月31日</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无创基因筛查每人次</w:t>
            </w:r>
          </w:p>
        </w:tc>
        <w:tc>
          <w:tcPr>
            <w:tcW w:w="5386" w:type="dxa"/>
            <w:vAlign w:val="center"/>
          </w:tcPr>
          <w:p>
            <w:pPr>
              <w:pStyle w:val="14"/>
            </w:pPr>
            <w:r>
              <w:t>免费无创基因筛查每人次</w:t>
            </w:r>
          </w:p>
        </w:tc>
        <w:tc>
          <w:tcPr>
            <w:tcW w:w="2268" w:type="dxa"/>
            <w:vAlign w:val="center"/>
          </w:tcPr>
          <w:p>
            <w:pPr>
              <w:pStyle w:val="14"/>
            </w:pPr>
            <w:r>
              <w:t>≥452元</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无经济效益指标</w:t>
            </w:r>
          </w:p>
        </w:tc>
        <w:tc>
          <w:tcPr>
            <w:tcW w:w="5386" w:type="dxa"/>
            <w:vAlign w:val="center"/>
          </w:tcPr>
          <w:p>
            <w:pPr>
              <w:pStyle w:val="14"/>
            </w:pPr>
            <w:r>
              <w:t>无经济效益指标</w:t>
            </w:r>
          </w:p>
        </w:tc>
        <w:tc>
          <w:tcPr>
            <w:tcW w:w="2268" w:type="dxa"/>
            <w:vAlign w:val="center"/>
          </w:tcPr>
          <w:p>
            <w:pPr>
              <w:pStyle w:val="14"/>
            </w:pPr>
            <w:r>
              <w:t>无经济效益指标</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降低出生缺陷率</w:t>
            </w:r>
          </w:p>
        </w:tc>
        <w:tc>
          <w:tcPr>
            <w:tcW w:w="5386" w:type="dxa"/>
            <w:vAlign w:val="center"/>
          </w:tcPr>
          <w:p>
            <w:pPr>
              <w:pStyle w:val="14"/>
            </w:pPr>
            <w:r>
              <w:t>降低出生缺陷</w:t>
            </w:r>
          </w:p>
        </w:tc>
        <w:tc>
          <w:tcPr>
            <w:tcW w:w="2268" w:type="dxa"/>
            <w:vAlign w:val="center"/>
          </w:tcPr>
          <w:p>
            <w:pPr>
              <w:pStyle w:val="14"/>
            </w:pPr>
            <w:r>
              <w:t>降低出生缺陷</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无生态效益指标</w:t>
            </w:r>
          </w:p>
        </w:tc>
        <w:tc>
          <w:tcPr>
            <w:tcW w:w="5386" w:type="dxa"/>
            <w:vAlign w:val="center"/>
          </w:tcPr>
          <w:p>
            <w:pPr>
              <w:pStyle w:val="14"/>
            </w:pPr>
            <w:r>
              <w:t>无生态效益指标</w:t>
            </w:r>
          </w:p>
        </w:tc>
        <w:tc>
          <w:tcPr>
            <w:tcW w:w="2268" w:type="dxa"/>
            <w:vAlign w:val="center"/>
          </w:tcPr>
          <w:p>
            <w:pPr>
              <w:pStyle w:val="14"/>
            </w:pPr>
            <w:r>
              <w:t>无生态效益指标</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无可持续影响指标</w:t>
            </w:r>
          </w:p>
        </w:tc>
        <w:tc>
          <w:tcPr>
            <w:tcW w:w="5386" w:type="dxa"/>
            <w:vAlign w:val="center"/>
          </w:tcPr>
          <w:p>
            <w:pPr>
              <w:pStyle w:val="14"/>
            </w:pPr>
            <w:r>
              <w:t>无可持续影响指标</w:t>
            </w:r>
          </w:p>
        </w:tc>
        <w:tc>
          <w:tcPr>
            <w:tcW w:w="2268" w:type="dxa"/>
            <w:vAlign w:val="center"/>
          </w:tcPr>
          <w:p>
            <w:pPr>
              <w:pStyle w:val="14"/>
            </w:pPr>
            <w:r>
              <w:t>无可持续影响指标</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享受服务人员满意和较满意的人员</w:t>
            </w:r>
          </w:p>
        </w:tc>
        <w:tc>
          <w:tcPr>
            <w:tcW w:w="2268" w:type="dxa"/>
            <w:vAlign w:val="center"/>
          </w:tcPr>
          <w:p>
            <w:pPr>
              <w:pStyle w:val="14"/>
            </w:pPr>
            <w:r>
              <w:t>≥95百分比</w:t>
            </w:r>
          </w:p>
        </w:tc>
        <w:tc>
          <w:tcPr>
            <w:tcW w:w="1276" w:type="dxa"/>
            <w:vAlign w:val="center"/>
          </w:tcPr>
          <w:p>
            <w:pPr>
              <w:pStyle w:val="14"/>
            </w:pPr>
            <w:r>
              <w:t>实施方案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35、2024年冀财社（2023）241号文两癌筛查项目绩效目标表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13042424P00J72C101396</w:t>
            </w:r>
          </w:p>
        </w:tc>
        <w:tc>
          <w:tcPr>
            <w:tcW w:w="2835" w:type="dxa"/>
            <w:vAlign w:val="center"/>
          </w:tcPr>
          <w:p>
            <w:pPr>
              <w:pStyle w:val="12"/>
            </w:pPr>
            <w:r>
              <w:t>项目名称</w:t>
            </w:r>
          </w:p>
        </w:tc>
        <w:tc>
          <w:tcPr>
            <w:tcW w:w="6094" w:type="dxa"/>
            <w:gridSpan w:val="3"/>
            <w:vAlign w:val="center"/>
          </w:tcPr>
          <w:p>
            <w:pPr>
              <w:pStyle w:val="14"/>
            </w:pPr>
            <w:r>
              <w:t>2024年冀财社（2023）241号文两癌筛查项目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39.16</w:t>
            </w:r>
          </w:p>
        </w:tc>
        <w:tc>
          <w:tcPr>
            <w:tcW w:w="2835" w:type="dxa"/>
            <w:vAlign w:val="center"/>
          </w:tcPr>
          <w:p>
            <w:pPr>
              <w:pStyle w:val="12"/>
            </w:pPr>
            <w:r>
              <w:t>其中：财政    资金</w:t>
            </w:r>
          </w:p>
        </w:tc>
        <w:tc>
          <w:tcPr>
            <w:tcW w:w="2551" w:type="dxa"/>
            <w:vAlign w:val="center"/>
          </w:tcPr>
          <w:p>
            <w:pPr>
              <w:pStyle w:val="14"/>
            </w:pPr>
            <w:r>
              <w:t>39.16</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用于两癌筛查业务材料费和工作经费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10.00</w:t>
            </w:r>
          </w:p>
        </w:tc>
        <w:tc>
          <w:tcPr>
            <w:tcW w:w="2835" w:type="dxa"/>
            <w:vAlign w:val="center"/>
          </w:tcPr>
          <w:p>
            <w:pPr>
              <w:pStyle w:val="15"/>
            </w:pPr>
            <w:r>
              <w:t>20.00</w:t>
            </w:r>
          </w:p>
        </w:tc>
        <w:tc>
          <w:tcPr>
            <w:tcW w:w="2551" w:type="dxa"/>
            <w:vAlign w:val="center"/>
          </w:tcPr>
          <w:p>
            <w:pPr>
              <w:pStyle w:val="15"/>
            </w:pPr>
            <w:r>
              <w:t>30.00</w:t>
            </w:r>
          </w:p>
        </w:tc>
        <w:tc>
          <w:tcPr>
            <w:tcW w:w="3543" w:type="dxa"/>
            <w:gridSpan w:val="2"/>
            <w:vAlign w:val="center"/>
          </w:tcPr>
          <w:p>
            <w:pPr>
              <w:pStyle w:val="15"/>
            </w:pPr>
            <w:r>
              <w:t>39.16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1.免费为全县35-64岁妇女提供两癌筛查，早发现、早预防、早诊断、早治疗，提高妇女健康水平。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年内对全县妇女两癌检查人数</w:t>
            </w:r>
          </w:p>
        </w:tc>
        <w:tc>
          <w:tcPr>
            <w:tcW w:w="5386" w:type="dxa"/>
            <w:vAlign w:val="center"/>
          </w:tcPr>
          <w:p>
            <w:pPr>
              <w:pStyle w:val="14"/>
            </w:pPr>
            <w:r>
              <w:t>免费检查人数</w:t>
            </w:r>
          </w:p>
        </w:tc>
        <w:tc>
          <w:tcPr>
            <w:tcW w:w="2268" w:type="dxa"/>
            <w:vAlign w:val="center"/>
          </w:tcPr>
          <w:p>
            <w:pPr>
              <w:pStyle w:val="14"/>
            </w:pPr>
            <w:r>
              <w:t>≤5000人次</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妇女两癌检查知晓率</w:t>
            </w:r>
          </w:p>
        </w:tc>
        <w:tc>
          <w:tcPr>
            <w:tcW w:w="5386" w:type="dxa"/>
            <w:vAlign w:val="center"/>
          </w:tcPr>
          <w:p>
            <w:pPr>
              <w:pStyle w:val="14"/>
            </w:pPr>
            <w:r>
              <w:t>符合条件的两癌检查知晓率</w:t>
            </w:r>
          </w:p>
        </w:tc>
        <w:tc>
          <w:tcPr>
            <w:tcW w:w="2268" w:type="dxa"/>
            <w:vAlign w:val="center"/>
          </w:tcPr>
          <w:p>
            <w:pPr>
              <w:pStyle w:val="14"/>
            </w:pPr>
            <w:r>
              <w:t>≤80百分比</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符合条件妇女两癌检查完成率</w:t>
            </w:r>
          </w:p>
        </w:tc>
        <w:tc>
          <w:tcPr>
            <w:tcW w:w="5386" w:type="dxa"/>
            <w:vAlign w:val="center"/>
          </w:tcPr>
          <w:p>
            <w:pPr>
              <w:pStyle w:val="14"/>
            </w:pPr>
            <w:r>
              <w:t>两癌检查2023年12月31日完成</w:t>
            </w:r>
          </w:p>
        </w:tc>
        <w:tc>
          <w:tcPr>
            <w:tcW w:w="2268" w:type="dxa"/>
            <w:vAlign w:val="center"/>
          </w:tcPr>
          <w:p>
            <w:pPr>
              <w:pStyle w:val="14"/>
            </w:pPr>
            <w:r>
              <w:t>12月31日</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农村妇女两癌检查每人次</w:t>
            </w:r>
          </w:p>
        </w:tc>
        <w:tc>
          <w:tcPr>
            <w:tcW w:w="5386" w:type="dxa"/>
            <w:vAlign w:val="center"/>
          </w:tcPr>
          <w:p>
            <w:pPr>
              <w:pStyle w:val="14"/>
            </w:pPr>
            <w:r>
              <w:t>两癌检查每人次成本费用</w:t>
            </w:r>
          </w:p>
        </w:tc>
        <w:tc>
          <w:tcPr>
            <w:tcW w:w="2268" w:type="dxa"/>
            <w:vAlign w:val="center"/>
          </w:tcPr>
          <w:p>
            <w:pPr>
              <w:pStyle w:val="14"/>
            </w:pPr>
            <w:r>
              <w:t>≥128元</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无经济效益指标</w:t>
            </w:r>
          </w:p>
        </w:tc>
        <w:tc>
          <w:tcPr>
            <w:tcW w:w="5386" w:type="dxa"/>
            <w:vAlign w:val="center"/>
          </w:tcPr>
          <w:p>
            <w:pPr>
              <w:pStyle w:val="14"/>
            </w:pPr>
            <w:r>
              <w:t>无经济效益指标</w:t>
            </w:r>
          </w:p>
        </w:tc>
        <w:tc>
          <w:tcPr>
            <w:tcW w:w="2268" w:type="dxa"/>
            <w:vAlign w:val="center"/>
          </w:tcPr>
          <w:p>
            <w:pPr>
              <w:pStyle w:val="14"/>
            </w:pPr>
            <w:r>
              <w:t>不涉及</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降低两癌死亡率</w:t>
            </w:r>
          </w:p>
        </w:tc>
        <w:tc>
          <w:tcPr>
            <w:tcW w:w="5386" w:type="dxa"/>
            <w:vAlign w:val="center"/>
          </w:tcPr>
          <w:p>
            <w:pPr>
              <w:pStyle w:val="14"/>
            </w:pPr>
            <w:r>
              <w:t>提高农村妇女两癌的早诊断早治疗</w:t>
            </w:r>
          </w:p>
        </w:tc>
        <w:tc>
          <w:tcPr>
            <w:tcW w:w="2268" w:type="dxa"/>
            <w:vAlign w:val="center"/>
          </w:tcPr>
          <w:p>
            <w:pPr>
              <w:pStyle w:val="14"/>
            </w:pPr>
            <w:r>
              <w:t>两癌早诊断早治疗</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无生态效益指标</w:t>
            </w:r>
          </w:p>
        </w:tc>
        <w:tc>
          <w:tcPr>
            <w:tcW w:w="5386" w:type="dxa"/>
            <w:vAlign w:val="center"/>
          </w:tcPr>
          <w:p>
            <w:pPr>
              <w:pStyle w:val="14"/>
            </w:pPr>
            <w:r>
              <w:t>无生态效益指标</w:t>
            </w:r>
          </w:p>
        </w:tc>
        <w:tc>
          <w:tcPr>
            <w:tcW w:w="2268" w:type="dxa"/>
            <w:vAlign w:val="center"/>
          </w:tcPr>
          <w:p>
            <w:pPr>
              <w:pStyle w:val="14"/>
            </w:pPr>
            <w:r>
              <w:t>不涉及</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提高农村妇女健康水平</w:t>
            </w:r>
          </w:p>
        </w:tc>
        <w:tc>
          <w:tcPr>
            <w:tcW w:w="5386" w:type="dxa"/>
            <w:vAlign w:val="center"/>
          </w:tcPr>
          <w:p>
            <w:pPr>
              <w:pStyle w:val="14"/>
            </w:pPr>
            <w:r>
              <w:t>提高农村妇女两癌早诊断早治疗</w:t>
            </w:r>
          </w:p>
        </w:tc>
        <w:tc>
          <w:tcPr>
            <w:tcW w:w="2268" w:type="dxa"/>
            <w:vAlign w:val="center"/>
          </w:tcPr>
          <w:p>
            <w:pPr>
              <w:pStyle w:val="14"/>
            </w:pPr>
            <w:r>
              <w:t>提高农村妇女健康水平</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调查中满意和较满意的人员数量占总人数的比例</w:t>
            </w:r>
          </w:p>
        </w:tc>
        <w:tc>
          <w:tcPr>
            <w:tcW w:w="2268" w:type="dxa"/>
            <w:vAlign w:val="center"/>
          </w:tcPr>
          <w:p>
            <w:pPr>
              <w:pStyle w:val="14"/>
            </w:pPr>
            <w:r>
              <w:t>≥96百分比</w:t>
            </w:r>
          </w:p>
        </w:tc>
        <w:tc>
          <w:tcPr>
            <w:tcW w:w="1276" w:type="dxa"/>
            <w:vAlign w:val="center"/>
          </w:tcPr>
          <w:p>
            <w:pPr>
              <w:pStyle w:val="14"/>
            </w:pPr>
            <w:r>
              <w:t>实施方案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36、2024年唐氏筛查县级配套资金绩效目标表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13042424P001PDR10127C</w:t>
            </w:r>
          </w:p>
        </w:tc>
        <w:tc>
          <w:tcPr>
            <w:tcW w:w="2835" w:type="dxa"/>
            <w:vAlign w:val="center"/>
          </w:tcPr>
          <w:p>
            <w:pPr>
              <w:pStyle w:val="12"/>
            </w:pPr>
            <w:r>
              <w:t>项目名称</w:t>
            </w:r>
          </w:p>
        </w:tc>
        <w:tc>
          <w:tcPr>
            <w:tcW w:w="6094" w:type="dxa"/>
            <w:gridSpan w:val="3"/>
            <w:vAlign w:val="center"/>
          </w:tcPr>
          <w:p>
            <w:pPr>
              <w:pStyle w:val="14"/>
            </w:pPr>
            <w:r>
              <w:t>2024年唐氏筛查县级配套资金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12.00</w:t>
            </w:r>
          </w:p>
        </w:tc>
        <w:tc>
          <w:tcPr>
            <w:tcW w:w="2835" w:type="dxa"/>
            <w:vAlign w:val="center"/>
          </w:tcPr>
          <w:p>
            <w:pPr>
              <w:pStyle w:val="12"/>
            </w:pPr>
            <w:r>
              <w:t>其中：财政    资金</w:t>
            </w:r>
          </w:p>
        </w:tc>
        <w:tc>
          <w:tcPr>
            <w:tcW w:w="2551" w:type="dxa"/>
            <w:vAlign w:val="center"/>
          </w:tcPr>
          <w:p>
            <w:pPr>
              <w:pStyle w:val="14"/>
            </w:pPr>
            <w:r>
              <w:t>12.00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用于唐氏筛查检查材料费和工作经费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3.00</w:t>
            </w:r>
          </w:p>
        </w:tc>
        <w:tc>
          <w:tcPr>
            <w:tcW w:w="2835" w:type="dxa"/>
            <w:vAlign w:val="center"/>
          </w:tcPr>
          <w:p>
            <w:pPr>
              <w:pStyle w:val="15"/>
            </w:pPr>
            <w:r>
              <w:t>6.00</w:t>
            </w:r>
          </w:p>
        </w:tc>
        <w:tc>
          <w:tcPr>
            <w:tcW w:w="2551" w:type="dxa"/>
            <w:vAlign w:val="center"/>
          </w:tcPr>
          <w:p>
            <w:pPr>
              <w:pStyle w:val="15"/>
            </w:pPr>
            <w:r>
              <w:t>9.00</w:t>
            </w:r>
          </w:p>
        </w:tc>
        <w:tc>
          <w:tcPr>
            <w:tcW w:w="3543" w:type="dxa"/>
            <w:gridSpan w:val="2"/>
            <w:vAlign w:val="center"/>
          </w:tcPr>
          <w:p>
            <w:pPr>
              <w:pStyle w:val="15"/>
            </w:pPr>
            <w:r>
              <w:t>12.00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1.全县免费产前基因筛查及唐氏筛查合计率达到80%，通过孕期及时筛查、诊断和干预，降低出生缺陷。</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年内对全县孕妇免费唐氏筛查人数</w:t>
            </w:r>
          </w:p>
        </w:tc>
        <w:tc>
          <w:tcPr>
            <w:tcW w:w="5386" w:type="dxa"/>
            <w:vAlign w:val="center"/>
          </w:tcPr>
          <w:p>
            <w:pPr>
              <w:pStyle w:val="14"/>
            </w:pPr>
            <w:r>
              <w:t>年内对全县孕妇免费唐氏筛查人次</w:t>
            </w:r>
          </w:p>
        </w:tc>
        <w:tc>
          <w:tcPr>
            <w:tcW w:w="2268" w:type="dxa"/>
            <w:vAlign w:val="center"/>
          </w:tcPr>
          <w:p>
            <w:pPr>
              <w:pStyle w:val="14"/>
            </w:pPr>
            <w:r>
              <w:t>≥1000人次</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符合条件的孕妇唐氏筛查率</w:t>
            </w:r>
          </w:p>
        </w:tc>
        <w:tc>
          <w:tcPr>
            <w:tcW w:w="5386" w:type="dxa"/>
            <w:vAlign w:val="center"/>
          </w:tcPr>
          <w:p>
            <w:pPr>
              <w:pStyle w:val="14"/>
            </w:pPr>
            <w:r>
              <w:t>符合条件唐氏筛查率</w:t>
            </w:r>
          </w:p>
        </w:tc>
        <w:tc>
          <w:tcPr>
            <w:tcW w:w="2268" w:type="dxa"/>
            <w:vAlign w:val="center"/>
          </w:tcPr>
          <w:p>
            <w:pPr>
              <w:pStyle w:val="14"/>
            </w:pPr>
            <w:r>
              <w:t>≥80百分比</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符合条件的唐氏筛查完成数</w:t>
            </w:r>
          </w:p>
        </w:tc>
        <w:tc>
          <w:tcPr>
            <w:tcW w:w="5386" w:type="dxa"/>
            <w:vAlign w:val="center"/>
          </w:tcPr>
          <w:p>
            <w:pPr>
              <w:pStyle w:val="14"/>
            </w:pPr>
            <w:r>
              <w:t>符合条件的唐氏筛查完成情况</w:t>
            </w:r>
          </w:p>
        </w:tc>
        <w:tc>
          <w:tcPr>
            <w:tcW w:w="2268" w:type="dxa"/>
            <w:vAlign w:val="center"/>
          </w:tcPr>
          <w:p>
            <w:pPr>
              <w:pStyle w:val="14"/>
            </w:pPr>
            <w:r>
              <w:t>10012月31日</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免费唐氏筛查项目每人次</w:t>
            </w:r>
          </w:p>
        </w:tc>
        <w:tc>
          <w:tcPr>
            <w:tcW w:w="5386" w:type="dxa"/>
            <w:vAlign w:val="center"/>
          </w:tcPr>
          <w:p>
            <w:pPr>
              <w:pStyle w:val="14"/>
            </w:pPr>
            <w:r>
              <w:t>免费唐氏筛查每人次</w:t>
            </w:r>
          </w:p>
        </w:tc>
        <w:tc>
          <w:tcPr>
            <w:tcW w:w="2268" w:type="dxa"/>
            <w:vAlign w:val="center"/>
          </w:tcPr>
          <w:p>
            <w:pPr>
              <w:pStyle w:val="14"/>
            </w:pPr>
            <w:r>
              <w:t>≥240元</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无经济效益指标</w:t>
            </w:r>
          </w:p>
        </w:tc>
        <w:tc>
          <w:tcPr>
            <w:tcW w:w="5386" w:type="dxa"/>
            <w:vAlign w:val="center"/>
          </w:tcPr>
          <w:p>
            <w:pPr>
              <w:pStyle w:val="14"/>
            </w:pPr>
            <w:r>
              <w:t>无经济效益指标</w:t>
            </w:r>
          </w:p>
        </w:tc>
        <w:tc>
          <w:tcPr>
            <w:tcW w:w="2268" w:type="dxa"/>
            <w:vAlign w:val="center"/>
          </w:tcPr>
          <w:p>
            <w:pPr>
              <w:pStyle w:val="14"/>
            </w:pPr>
            <w:r>
              <w:t>无经济效益指标</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降低出生缺陷率</w:t>
            </w:r>
          </w:p>
        </w:tc>
        <w:tc>
          <w:tcPr>
            <w:tcW w:w="5386" w:type="dxa"/>
            <w:vAlign w:val="center"/>
          </w:tcPr>
          <w:p>
            <w:pPr>
              <w:pStyle w:val="14"/>
            </w:pPr>
            <w:r>
              <w:t>降低出生缺陷</w:t>
            </w:r>
          </w:p>
        </w:tc>
        <w:tc>
          <w:tcPr>
            <w:tcW w:w="2268" w:type="dxa"/>
            <w:vAlign w:val="center"/>
          </w:tcPr>
          <w:p>
            <w:pPr>
              <w:pStyle w:val="14"/>
            </w:pPr>
            <w:r>
              <w:t>降低出生缺陷</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无生态效益指标</w:t>
            </w:r>
          </w:p>
        </w:tc>
        <w:tc>
          <w:tcPr>
            <w:tcW w:w="5386" w:type="dxa"/>
            <w:vAlign w:val="center"/>
          </w:tcPr>
          <w:p>
            <w:pPr>
              <w:pStyle w:val="14"/>
            </w:pPr>
            <w:r>
              <w:t>无生态效益指标</w:t>
            </w:r>
          </w:p>
        </w:tc>
        <w:tc>
          <w:tcPr>
            <w:tcW w:w="2268" w:type="dxa"/>
            <w:vAlign w:val="center"/>
          </w:tcPr>
          <w:p>
            <w:pPr>
              <w:pStyle w:val="14"/>
            </w:pPr>
            <w:r>
              <w:t>无生态效益指标</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无可持续影响指标</w:t>
            </w:r>
          </w:p>
        </w:tc>
        <w:tc>
          <w:tcPr>
            <w:tcW w:w="5386" w:type="dxa"/>
            <w:vAlign w:val="center"/>
          </w:tcPr>
          <w:p>
            <w:pPr>
              <w:pStyle w:val="14"/>
            </w:pPr>
            <w:r>
              <w:t>无可持续影响指标</w:t>
            </w:r>
          </w:p>
        </w:tc>
        <w:tc>
          <w:tcPr>
            <w:tcW w:w="2268" w:type="dxa"/>
            <w:vAlign w:val="center"/>
          </w:tcPr>
          <w:p>
            <w:pPr>
              <w:pStyle w:val="14"/>
            </w:pPr>
            <w:r>
              <w:t>无可持续影响指标</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享受服务人员满意和较满意的人员</w:t>
            </w:r>
          </w:p>
        </w:tc>
        <w:tc>
          <w:tcPr>
            <w:tcW w:w="2268" w:type="dxa"/>
            <w:vAlign w:val="center"/>
          </w:tcPr>
          <w:p>
            <w:pPr>
              <w:pStyle w:val="14"/>
            </w:pPr>
            <w:r>
              <w:t>≥95百分比</w:t>
            </w:r>
          </w:p>
        </w:tc>
        <w:tc>
          <w:tcPr>
            <w:tcW w:w="1276" w:type="dxa"/>
            <w:vAlign w:val="center"/>
          </w:tcPr>
          <w:p>
            <w:pPr>
              <w:pStyle w:val="14"/>
            </w:pPr>
            <w:r>
              <w:t>实施方案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37、2024年孕妇无创产前基因筛查县级配套资金绩效目标表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13042424P001PDR10129K</w:t>
            </w:r>
          </w:p>
        </w:tc>
        <w:tc>
          <w:tcPr>
            <w:tcW w:w="2835" w:type="dxa"/>
            <w:vAlign w:val="center"/>
          </w:tcPr>
          <w:p>
            <w:pPr>
              <w:pStyle w:val="12"/>
            </w:pPr>
            <w:r>
              <w:t>项目名称</w:t>
            </w:r>
          </w:p>
        </w:tc>
        <w:tc>
          <w:tcPr>
            <w:tcW w:w="6094" w:type="dxa"/>
            <w:gridSpan w:val="3"/>
            <w:vAlign w:val="center"/>
          </w:tcPr>
          <w:p>
            <w:pPr>
              <w:pStyle w:val="14"/>
            </w:pPr>
            <w:r>
              <w:t>2024年孕妇无创产前基因筛查县级配套资金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51.98</w:t>
            </w:r>
          </w:p>
        </w:tc>
        <w:tc>
          <w:tcPr>
            <w:tcW w:w="2835" w:type="dxa"/>
            <w:vAlign w:val="center"/>
          </w:tcPr>
          <w:p>
            <w:pPr>
              <w:pStyle w:val="12"/>
            </w:pPr>
            <w:r>
              <w:t>其中：财政    资金</w:t>
            </w:r>
          </w:p>
        </w:tc>
        <w:tc>
          <w:tcPr>
            <w:tcW w:w="2551" w:type="dxa"/>
            <w:vAlign w:val="center"/>
          </w:tcPr>
          <w:p>
            <w:pPr>
              <w:pStyle w:val="14"/>
            </w:pPr>
            <w:r>
              <w:t>51.98</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用于无创产前基因筛查检测和工作经费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13.00</w:t>
            </w:r>
          </w:p>
        </w:tc>
        <w:tc>
          <w:tcPr>
            <w:tcW w:w="2835" w:type="dxa"/>
            <w:vAlign w:val="center"/>
          </w:tcPr>
          <w:p>
            <w:pPr>
              <w:pStyle w:val="15"/>
            </w:pPr>
            <w:r>
              <w:t>26.00</w:t>
            </w:r>
          </w:p>
        </w:tc>
        <w:tc>
          <w:tcPr>
            <w:tcW w:w="2551" w:type="dxa"/>
            <w:vAlign w:val="center"/>
          </w:tcPr>
          <w:p>
            <w:pPr>
              <w:pStyle w:val="15"/>
            </w:pPr>
            <w:r>
              <w:t>39.00</w:t>
            </w:r>
          </w:p>
        </w:tc>
        <w:tc>
          <w:tcPr>
            <w:tcW w:w="3543" w:type="dxa"/>
            <w:gridSpan w:val="2"/>
            <w:vAlign w:val="center"/>
          </w:tcPr>
          <w:p>
            <w:pPr>
              <w:pStyle w:val="15"/>
            </w:pPr>
            <w:r>
              <w:t>51.98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1.全县免费产前无创基因筛查及唐氏筛查合计筛查率达到80%，通过孕期及时筛查、诊断和干预，降低出生缺陷。</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全县孕妇无创基因筛查人数</w:t>
            </w:r>
          </w:p>
        </w:tc>
        <w:tc>
          <w:tcPr>
            <w:tcW w:w="5386" w:type="dxa"/>
            <w:vAlign w:val="center"/>
          </w:tcPr>
          <w:p>
            <w:pPr>
              <w:pStyle w:val="14"/>
            </w:pPr>
            <w:r>
              <w:t>年内对全县孕妇免费无创基因筛查人次</w:t>
            </w:r>
          </w:p>
        </w:tc>
        <w:tc>
          <w:tcPr>
            <w:tcW w:w="2268" w:type="dxa"/>
            <w:vAlign w:val="center"/>
          </w:tcPr>
          <w:p>
            <w:pPr>
              <w:pStyle w:val="14"/>
            </w:pPr>
            <w:r>
              <w:t>≥2300人次</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符合条件孕妇无创基因筛查率</w:t>
            </w:r>
          </w:p>
        </w:tc>
        <w:tc>
          <w:tcPr>
            <w:tcW w:w="5386" w:type="dxa"/>
            <w:vAlign w:val="center"/>
          </w:tcPr>
          <w:p>
            <w:pPr>
              <w:pStyle w:val="14"/>
            </w:pPr>
            <w:r>
              <w:t>符合条件无创基因筛查率（含唐筛）</w:t>
            </w:r>
          </w:p>
        </w:tc>
        <w:tc>
          <w:tcPr>
            <w:tcW w:w="2268" w:type="dxa"/>
            <w:vAlign w:val="center"/>
          </w:tcPr>
          <w:p>
            <w:pPr>
              <w:pStyle w:val="14"/>
            </w:pPr>
            <w:r>
              <w:t>≥80百分比</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无创基因筛查完成情况</w:t>
            </w:r>
          </w:p>
        </w:tc>
        <w:tc>
          <w:tcPr>
            <w:tcW w:w="5386" w:type="dxa"/>
            <w:vAlign w:val="center"/>
          </w:tcPr>
          <w:p>
            <w:pPr>
              <w:pStyle w:val="14"/>
            </w:pPr>
            <w:r>
              <w:t>符合条件的无创基因筛查完成情况</w:t>
            </w:r>
          </w:p>
        </w:tc>
        <w:tc>
          <w:tcPr>
            <w:tcW w:w="2268" w:type="dxa"/>
            <w:vAlign w:val="center"/>
          </w:tcPr>
          <w:p>
            <w:pPr>
              <w:pStyle w:val="14"/>
            </w:pPr>
            <w:r>
              <w:t>2024年12月31日</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无创基因筛查每人次</w:t>
            </w:r>
          </w:p>
        </w:tc>
        <w:tc>
          <w:tcPr>
            <w:tcW w:w="5386" w:type="dxa"/>
            <w:vAlign w:val="center"/>
          </w:tcPr>
          <w:p>
            <w:pPr>
              <w:pStyle w:val="14"/>
            </w:pPr>
            <w:r>
              <w:t>免费无创基因筛查每人次</w:t>
            </w:r>
          </w:p>
        </w:tc>
        <w:tc>
          <w:tcPr>
            <w:tcW w:w="2268" w:type="dxa"/>
            <w:vAlign w:val="center"/>
          </w:tcPr>
          <w:p>
            <w:pPr>
              <w:pStyle w:val="14"/>
            </w:pPr>
            <w:r>
              <w:t>≥452元</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无经济效益指标</w:t>
            </w:r>
          </w:p>
        </w:tc>
        <w:tc>
          <w:tcPr>
            <w:tcW w:w="5386" w:type="dxa"/>
            <w:vAlign w:val="center"/>
          </w:tcPr>
          <w:p>
            <w:pPr>
              <w:pStyle w:val="14"/>
            </w:pPr>
            <w:r>
              <w:t>无经济效益指标</w:t>
            </w:r>
          </w:p>
        </w:tc>
        <w:tc>
          <w:tcPr>
            <w:tcW w:w="2268" w:type="dxa"/>
            <w:vAlign w:val="center"/>
          </w:tcPr>
          <w:p>
            <w:pPr>
              <w:pStyle w:val="14"/>
            </w:pPr>
            <w:r>
              <w:t>无经济效益指标</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降低出生缺陷率</w:t>
            </w:r>
          </w:p>
        </w:tc>
        <w:tc>
          <w:tcPr>
            <w:tcW w:w="5386" w:type="dxa"/>
            <w:vAlign w:val="center"/>
          </w:tcPr>
          <w:p>
            <w:pPr>
              <w:pStyle w:val="14"/>
            </w:pPr>
            <w:r>
              <w:t>降低出生缺陷</w:t>
            </w:r>
          </w:p>
        </w:tc>
        <w:tc>
          <w:tcPr>
            <w:tcW w:w="2268" w:type="dxa"/>
            <w:vAlign w:val="center"/>
          </w:tcPr>
          <w:p>
            <w:pPr>
              <w:pStyle w:val="14"/>
            </w:pPr>
            <w:r>
              <w:t>降低出生缺陷</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无生态效益指标</w:t>
            </w:r>
          </w:p>
        </w:tc>
        <w:tc>
          <w:tcPr>
            <w:tcW w:w="5386" w:type="dxa"/>
            <w:vAlign w:val="center"/>
          </w:tcPr>
          <w:p>
            <w:pPr>
              <w:pStyle w:val="14"/>
            </w:pPr>
            <w:r>
              <w:t>无生态效益指标</w:t>
            </w:r>
          </w:p>
        </w:tc>
        <w:tc>
          <w:tcPr>
            <w:tcW w:w="2268" w:type="dxa"/>
            <w:vAlign w:val="center"/>
          </w:tcPr>
          <w:p>
            <w:pPr>
              <w:pStyle w:val="14"/>
            </w:pPr>
            <w:r>
              <w:t>无生态效益指标</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无可持续影响指标</w:t>
            </w:r>
          </w:p>
        </w:tc>
        <w:tc>
          <w:tcPr>
            <w:tcW w:w="5386" w:type="dxa"/>
            <w:vAlign w:val="center"/>
          </w:tcPr>
          <w:p>
            <w:pPr>
              <w:pStyle w:val="14"/>
            </w:pPr>
            <w:r>
              <w:t>无可持续影响指标</w:t>
            </w:r>
          </w:p>
        </w:tc>
        <w:tc>
          <w:tcPr>
            <w:tcW w:w="2268" w:type="dxa"/>
            <w:vAlign w:val="center"/>
          </w:tcPr>
          <w:p>
            <w:pPr>
              <w:pStyle w:val="14"/>
            </w:pPr>
            <w:r>
              <w:t>无可持续影响指标</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享受服务人员满意和较满意的人员</w:t>
            </w:r>
          </w:p>
        </w:tc>
        <w:tc>
          <w:tcPr>
            <w:tcW w:w="2268" w:type="dxa"/>
            <w:vAlign w:val="center"/>
          </w:tcPr>
          <w:p>
            <w:pPr>
              <w:pStyle w:val="14"/>
            </w:pPr>
            <w:r>
              <w:t>≥95百分比</w:t>
            </w:r>
          </w:p>
        </w:tc>
        <w:tc>
          <w:tcPr>
            <w:tcW w:w="1276" w:type="dxa"/>
            <w:vAlign w:val="center"/>
          </w:tcPr>
          <w:p>
            <w:pPr>
              <w:pStyle w:val="14"/>
            </w:pPr>
            <w:r>
              <w:t>实施方案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38、2024年成安县人民医院建设启动资金绩效目标表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13042424P001PDR103392</w:t>
            </w:r>
          </w:p>
        </w:tc>
        <w:tc>
          <w:tcPr>
            <w:tcW w:w="2835" w:type="dxa"/>
            <w:vAlign w:val="center"/>
          </w:tcPr>
          <w:p>
            <w:pPr>
              <w:pStyle w:val="12"/>
            </w:pPr>
            <w:r>
              <w:t>项目名称</w:t>
            </w:r>
          </w:p>
        </w:tc>
        <w:tc>
          <w:tcPr>
            <w:tcW w:w="6094" w:type="dxa"/>
            <w:gridSpan w:val="3"/>
            <w:vAlign w:val="center"/>
          </w:tcPr>
          <w:p>
            <w:pPr>
              <w:pStyle w:val="14"/>
            </w:pPr>
            <w:r>
              <w:t>2024年成安县人民医院建设启动资金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1000.00</w:t>
            </w:r>
          </w:p>
        </w:tc>
        <w:tc>
          <w:tcPr>
            <w:tcW w:w="2835" w:type="dxa"/>
            <w:vAlign w:val="center"/>
          </w:tcPr>
          <w:p>
            <w:pPr>
              <w:pStyle w:val="12"/>
            </w:pPr>
            <w:r>
              <w:t>其中：财政    资金</w:t>
            </w:r>
          </w:p>
        </w:tc>
        <w:tc>
          <w:tcPr>
            <w:tcW w:w="2551" w:type="dxa"/>
            <w:vAlign w:val="center"/>
          </w:tcPr>
          <w:p>
            <w:pPr>
              <w:pStyle w:val="14"/>
            </w:pPr>
            <w:r>
              <w:t>1000.00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成安县人民医院迁建工程前期启动资金，保障建设项目顺利实施。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250.00</w:t>
            </w:r>
          </w:p>
        </w:tc>
        <w:tc>
          <w:tcPr>
            <w:tcW w:w="2835" w:type="dxa"/>
            <w:vAlign w:val="center"/>
          </w:tcPr>
          <w:p>
            <w:pPr>
              <w:pStyle w:val="15"/>
            </w:pPr>
            <w:r>
              <w:t>500.00</w:t>
            </w:r>
          </w:p>
        </w:tc>
        <w:tc>
          <w:tcPr>
            <w:tcW w:w="2551" w:type="dxa"/>
            <w:vAlign w:val="center"/>
          </w:tcPr>
          <w:p>
            <w:pPr>
              <w:pStyle w:val="15"/>
            </w:pPr>
            <w:r>
              <w:t>750.00</w:t>
            </w:r>
          </w:p>
        </w:tc>
        <w:tc>
          <w:tcPr>
            <w:tcW w:w="3543" w:type="dxa"/>
            <w:gridSpan w:val="2"/>
            <w:vAlign w:val="center"/>
          </w:tcPr>
          <w:p>
            <w:pPr>
              <w:pStyle w:val="15"/>
            </w:pPr>
            <w:r>
              <w:t>1000.00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1.完成成安县人民医院迁建工程，满足成安县居民对医疗卫生的保健需求，完善城镇基础设施建设，解决广大人民群众基本问题。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总建筑面积</w:t>
            </w:r>
          </w:p>
        </w:tc>
        <w:tc>
          <w:tcPr>
            <w:tcW w:w="5386" w:type="dxa"/>
            <w:vAlign w:val="center"/>
          </w:tcPr>
          <w:p>
            <w:pPr>
              <w:pStyle w:val="14"/>
            </w:pPr>
            <w:r>
              <w:t>新建建筑面积</w:t>
            </w:r>
          </w:p>
        </w:tc>
        <w:tc>
          <w:tcPr>
            <w:tcW w:w="2268" w:type="dxa"/>
            <w:vAlign w:val="center"/>
          </w:tcPr>
          <w:p>
            <w:pPr>
              <w:pStyle w:val="14"/>
            </w:pPr>
            <w:r>
              <w:t>124200平方米</w:t>
            </w:r>
          </w:p>
        </w:tc>
        <w:tc>
          <w:tcPr>
            <w:tcW w:w="1276" w:type="dxa"/>
            <w:vAlign w:val="center"/>
          </w:tcPr>
          <w:p>
            <w:pPr>
              <w:pStyle w:val="14"/>
            </w:pPr>
            <w: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工程验收合格</w:t>
            </w:r>
          </w:p>
        </w:tc>
        <w:tc>
          <w:tcPr>
            <w:tcW w:w="5386" w:type="dxa"/>
            <w:vAlign w:val="center"/>
          </w:tcPr>
          <w:p>
            <w:pPr>
              <w:pStyle w:val="14"/>
            </w:pPr>
            <w:r>
              <w:t>工程验收合格</w:t>
            </w:r>
          </w:p>
        </w:tc>
        <w:tc>
          <w:tcPr>
            <w:tcW w:w="2268" w:type="dxa"/>
            <w:vAlign w:val="center"/>
          </w:tcPr>
          <w:p>
            <w:pPr>
              <w:pStyle w:val="14"/>
            </w:pPr>
            <w:r>
              <w:t>100百分比</w:t>
            </w:r>
          </w:p>
        </w:tc>
        <w:tc>
          <w:tcPr>
            <w:tcW w:w="1276"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项目按期完成率</w:t>
            </w:r>
          </w:p>
        </w:tc>
        <w:tc>
          <w:tcPr>
            <w:tcW w:w="5386" w:type="dxa"/>
            <w:vAlign w:val="center"/>
          </w:tcPr>
          <w:p>
            <w:pPr>
              <w:pStyle w:val="14"/>
            </w:pPr>
            <w:r>
              <w:t>项目按期完成率</w:t>
            </w:r>
          </w:p>
        </w:tc>
        <w:tc>
          <w:tcPr>
            <w:tcW w:w="2268" w:type="dxa"/>
            <w:vAlign w:val="center"/>
          </w:tcPr>
          <w:p>
            <w:pPr>
              <w:pStyle w:val="14"/>
            </w:pPr>
            <w:r>
              <w:t>100百分比</w:t>
            </w:r>
          </w:p>
        </w:tc>
        <w:tc>
          <w:tcPr>
            <w:tcW w:w="1276" w:type="dxa"/>
            <w:vAlign w:val="center"/>
          </w:tcPr>
          <w:p>
            <w:pPr>
              <w:pStyle w:val="14"/>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建设成本</w:t>
            </w:r>
          </w:p>
        </w:tc>
        <w:tc>
          <w:tcPr>
            <w:tcW w:w="5386" w:type="dxa"/>
            <w:vAlign w:val="center"/>
          </w:tcPr>
          <w:p>
            <w:pPr>
              <w:pStyle w:val="14"/>
            </w:pPr>
            <w:r>
              <w:t>建设成本</w:t>
            </w:r>
          </w:p>
        </w:tc>
        <w:tc>
          <w:tcPr>
            <w:tcW w:w="2268" w:type="dxa"/>
            <w:vAlign w:val="center"/>
          </w:tcPr>
          <w:p>
            <w:pPr>
              <w:pStyle w:val="14"/>
            </w:pPr>
            <w:r>
              <w:t>≤81004.35万元</w:t>
            </w:r>
          </w:p>
        </w:tc>
        <w:tc>
          <w:tcPr>
            <w:tcW w:w="1276" w:type="dxa"/>
            <w:vAlign w:val="center"/>
          </w:tcPr>
          <w:p>
            <w:pPr>
              <w:pStyle w:val="14"/>
            </w:pPr>
            <w:r>
              <w:t>工程竣工决算报告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项目年运营收益</w:t>
            </w:r>
          </w:p>
        </w:tc>
        <w:tc>
          <w:tcPr>
            <w:tcW w:w="5386" w:type="dxa"/>
            <w:vAlign w:val="center"/>
          </w:tcPr>
          <w:p>
            <w:pPr>
              <w:pStyle w:val="14"/>
            </w:pPr>
            <w:r>
              <w:t>项目年运营收益</w:t>
            </w:r>
          </w:p>
        </w:tc>
        <w:tc>
          <w:tcPr>
            <w:tcW w:w="2268" w:type="dxa"/>
            <w:vAlign w:val="center"/>
          </w:tcPr>
          <w:p>
            <w:pPr>
              <w:pStyle w:val="14"/>
            </w:pPr>
            <w:r>
              <w:t>合理</w:t>
            </w:r>
          </w:p>
        </w:tc>
        <w:tc>
          <w:tcPr>
            <w:tcW w:w="1276" w:type="dxa"/>
            <w:vAlign w:val="center"/>
          </w:tcPr>
          <w:p>
            <w:pPr>
              <w:pStyle w:val="14"/>
            </w:pPr>
            <w:r>
              <w:t>财务评估咨询报告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完善区域基础设施</w:t>
            </w:r>
          </w:p>
        </w:tc>
        <w:tc>
          <w:tcPr>
            <w:tcW w:w="5386" w:type="dxa"/>
            <w:vAlign w:val="center"/>
          </w:tcPr>
          <w:p>
            <w:pPr>
              <w:pStyle w:val="14"/>
            </w:pPr>
            <w:r>
              <w:t>完善区域基础设施</w:t>
            </w:r>
          </w:p>
        </w:tc>
        <w:tc>
          <w:tcPr>
            <w:tcW w:w="2268" w:type="dxa"/>
            <w:vAlign w:val="center"/>
          </w:tcPr>
          <w:p>
            <w:pPr>
              <w:pStyle w:val="14"/>
            </w:pPr>
            <w:r>
              <w:t>效益显著</w:t>
            </w:r>
          </w:p>
        </w:tc>
        <w:tc>
          <w:tcPr>
            <w:tcW w:w="1276" w:type="dxa"/>
            <w:vAlign w:val="center"/>
          </w:tcPr>
          <w:p>
            <w:pPr>
              <w:pStyle w:val="14"/>
            </w:pPr>
            <w: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不适用</w:t>
            </w:r>
          </w:p>
        </w:tc>
        <w:tc>
          <w:tcPr>
            <w:tcW w:w="5386" w:type="dxa"/>
            <w:vAlign w:val="center"/>
          </w:tcPr>
          <w:p>
            <w:pPr>
              <w:pStyle w:val="14"/>
            </w:pPr>
            <w:r>
              <w:t>不适用</w:t>
            </w:r>
          </w:p>
        </w:tc>
        <w:tc>
          <w:tcPr>
            <w:tcW w:w="2268" w:type="dxa"/>
            <w:vAlign w:val="center"/>
          </w:tcPr>
          <w:p>
            <w:pPr>
              <w:pStyle w:val="14"/>
            </w:pPr>
            <w:r>
              <w:t>不适用</w:t>
            </w:r>
          </w:p>
        </w:tc>
        <w:tc>
          <w:tcPr>
            <w:tcW w:w="1276" w:type="dxa"/>
            <w:vAlign w:val="center"/>
          </w:tcPr>
          <w:p>
            <w:pPr>
              <w:pStyle w:val="14"/>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促进成安县医疗卫生事业发展</w:t>
            </w:r>
          </w:p>
        </w:tc>
        <w:tc>
          <w:tcPr>
            <w:tcW w:w="5386" w:type="dxa"/>
            <w:vAlign w:val="center"/>
          </w:tcPr>
          <w:p>
            <w:pPr>
              <w:pStyle w:val="14"/>
            </w:pPr>
            <w:r>
              <w:t>持续促进成安县医疗卫生事业发展</w:t>
            </w:r>
          </w:p>
        </w:tc>
        <w:tc>
          <w:tcPr>
            <w:tcW w:w="2268" w:type="dxa"/>
            <w:vAlign w:val="center"/>
          </w:tcPr>
          <w:p>
            <w:pPr>
              <w:pStyle w:val="14"/>
            </w:pPr>
            <w:r>
              <w:t>≥20年</w:t>
            </w:r>
          </w:p>
        </w:tc>
        <w:tc>
          <w:tcPr>
            <w:tcW w:w="1276" w:type="dxa"/>
            <w:vAlign w:val="center"/>
          </w:tcPr>
          <w:p>
            <w:pPr>
              <w:pStyle w:val="14"/>
            </w:pPr>
            <w:r>
              <w:t>可行性研究报告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满意度调查</w:t>
            </w:r>
          </w:p>
        </w:tc>
        <w:tc>
          <w:tcPr>
            <w:tcW w:w="5386" w:type="dxa"/>
            <w:vAlign w:val="center"/>
          </w:tcPr>
          <w:p>
            <w:pPr>
              <w:pStyle w:val="14"/>
            </w:pPr>
            <w:r>
              <w:t>服务对象满意度调查</w:t>
            </w:r>
          </w:p>
        </w:tc>
        <w:tc>
          <w:tcPr>
            <w:tcW w:w="2268" w:type="dxa"/>
            <w:vAlign w:val="center"/>
          </w:tcPr>
          <w:p>
            <w:pPr>
              <w:pStyle w:val="14"/>
            </w:pPr>
            <w:r>
              <w:t>≥95百分比</w:t>
            </w:r>
          </w:p>
        </w:tc>
        <w:tc>
          <w:tcPr>
            <w:tcW w:w="1276" w:type="dxa"/>
            <w:vAlign w:val="center"/>
          </w:tcPr>
          <w:p>
            <w:pPr>
              <w:pStyle w:val="14"/>
            </w:pPr>
            <w:r>
              <w:t>满意度调查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39、2024年公立医院药品零差率补助县配套绩效目标表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13042424P001PDR10150N</w:t>
            </w:r>
          </w:p>
        </w:tc>
        <w:tc>
          <w:tcPr>
            <w:tcW w:w="2835" w:type="dxa"/>
            <w:vAlign w:val="center"/>
          </w:tcPr>
          <w:p>
            <w:pPr>
              <w:pStyle w:val="12"/>
            </w:pPr>
            <w:r>
              <w:t>项目名称</w:t>
            </w:r>
          </w:p>
        </w:tc>
        <w:tc>
          <w:tcPr>
            <w:tcW w:w="6094" w:type="dxa"/>
            <w:gridSpan w:val="3"/>
            <w:vAlign w:val="center"/>
          </w:tcPr>
          <w:p>
            <w:pPr>
              <w:pStyle w:val="14"/>
            </w:pPr>
            <w:r>
              <w:t>2024年公立医院药品零差率补助县配套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290.00</w:t>
            </w:r>
          </w:p>
        </w:tc>
        <w:tc>
          <w:tcPr>
            <w:tcW w:w="2835" w:type="dxa"/>
            <w:vAlign w:val="center"/>
          </w:tcPr>
          <w:p>
            <w:pPr>
              <w:pStyle w:val="12"/>
            </w:pPr>
            <w:r>
              <w:t>其中：财政    资金</w:t>
            </w:r>
          </w:p>
        </w:tc>
        <w:tc>
          <w:tcPr>
            <w:tcW w:w="2551" w:type="dxa"/>
            <w:vAlign w:val="center"/>
          </w:tcPr>
          <w:p>
            <w:pPr>
              <w:pStyle w:val="14"/>
            </w:pPr>
            <w:r>
              <w:t>290.00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补偿公立医院改革药品取消加成后亏损部分的30%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72.50</w:t>
            </w:r>
          </w:p>
        </w:tc>
        <w:tc>
          <w:tcPr>
            <w:tcW w:w="2835" w:type="dxa"/>
            <w:vAlign w:val="center"/>
          </w:tcPr>
          <w:p>
            <w:pPr>
              <w:pStyle w:val="15"/>
            </w:pPr>
            <w:r>
              <w:t>145.00</w:t>
            </w:r>
          </w:p>
        </w:tc>
        <w:tc>
          <w:tcPr>
            <w:tcW w:w="2551" w:type="dxa"/>
            <w:vAlign w:val="center"/>
          </w:tcPr>
          <w:p>
            <w:pPr>
              <w:pStyle w:val="15"/>
            </w:pPr>
            <w:r>
              <w:t>217.50</w:t>
            </w:r>
          </w:p>
        </w:tc>
        <w:tc>
          <w:tcPr>
            <w:tcW w:w="3543" w:type="dxa"/>
            <w:gridSpan w:val="2"/>
            <w:vAlign w:val="center"/>
          </w:tcPr>
          <w:p>
            <w:pPr>
              <w:pStyle w:val="15"/>
            </w:pPr>
            <w:r>
              <w:t>290.00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1.改变医院“以药养医”不合理经营模式，提升医院医疗服务水平，促进医院可持续发展。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实施药品零差率药品品种</w:t>
            </w:r>
          </w:p>
        </w:tc>
        <w:tc>
          <w:tcPr>
            <w:tcW w:w="5386" w:type="dxa"/>
            <w:vAlign w:val="center"/>
          </w:tcPr>
          <w:p>
            <w:pPr>
              <w:pStyle w:val="14"/>
            </w:pPr>
            <w:r>
              <w:t>所有基本药物实行零差率</w:t>
            </w:r>
          </w:p>
        </w:tc>
        <w:tc>
          <w:tcPr>
            <w:tcW w:w="2268" w:type="dxa"/>
            <w:vAlign w:val="center"/>
          </w:tcPr>
          <w:p>
            <w:pPr>
              <w:pStyle w:val="14"/>
            </w:pPr>
            <w:r>
              <w:t>100百分比</w:t>
            </w:r>
          </w:p>
        </w:tc>
        <w:tc>
          <w:tcPr>
            <w:tcW w:w="1276" w:type="dxa"/>
            <w:vAlign w:val="center"/>
          </w:tcPr>
          <w:p>
            <w:pPr>
              <w:pStyle w:val="14"/>
            </w:pPr>
            <w:r>
              <w:t>查看采购药品价格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完成时间</w:t>
            </w:r>
          </w:p>
        </w:tc>
        <w:tc>
          <w:tcPr>
            <w:tcW w:w="5386" w:type="dxa"/>
            <w:vAlign w:val="center"/>
          </w:tcPr>
          <w:p>
            <w:pPr>
              <w:pStyle w:val="14"/>
            </w:pPr>
            <w:r>
              <w:t>资金使用完成时间</w:t>
            </w:r>
          </w:p>
        </w:tc>
        <w:tc>
          <w:tcPr>
            <w:tcW w:w="2268" w:type="dxa"/>
            <w:vAlign w:val="center"/>
          </w:tcPr>
          <w:p>
            <w:pPr>
              <w:pStyle w:val="14"/>
            </w:pPr>
            <w:r>
              <w:t>2024年12月31日前支付</w:t>
            </w:r>
          </w:p>
        </w:tc>
        <w:tc>
          <w:tcPr>
            <w:tcW w:w="1276" w:type="dxa"/>
            <w:vAlign w:val="center"/>
          </w:tcPr>
          <w:p>
            <w:pPr>
              <w:pStyle w:val="14"/>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实施药品零差率销售覆盖率</w:t>
            </w:r>
          </w:p>
        </w:tc>
        <w:tc>
          <w:tcPr>
            <w:tcW w:w="5386" w:type="dxa"/>
            <w:vAlign w:val="center"/>
          </w:tcPr>
          <w:p>
            <w:pPr>
              <w:pStyle w:val="14"/>
            </w:pPr>
            <w:r>
              <w:t>国家基本药物制度覆盖率</w:t>
            </w:r>
          </w:p>
        </w:tc>
        <w:tc>
          <w:tcPr>
            <w:tcW w:w="2268" w:type="dxa"/>
            <w:vAlign w:val="center"/>
          </w:tcPr>
          <w:p>
            <w:pPr>
              <w:pStyle w:val="14"/>
            </w:pPr>
            <w:r>
              <w:t>100百分比</w:t>
            </w:r>
          </w:p>
        </w:tc>
        <w:tc>
          <w:tcPr>
            <w:tcW w:w="1276" w:type="dxa"/>
            <w:vAlign w:val="center"/>
          </w:tcPr>
          <w:p>
            <w:pPr>
              <w:pStyle w:val="14"/>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医院实行基本药物制度财政补助标准</w:t>
            </w:r>
          </w:p>
        </w:tc>
        <w:tc>
          <w:tcPr>
            <w:tcW w:w="5386" w:type="dxa"/>
            <w:vAlign w:val="center"/>
          </w:tcPr>
          <w:p>
            <w:pPr>
              <w:pStyle w:val="14"/>
            </w:pPr>
            <w:r>
              <w:t>医院实行基本药物制度财政补助标准</w:t>
            </w:r>
          </w:p>
        </w:tc>
        <w:tc>
          <w:tcPr>
            <w:tcW w:w="2268" w:type="dxa"/>
            <w:vAlign w:val="center"/>
          </w:tcPr>
          <w:p>
            <w:pPr>
              <w:pStyle w:val="14"/>
            </w:pPr>
            <w:r>
              <w:t>30百分比</w:t>
            </w:r>
          </w:p>
        </w:tc>
        <w:tc>
          <w:tcPr>
            <w:tcW w:w="1276" w:type="dxa"/>
            <w:vAlign w:val="center"/>
          </w:tcPr>
          <w:p>
            <w:pPr>
              <w:pStyle w:val="14"/>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减轻群众负担</w:t>
            </w:r>
          </w:p>
        </w:tc>
        <w:tc>
          <w:tcPr>
            <w:tcW w:w="5386" w:type="dxa"/>
            <w:vAlign w:val="center"/>
          </w:tcPr>
          <w:p>
            <w:pPr>
              <w:pStyle w:val="14"/>
            </w:pPr>
            <w:r>
              <w:t>减轻群众就医负担</w:t>
            </w:r>
          </w:p>
        </w:tc>
        <w:tc>
          <w:tcPr>
            <w:tcW w:w="2268" w:type="dxa"/>
            <w:vAlign w:val="center"/>
          </w:tcPr>
          <w:p>
            <w:pPr>
              <w:pStyle w:val="14"/>
            </w:pPr>
            <w:r>
              <w:t>减轻群众就医负担</w:t>
            </w:r>
          </w:p>
        </w:tc>
        <w:tc>
          <w:tcPr>
            <w:tcW w:w="1276" w:type="dxa"/>
            <w:vAlign w:val="center"/>
          </w:tcPr>
          <w:p>
            <w:pPr>
              <w:pStyle w:val="14"/>
            </w:pPr>
            <w:r>
              <w:t>核算药品价格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提升医院医疗服务水平</w:t>
            </w:r>
          </w:p>
        </w:tc>
        <w:tc>
          <w:tcPr>
            <w:tcW w:w="5386" w:type="dxa"/>
            <w:vAlign w:val="center"/>
          </w:tcPr>
          <w:p>
            <w:pPr>
              <w:pStyle w:val="14"/>
            </w:pPr>
            <w:r>
              <w:t>提升医院医疗服务 水平</w:t>
            </w:r>
          </w:p>
        </w:tc>
        <w:tc>
          <w:tcPr>
            <w:tcW w:w="2268" w:type="dxa"/>
            <w:vAlign w:val="center"/>
          </w:tcPr>
          <w:p>
            <w:pPr>
              <w:pStyle w:val="14"/>
            </w:pPr>
            <w:r>
              <w:t>提升医院医疗服务水平</w:t>
            </w:r>
          </w:p>
        </w:tc>
        <w:tc>
          <w:tcPr>
            <w:tcW w:w="1276" w:type="dxa"/>
            <w:vAlign w:val="center"/>
          </w:tcPr>
          <w:p>
            <w:pPr>
              <w:pStyle w:val="14"/>
            </w:pPr>
            <w:r>
              <w:t>查看医疗服务收入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群众满意度调查</w:t>
            </w:r>
          </w:p>
        </w:tc>
        <w:tc>
          <w:tcPr>
            <w:tcW w:w="5386" w:type="dxa"/>
            <w:vAlign w:val="center"/>
          </w:tcPr>
          <w:p>
            <w:pPr>
              <w:pStyle w:val="14"/>
            </w:pPr>
            <w:r>
              <w:t>群众满意度调查</w:t>
            </w:r>
          </w:p>
        </w:tc>
        <w:tc>
          <w:tcPr>
            <w:tcW w:w="2268" w:type="dxa"/>
            <w:vAlign w:val="center"/>
          </w:tcPr>
          <w:p>
            <w:pPr>
              <w:pStyle w:val="14"/>
            </w:pPr>
            <w:r>
              <w:t>≥95百分比</w:t>
            </w:r>
          </w:p>
        </w:tc>
        <w:tc>
          <w:tcPr>
            <w:tcW w:w="1276" w:type="dxa"/>
            <w:vAlign w:val="center"/>
          </w:tcPr>
          <w:p>
            <w:pPr>
              <w:pStyle w:val="14"/>
            </w:pPr>
            <w:r>
              <w:t>满意度调查表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40、2024成安县中医院养老保险及职业年金绩效目标表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13042424P00687910262M</w:t>
            </w:r>
          </w:p>
        </w:tc>
        <w:tc>
          <w:tcPr>
            <w:tcW w:w="2835" w:type="dxa"/>
            <w:vAlign w:val="center"/>
          </w:tcPr>
          <w:p>
            <w:pPr>
              <w:pStyle w:val="12"/>
            </w:pPr>
            <w:r>
              <w:t>项目名称</w:t>
            </w:r>
          </w:p>
        </w:tc>
        <w:tc>
          <w:tcPr>
            <w:tcW w:w="6094" w:type="dxa"/>
            <w:gridSpan w:val="3"/>
            <w:vAlign w:val="center"/>
          </w:tcPr>
          <w:p>
            <w:pPr>
              <w:pStyle w:val="14"/>
            </w:pPr>
            <w:r>
              <w:t>2024成安县中医院养老保险及职业年金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293.30</w:t>
            </w:r>
          </w:p>
        </w:tc>
        <w:tc>
          <w:tcPr>
            <w:tcW w:w="2835" w:type="dxa"/>
            <w:vAlign w:val="center"/>
          </w:tcPr>
          <w:p>
            <w:pPr>
              <w:pStyle w:val="12"/>
            </w:pPr>
            <w:r>
              <w:t>其中：财政    资金</w:t>
            </w:r>
          </w:p>
        </w:tc>
        <w:tc>
          <w:tcPr>
            <w:tcW w:w="2551" w:type="dxa"/>
            <w:vAlign w:val="center"/>
          </w:tcPr>
          <w:p>
            <w:pPr>
              <w:pStyle w:val="14"/>
            </w:pPr>
            <w:r>
              <w:t>293.30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保障自收自支在岗职工能够按时缴纳养老保险和职业年金，使职工退休养老待遇得到保障。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0.25</w:t>
            </w:r>
          </w:p>
        </w:tc>
        <w:tc>
          <w:tcPr>
            <w:tcW w:w="2835" w:type="dxa"/>
            <w:vAlign w:val="center"/>
          </w:tcPr>
          <w:p>
            <w:pPr>
              <w:pStyle w:val="15"/>
            </w:pPr>
            <w:r>
              <w:t>0.50</w:t>
            </w:r>
          </w:p>
        </w:tc>
        <w:tc>
          <w:tcPr>
            <w:tcW w:w="2551" w:type="dxa"/>
            <w:vAlign w:val="center"/>
          </w:tcPr>
          <w:p>
            <w:pPr>
              <w:pStyle w:val="15"/>
            </w:pPr>
            <w:r>
              <w:t>0.75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1.保障自收自支在岗职工能够按时缴纳养老保险和职业年金，使职工退休养老待遇得到保障。</w:t>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缴纳人数</w:t>
            </w:r>
          </w:p>
        </w:tc>
        <w:tc>
          <w:tcPr>
            <w:tcW w:w="5386" w:type="dxa"/>
            <w:vAlign w:val="center"/>
          </w:tcPr>
          <w:p>
            <w:pPr>
              <w:pStyle w:val="14"/>
            </w:pPr>
            <w:r>
              <w:t>需缴纳养老保险和职业年金单位部分的在岗人数</w:t>
            </w:r>
          </w:p>
        </w:tc>
        <w:tc>
          <w:tcPr>
            <w:tcW w:w="2268" w:type="dxa"/>
            <w:vAlign w:val="center"/>
          </w:tcPr>
          <w:p>
            <w:pPr>
              <w:pStyle w:val="14"/>
            </w:pPr>
            <w:r>
              <w:t>193人</w:t>
            </w:r>
          </w:p>
        </w:tc>
        <w:tc>
          <w:tcPr>
            <w:tcW w:w="1276" w:type="dxa"/>
            <w:vAlign w:val="center"/>
          </w:tcPr>
          <w:p>
            <w:pPr>
              <w:pStyle w:val="14"/>
            </w:pPr>
            <w:r>
              <w:t>财政拨款报告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入库金额完成率</w:t>
            </w:r>
          </w:p>
        </w:tc>
        <w:tc>
          <w:tcPr>
            <w:tcW w:w="5386" w:type="dxa"/>
            <w:vAlign w:val="center"/>
          </w:tcPr>
          <w:p>
            <w:pPr>
              <w:pStyle w:val="14"/>
            </w:pPr>
            <w:r>
              <w:t>单位入库金额完成率</w:t>
            </w:r>
          </w:p>
        </w:tc>
        <w:tc>
          <w:tcPr>
            <w:tcW w:w="2268" w:type="dxa"/>
            <w:vAlign w:val="center"/>
          </w:tcPr>
          <w:p>
            <w:pPr>
              <w:pStyle w:val="14"/>
            </w:pPr>
            <w:r>
              <w:t>100百分比</w:t>
            </w:r>
          </w:p>
        </w:tc>
        <w:tc>
          <w:tcPr>
            <w:tcW w:w="1276" w:type="dxa"/>
            <w:vAlign w:val="center"/>
          </w:tcPr>
          <w:p>
            <w:pPr>
              <w:pStyle w:val="14"/>
            </w:pPr>
            <w:r>
              <w:t>财务缴纳手续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补缴期限</w:t>
            </w:r>
          </w:p>
        </w:tc>
        <w:tc>
          <w:tcPr>
            <w:tcW w:w="5386" w:type="dxa"/>
            <w:vAlign w:val="center"/>
          </w:tcPr>
          <w:p>
            <w:pPr>
              <w:pStyle w:val="14"/>
            </w:pPr>
            <w:r>
              <w:t>补缴养老保险及职业年金期限</w:t>
            </w:r>
          </w:p>
        </w:tc>
        <w:tc>
          <w:tcPr>
            <w:tcW w:w="2268" w:type="dxa"/>
            <w:vAlign w:val="center"/>
          </w:tcPr>
          <w:p>
            <w:pPr>
              <w:pStyle w:val="14"/>
            </w:pPr>
            <w:r>
              <w:t>2024年1-2023年12月</w:t>
            </w:r>
          </w:p>
        </w:tc>
        <w:tc>
          <w:tcPr>
            <w:tcW w:w="1276" w:type="dxa"/>
            <w:vAlign w:val="center"/>
          </w:tcPr>
          <w:p>
            <w:pPr>
              <w:pStyle w:val="14"/>
            </w:pPr>
            <w:r>
              <w:t>社保机构核定时间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按社保计算比率缴纳</w:t>
            </w:r>
          </w:p>
        </w:tc>
        <w:tc>
          <w:tcPr>
            <w:tcW w:w="5386" w:type="dxa"/>
            <w:vAlign w:val="center"/>
          </w:tcPr>
          <w:p>
            <w:pPr>
              <w:pStyle w:val="14"/>
            </w:pPr>
            <w:r>
              <w:t>按社保缴纳比率计算</w:t>
            </w:r>
          </w:p>
        </w:tc>
        <w:tc>
          <w:tcPr>
            <w:tcW w:w="2268" w:type="dxa"/>
            <w:vAlign w:val="center"/>
          </w:tcPr>
          <w:p>
            <w:pPr>
              <w:pStyle w:val="14"/>
            </w:pPr>
            <w:r>
              <w:t>按社保计算比率缴纳</w:t>
            </w:r>
          </w:p>
        </w:tc>
        <w:tc>
          <w:tcPr>
            <w:tcW w:w="1276" w:type="dxa"/>
            <w:vAlign w:val="center"/>
          </w:tcPr>
          <w:p>
            <w:pPr>
              <w:pStyle w:val="14"/>
            </w:pPr>
            <w:r>
              <w:t>缴费凭证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养老保险制度得到完善</w:t>
            </w:r>
          </w:p>
        </w:tc>
        <w:tc>
          <w:tcPr>
            <w:tcW w:w="5386" w:type="dxa"/>
            <w:vAlign w:val="center"/>
          </w:tcPr>
          <w:p>
            <w:pPr>
              <w:pStyle w:val="14"/>
            </w:pPr>
            <w:r>
              <w:t>单位所有在岗职工都能正常缴纳养老保险及职业年金</w:t>
            </w:r>
          </w:p>
        </w:tc>
        <w:tc>
          <w:tcPr>
            <w:tcW w:w="2268" w:type="dxa"/>
            <w:vAlign w:val="center"/>
          </w:tcPr>
          <w:p>
            <w:pPr>
              <w:pStyle w:val="14"/>
            </w:pPr>
            <w:r>
              <w:t>正常缴纳养老保险得到保障</w:t>
            </w:r>
          </w:p>
        </w:tc>
        <w:tc>
          <w:tcPr>
            <w:tcW w:w="1276"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自收自支人员的退休养老得到保障</w:t>
            </w:r>
          </w:p>
        </w:tc>
        <w:tc>
          <w:tcPr>
            <w:tcW w:w="5386" w:type="dxa"/>
            <w:vAlign w:val="center"/>
          </w:tcPr>
          <w:p>
            <w:pPr>
              <w:pStyle w:val="14"/>
            </w:pPr>
            <w:r>
              <w:t>自收自支人员的退休养老得到保障</w:t>
            </w:r>
          </w:p>
        </w:tc>
        <w:tc>
          <w:tcPr>
            <w:tcW w:w="2268" w:type="dxa"/>
            <w:vAlign w:val="center"/>
          </w:tcPr>
          <w:p>
            <w:pPr>
              <w:pStyle w:val="14"/>
            </w:pPr>
            <w:r>
              <w:t>职工养老得到保障</w:t>
            </w:r>
          </w:p>
        </w:tc>
        <w:tc>
          <w:tcPr>
            <w:tcW w:w="1276"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缴纳人员满意度</w:t>
            </w:r>
          </w:p>
        </w:tc>
        <w:tc>
          <w:tcPr>
            <w:tcW w:w="5386" w:type="dxa"/>
            <w:vAlign w:val="center"/>
          </w:tcPr>
          <w:p>
            <w:pPr>
              <w:pStyle w:val="14"/>
            </w:pPr>
            <w:r>
              <w:t>缴纳人员满意度</w:t>
            </w:r>
          </w:p>
        </w:tc>
        <w:tc>
          <w:tcPr>
            <w:tcW w:w="2268" w:type="dxa"/>
            <w:vAlign w:val="center"/>
          </w:tcPr>
          <w:p>
            <w:pPr>
              <w:pStyle w:val="14"/>
            </w:pPr>
            <w:r>
              <w:t>≥99百分比</w:t>
            </w:r>
          </w:p>
        </w:tc>
        <w:tc>
          <w:tcPr>
            <w:tcW w:w="127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41、2024年成安县中医院退休人员工资绩效目标表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13042424P00687910264W</w:t>
            </w:r>
          </w:p>
        </w:tc>
        <w:tc>
          <w:tcPr>
            <w:tcW w:w="2835" w:type="dxa"/>
            <w:vAlign w:val="center"/>
          </w:tcPr>
          <w:p>
            <w:pPr>
              <w:pStyle w:val="12"/>
            </w:pPr>
            <w:r>
              <w:t>项目名称</w:t>
            </w:r>
          </w:p>
        </w:tc>
        <w:tc>
          <w:tcPr>
            <w:tcW w:w="6094" w:type="dxa"/>
            <w:gridSpan w:val="3"/>
            <w:vAlign w:val="center"/>
          </w:tcPr>
          <w:p>
            <w:pPr>
              <w:pStyle w:val="14"/>
            </w:pPr>
            <w:r>
              <w:t>2024年成安县中医院退休人员工资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60.90</w:t>
            </w:r>
          </w:p>
        </w:tc>
        <w:tc>
          <w:tcPr>
            <w:tcW w:w="2835" w:type="dxa"/>
            <w:vAlign w:val="center"/>
          </w:tcPr>
          <w:p>
            <w:pPr>
              <w:pStyle w:val="12"/>
            </w:pPr>
            <w:r>
              <w:t>其中：财政    资金</w:t>
            </w:r>
          </w:p>
        </w:tc>
        <w:tc>
          <w:tcPr>
            <w:tcW w:w="2551" w:type="dxa"/>
            <w:vAlign w:val="center"/>
          </w:tcPr>
          <w:p>
            <w:pPr>
              <w:pStyle w:val="14"/>
            </w:pPr>
            <w:r>
              <w:t>60.90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退休人员工资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0.25</w:t>
            </w:r>
          </w:p>
        </w:tc>
        <w:tc>
          <w:tcPr>
            <w:tcW w:w="2835" w:type="dxa"/>
            <w:vAlign w:val="center"/>
          </w:tcPr>
          <w:p>
            <w:pPr>
              <w:pStyle w:val="15"/>
            </w:pPr>
            <w:r>
              <w:t>0.50</w:t>
            </w:r>
          </w:p>
        </w:tc>
        <w:tc>
          <w:tcPr>
            <w:tcW w:w="2551" w:type="dxa"/>
            <w:vAlign w:val="center"/>
          </w:tcPr>
          <w:p>
            <w:pPr>
              <w:pStyle w:val="15"/>
            </w:pPr>
            <w:r>
              <w:t>0.75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1.按时发放退休职工工资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发放工资人数</w:t>
            </w:r>
          </w:p>
        </w:tc>
        <w:tc>
          <w:tcPr>
            <w:tcW w:w="5386" w:type="dxa"/>
            <w:vAlign w:val="center"/>
          </w:tcPr>
          <w:p>
            <w:pPr>
              <w:pStyle w:val="14"/>
            </w:pPr>
            <w:r>
              <w:t>发放工资人数</w:t>
            </w:r>
          </w:p>
        </w:tc>
        <w:tc>
          <w:tcPr>
            <w:tcW w:w="2268" w:type="dxa"/>
            <w:vAlign w:val="center"/>
          </w:tcPr>
          <w:p>
            <w:pPr>
              <w:pStyle w:val="14"/>
            </w:pPr>
            <w:r>
              <w:t>16人</w:t>
            </w:r>
          </w:p>
        </w:tc>
        <w:tc>
          <w:tcPr>
            <w:tcW w:w="1276" w:type="dxa"/>
            <w:vAlign w:val="center"/>
          </w:tcPr>
          <w:p>
            <w:pPr>
              <w:pStyle w:val="14"/>
            </w:pPr>
            <w:r>
              <w:t>退休人员表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实发数/应发数</w:t>
            </w:r>
          </w:p>
        </w:tc>
        <w:tc>
          <w:tcPr>
            <w:tcW w:w="5386" w:type="dxa"/>
            <w:vAlign w:val="center"/>
          </w:tcPr>
          <w:p>
            <w:pPr>
              <w:pStyle w:val="14"/>
            </w:pPr>
            <w:r>
              <w:t>实发数/应发数</w:t>
            </w:r>
          </w:p>
        </w:tc>
        <w:tc>
          <w:tcPr>
            <w:tcW w:w="2268" w:type="dxa"/>
            <w:vAlign w:val="center"/>
          </w:tcPr>
          <w:p>
            <w:pPr>
              <w:pStyle w:val="14"/>
            </w:pPr>
            <w:r>
              <w:t>100百分比</w:t>
            </w:r>
          </w:p>
        </w:tc>
        <w:tc>
          <w:tcPr>
            <w:tcW w:w="1276"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月人均工资数</w:t>
            </w:r>
          </w:p>
        </w:tc>
        <w:tc>
          <w:tcPr>
            <w:tcW w:w="5386" w:type="dxa"/>
            <w:vAlign w:val="center"/>
          </w:tcPr>
          <w:p>
            <w:pPr>
              <w:pStyle w:val="14"/>
            </w:pPr>
            <w:r>
              <w:t>月人均工资数</w:t>
            </w:r>
          </w:p>
        </w:tc>
        <w:tc>
          <w:tcPr>
            <w:tcW w:w="2268" w:type="dxa"/>
            <w:vAlign w:val="center"/>
          </w:tcPr>
          <w:p>
            <w:pPr>
              <w:pStyle w:val="14"/>
            </w:pPr>
            <w:r>
              <w:t>3171元</w:t>
            </w:r>
          </w:p>
        </w:tc>
        <w:tc>
          <w:tcPr>
            <w:tcW w:w="1276"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发放工资的月数</w:t>
            </w:r>
          </w:p>
        </w:tc>
        <w:tc>
          <w:tcPr>
            <w:tcW w:w="5386" w:type="dxa"/>
            <w:vAlign w:val="center"/>
          </w:tcPr>
          <w:p>
            <w:pPr>
              <w:pStyle w:val="14"/>
            </w:pPr>
            <w:r>
              <w:t>发放工资的月数</w:t>
            </w:r>
          </w:p>
        </w:tc>
        <w:tc>
          <w:tcPr>
            <w:tcW w:w="2268" w:type="dxa"/>
            <w:vAlign w:val="center"/>
          </w:tcPr>
          <w:p>
            <w:pPr>
              <w:pStyle w:val="14"/>
            </w:pPr>
            <w:r>
              <w:t>12月</w:t>
            </w:r>
          </w:p>
        </w:tc>
        <w:tc>
          <w:tcPr>
            <w:tcW w:w="1276" w:type="dxa"/>
            <w:vAlign w:val="center"/>
          </w:tcPr>
          <w:p>
            <w:pPr>
              <w:pStyle w:val="14"/>
            </w:pPr>
            <w:r>
              <w:t>会计凭证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有效保证日常工作正常开展</w:t>
            </w:r>
          </w:p>
        </w:tc>
        <w:tc>
          <w:tcPr>
            <w:tcW w:w="5386" w:type="dxa"/>
            <w:vAlign w:val="center"/>
          </w:tcPr>
          <w:p>
            <w:pPr>
              <w:pStyle w:val="14"/>
            </w:pPr>
            <w:r>
              <w:t>有效保证日常工作正常开展</w:t>
            </w:r>
          </w:p>
        </w:tc>
        <w:tc>
          <w:tcPr>
            <w:tcW w:w="2268" w:type="dxa"/>
            <w:vAlign w:val="center"/>
          </w:tcPr>
          <w:p>
            <w:pPr>
              <w:pStyle w:val="14"/>
            </w:pPr>
            <w:r>
              <w:t>有效保障</w:t>
            </w:r>
          </w:p>
        </w:tc>
        <w:tc>
          <w:tcPr>
            <w:tcW w:w="1276"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保证工作人员的正常生活</w:t>
            </w:r>
          </w:p>
        </w:tc>
        <w:tc>
          <w:tcPr>
            <w:tcW w:w="5386" w:type="dxa"/>
            <w:vAlign w:val="center"/>
          </w:tcPr>
          <w:p>
            <w:pPr>
              <w:pStyle w:val="14"/>
            </w:pPr>
            <w:r>
              <w:t>保证工作人员的正常生活</w:t>
            </w:r>
          </w:p>
        </w:tc>
        <w:tc>
          <w:tcPr>
            <w:tcW w:w="2268" w:type="dxa"/>
            <w:vAlign w:val="center"/>
          </w:tcPr>
          <w:p>
            <w:pPr>
              <w:pStyle w:val="14"/>
            </w:pPr>
            <w:r>
              <w:t>有效保证</w:t>
            </w:r>
          </w:p>
        </w:tc>
        <w:tc>
          <w:tcPr>
            <w:tcW w:w="1276"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保证工作人员的正常生活</w:t>
            </w:r>
          </w:p>
        </w:tc>
        <w:tc>
          <w:tcPr>
            <w:tcW w:w="5386" w:type="dxa"/>
            <w:vAlign w:val="center"/>
          </w:tcPr>
          <w:p>
            <w:pPr>
              <w:pStyle w:val="14"/>
            </w:pPr>
            <w:r>
              <w:t>保证工作人员的正常生活</w:t>
            </w:r>
          </w:p>
        </w:tc>
        <w:tc>
          <w:tcPr>
            <w:tcW w:w="2268" w:type="dxa"/>
            <w:vAlign w:val="center"/>
          </w:tcPr>
          <w:p>
            <w:pPr>
              <w:pStyle w:val="14"/>
            </w:pPr>
            <w:r>
              <w:t>有效保证</w:t>
            </w:r>
          </w:p>
        </w:tc>
        <w:tc>
          <w:tcPr>
            <w:tcW w:w="127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42、2024年成安县中医院药品零差价补偿款绩效目标表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13042424P005K3X10003N</w:t>
            </w:r>
          </w:p>
        </w:tc>
        <w:tc>
          <w:tcPr>
            <w:tcW w:w="2835" w:type="dxa"/>
            <w:vAlign w:val="center"/>
          </w:tcPr>
          <w:p>
            <w:pPr>
              <w:pStyle w:val="12"/>
            </w:pPr>
            <w:r>
              <w:t>项目名称</w:t>
            </w:r>
          </w:p>
        </w:tc>
        <w:tc>
          <w:tcPr>
            <w:tcW w:w="6094" w:type="dxa"/>
            <w:gridSpan w:val="3"/>
            <w:vAlign w:val="center"/>
          </w:tcPr>
          <w:p>
            <w:pPr>
              <w:pStyle w:val="14"/>
            </w:pPr>
            <w:r>
              <w:t>2024年成安县中医院药品零差价补偿款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123.80</w:t>
            </w:r>
          </w:p>
        </w:tc>
        <w:tc>
          <w:tcPr>
            <w:tcW w:w="2835" w:type="dxa"/>
            <w:vAlign w:val="center"/>
          </w:tcPr>
          <w:p>
            <w:pPr>
              <w:pStyle w:val="12"/>
            </w:pPr>
            <w:r>
              <w:t>其中：财政    资金</w:t>
            </w:r>
          </w:p>
        </w:tc>
        <w:tc>
          <w:tcPr>
            <w:tcW w:w="2551" w:type="dxa"/>
            <w:vAlign w:val="center"/>
          </w:tcPr>
          <w:p>
            <w:pPr>
              <w:pStyle w:val="14"/>
            </w:pPr>
            <w:r>
              <w:t>123.80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改变医院“以药养医”不合理经营模式，提升医院医疗服务水平，促进医院可持续发展。</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0.25</w:t>
            </w:r>
          </w:p>
        </w:tc>
        <w:tc>
          <w:tcPr>
            <w:tcW w:w="2835" w:type="dxa"/>
            <w:vAlign w:val="center"/>
          </w:tcPr>
          <w:p>
            <w:pPr>
              <w:pStyle w:val="15"/>
            </w:pPr>
            <w:r>
              <w:t>0.50</w:t>
            </w:r>
          </w:p>
        </w:tc>
        <w:tc>
          <w:tcPr>
            <w:tcW w:w="2551" w:type="dxa"/>
            <w:vAlign w:val="center"/>
          </w:tcPr>
          <w:p>
            <w:pPr>
              <w:pStyle w:val="15"/>
            </w:pPr>
            <w:r>
              <w:t>0.75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1.改变医院“以药养医”不合理经营模式，提升医院医疗服务水平，促进医院可持续发展。</w:t>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实施药品零差价药品种类</w:t>
            </w:r>
          </w:p>
        </w:tc>
        <w:tc>
          <w:tcPr>
            <w:tcW w:w="5386" w:type="dxa"/>
            <w:vAlign w:val="center"/>
          </w:tcPr>
          <w:p>
            <w:pPr>
              <w:pStyle w:val="14"/>
            </w:pPr>
            <w:r>
              <w:t>所有基本药物实行零差价</w:t>
            </w:r>
          </w:p>
        </w:tc>
        <w:tc>
          <w:tcPr>
            <w:tcW w:w="2268" w:type="dxa"/>
            <w:vAlign w:val="center"/>
          </w:tcPr>
          <w:p>
            <w:pPr>
              <w:pStyle w:val="14"/>
            </w:pPr>
            <w:r>
              <w:t>100%</w:t>
            </w:r>
          </w:p>
        </w:tc>
        <w:tc>
          <w:tcPr>
            <w:tcW w:w="1276" w:type="dxa"/>
            <w:vAlign w:val="center"/>
          </w:tcPr>
          <w:p>
            <w:pPr>
              <w:pStyle w:val="14"/>
            </w:pPr>
            <w:r>
              <w:t>查看采购药品价格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完成时间</w:t>
            </w:r>
          </w:p>
        </w:tc>
        <w:tc>
          <w:tcPr>
            <w:tcW w:w="5386" w:type="dxa"/>
            <w:vAlign w:val="center"/>
          </w:tcPr>
          <w:p>
            <w:pPr>
              <w:pStyle w:val="14"/>
            </w:pPr>
            <w:r>
              <w:t>资金使用完成时间</w:t>
            </w:r>
          </w:p>
        </w:tc>
        <w:tc>
          <w:tcPr>
            <w:tcW w:w="2268" w:type="dxa"/>
            <w:vAlign w:val="center"/>
          </w:tcPr>
          <w:p>
            <w:pPr>
              <w:pStyle w:val="14"/>
            </w:pPr>
            <w:r>
              <w:t>2024年12月31日前发放完成</w:t>
            </w:r>
          </w:p>
        </w:tc>
        <w:tc>
          <w:tcPr>
            <w:tcW w:w="1276" w:type="dxa"/>
            <w:vAlign w:val="center"/>
          </w:tcPr>
          <w:p>
            <w:pPr>
              <w:pStyle w:val="14"/>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实施药品零差价覆盖率</w:t>
            </w:r>
          </w:p>
        </w:tc>
        <w:tc>
          <w:tcPr>
            <w:tcW w:w="5386" w:type="dxa"/>
            <w:vAlign w:val="center"/>
          </w:tcPr>
          <w:p>
            <w:pPr>
              <w:pStyle w:val="14"/>
            </w:pPr>
            <w:r>
              <w:t>国家基本药物制度覆盖率</w:t>
            </w:r>
          </w:p>
        </w:tc>
        <w:tc>
          <w:tcPr>
            <w:tcW w:w="2268" w:type="dxa"/>
            <w:vAlign w:val="center"/>
          </w:tcPr>
          <w:p>
            <w:pPr>
              <w:pStyle w:val="14"/>
            </w:pPr>
            <w:r>
              <w:t>百分比</w:t>
            </w:r>
          </w:p>
        </w:tc>
        <w:tc>
          <w:tcPr>
            <w:tcW w:w="1276" w:type="dxa"/>
            <w:vAlign w:val="center"/>
          </w:tcPr>
          <w:p>
            <w:pPr>
              <w:pStyle w:val="14"/>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医院施行基本药物制度</w:t>
            </w:r>
          </w:p>
        </w:tc>
        <w:tc>
          <w:tcPr>
            <w:tcW w:w="5386" w:type="dxa"/>
            <w:vAlign w:val="center"/>
          </w:tcPr>
          <w:p>
            <w:pPr>
              <w:pStyle w:val="14"/>
            </w:pPr>
            <w:r>
              <w:t>基本药物制度财政补助标准</w:t>
            </w:r>
          </w:p>
        </w:tc>
        <w:tc>
          <w:tcPr>
            <w:tcW w:w="2268" w:type="dxa"/>
            <w:vAlign w:val="center"/>
          </w:tcPr>
          <w:p>
            <w:pPr>
              <w:pStyle w:val="14"/>
            </w:pPr>
            <w:r>
              <w:t>%</w:t>
            </w:r>
          </w:p>
        </w:tc>
        <w:tc>
          <w:tcPr>
            <w:tcW w:w="1276" w:type="dxa"/>
            <w:vAlign w:val="center"/>
          </w:tcPr>
          <w:p>
            <w:pPr>
              <w:pStyle w:val="14"/>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减轻群众负担</w:t>
            </w:r>
          </w:p>
        </w:tc>
        <w:tc>
          <w:tcPr>
            <w:tcW w:w="5386" w:type="dxa"/>
            <w:vAlign w:val="center"/>
          </w:tcPr>
          <w:p>
            <w:pPr>
              <w:pStyle w:val="14"/>
            </w:pPr>
            <w:r>
              <w:t>减轻群众就医负担</w:t>
            </w:r>
          </w:p>
        </w:tc>
        <w:tc>
          <w:tcPr>
            <w:tcW w:w="2268" w:type="dxa"/>
            <w:vAlign w:val="center"/>
          </w:tcPr>
          <w:p>
            <w:pPr>
              <w:pStyle w:val="14"/>
            </w:pPr>
            <w:r>
              <w:t>减轻病人看病负担</w:t>
            </w:r>
          </w:p>
        </w:tc>
        <w:tc>
          <w:tcPr>
            <w:tcW w:w="1276" w:type="dxa"/>
            <w:vAlign w:val="center"/>
          </w:tcPr>
          <w:p>
            <w:pPr>
              <w:pStyle w:val="14"/>
            </w:pPr>
            <w:r>
              <w:t>核算加价药品价格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提升医院医疗服务水平</w:t>
            </w:r>
          </w:p>
        </w:tc>
        <w:tc>
          <w:tcPr>
            <w:tcW w:w="5386" w:type="dxa"/>
            <w:vAlign w:val="center"/>
          </w:tcPr>
          <w:p>
            <w:pPr>
              <w:pStyle w:val="14"/>
            </w:pPr>
            <w:r>
              <w:t>提升医院医疗服务水平</w:t>
            </w:r>
          </w:p>
        </w:tc>
        <w:tc>
          <w:tcPr>
            <w:tcW w:w="2268" w:type="dxa"/>
            <w:vAlign w:val="center"/>
          </w:tcPr>
          <w:p>
            <w:pPr>
              <w:pStyle w:val="14"/>
            </w:pPr>
            <w:r>
              <w:t>提升医院医疗服务水平</w:t>
            </w:r>
          </w:p>
        </w:tc>
        <w:tc>
          <w:tcPr>
            <w:tcW w:w="1276" w:type="dxa"/>
            <w:vAlign w:val="center"/>
          </w:tcPr>
          <w:p>
            <w:pPr>
              <w:pStyle w:val="14"/>
            </w:pPr>
            <w:r>
              <w:t>查看医疗服务收入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病人满意度</w:t>
            </w:r>
          </w:p>
        </w:tc>
        <w:tc>
          <w:tcPr>
            <w:tcW w:w="5386" w:type="dxa"/>
            <w:vAlign w:val="center"/>
          </w:tcPr>
          <w:p>
            <w:pPr>
              <w:pStyle w:val="14"/>
            </w:pPr>
            <w:r>
              <w:t>问卷调查病人满意度</w:t>
            </w:r>
          </w:p>
        </w:tc>
        <w:tc>
          <w:tcPr>
            <w:tcW w:w="2268" w:type="dxa"/>
            <w:vAlign w:val="center"/>
          </w:tcPr>
          <w:p>
            <w:pPr>
              <w:pStyle w:val="14"/>
            </w:pPr>
            <w:r>
              <w:t>≥95</w:t>
            </w:r>
          </w:p>
        </w:tc>
        <w:tc>
          <w:tcPr>
            <w:tcW w:w="127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43、富康产业园隔离点改造资金绩效目标表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13042424P00687910265G</w:t>
            </w:r>
          </w:p>
        </w:tc>
        <w:tc>
          <w:tcPr>
            <w:tcW w:w="2835" w:type="dxa"/>
            <w:vAlign w:val="center"/>
          </w:tcPr>
          <w:p>
            <w:pPr>
              <w:pStyle w:val="12"/>
            </w:pPr>
            <w:r>
              <w:t>项目名称</w:t>
            </w:r>
          </w:p>
        </w:tc>
        <w:tc>
          <w:tcPr>
            <w:tcW w:w="6094" w:type="dxa"/>
            <w:gridSpan w:val="3"/>
            <w:vAlign w:val="center"/>
          </w:tcPr>
          <w:p>
            <w:pPr>
              <w:pStyle w:val="14"/>
            </w:pPr>
            <w:r>
              <w:t>富康产业园隔离点改造资金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800.00</w:t>
            </w:r>
          </w:p>
        </w:tc>
        <w:tc>
          <w:tcPr>
            <w:tcW w:w="2835" w:type="dxa"/>
            <w:vAlign w:val="center"/>
          </w:tcPr>
          <w:p>
            <w:pPr>
              <w:pStyle w:val="12"/>
            </w:pPr>
            <w:r>
              <w:t>其中：财政    资金</w:t>
            </w:r>
          </w:p>
        </w:tc>
        <w:tc>
          <w:tcPr>
            <w:tcW w:w="2551" w:type="dxa"/>
            <w:vAlign w:val="center"/>
          </w:tcPr>
          <w:p>
            <w:pPr>
              <w:pStyle w:val="14"/>
            </w:pPr>
            <w:r>
              <w:t>800.00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建立机制，及时采取有效措施，预防和控制传染病的发生和蔓延</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0.25</w:t>
            </w:r>
          </w:p>
        </w:tc>
        <w:tc>
          <w:tcPr>
            <w:tcW w:w="2835" w:type="dxa"/>
            <w:vAlign w:val="center"/>
          </w:tcPr>
          <w:p>
            <w:pPr>
              <w:pStyle w:val="15"/>
            </w:pPr>
            <w:r>
              <w:t>0.50</w:t>
            </w:r>
          </w:p>
        </w:tc>
        <w:tc>
          <w:tcPr>
            <w:tcW w:w="2551" w:type="dxa"/>
            <w:vAlign w:val="center"/>
          </w:tcPr>
          <w:p>
            <w:pPr>
              <w:pStyle w:val="15"/>
            </w:pPr>
            <w:r>
              <w:t>0.75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1.建立机制，及时采取有效措施，预防和控制传染病的发生和蔓延</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改造隔离点个数</w:t>
            </w:r>
          </w:p>
        </w:tc>
        <w:tc>
          <w:tcPr>
            <w:tcW w:w="5386" w:type="dxa"/>
            <w:vAlign w:val="center"/>
          </w:tcPr>
          <w:p>
            <w:pPr>
              <w:pStyle w:val="14"/>
            </w:pPr>
            <w:r>
              <w:t>改造隔离点个数</w:t>
            </w:r>
          </w:p>
        </w:tc>
        <w:tc>
          <w:tcPr>
            <w:tcW w:w="2268" w:type="dxa"/>
            <w:vAlign w:val="center"/>
          </w:tcPr>
          <w:p>
            <w:pPr>
              <w:pStyle w:val="14"/>
            </w:pPr>
            <w:r>
              <w:t>1个</w:t>
            </w:r>
          </w:p>
        </w:tc>
        <w:tc>
          <w:tcPr>
            <w:tcW w:w="1276" w:type="dxa"/>
            <w:vAlign w:val="center"/>
          </w:tcPr>
          <w:p>
            <w:pPr>
              <w:pStyle w:val="14"/>
            </w:pPr>
            <w: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质量合格率</w:t>
            </w:r>
          </w:p>
        </w:tc>
        <w:tc>
          <w:tcPr>
            <w:tcW w:w="5386" w:type="dxa"/>
            <w:vAlign w:val="center"/>
          </w:tcPr>
          <w:p>
            <w:pPr>
              <w:pStyle w:val="14"/>
            </w:pPr>
            <w:r>
              <w:t>购买物品质量合格率</w:t>
            </w:r>
          </w:p>
        </w:tc>
        <w:tc>
          <w:tcPr>
            <w:tcW w:w="2268" w:type="dxa"/>
            <w:vAlign w:val="center"/>
          </w:tcPr>
          <w:p>
            <w:pPr>
              <w:pStyle w:val="14"/>
            </w:pPr>
            <w:r>
              <w:t>100百分比</w:t>
            </w:r>
          </w:p>
        </w:tc>
        <w:tc>
          <w:tcPr>
            <w:tcW w:w="1276" w:type="dxa"/>
            <w:vAlign w:val="center"/>
          </w:tcPr>
          <w:p>
            <w:pPr>
              <w:pStyle w:val="14"/>
            </w:pPr>
            <w:r>
              <w:t>工程验收报告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资金支付时间</w:t>
            </w:r>
          </w:p>
        </w:tc>
        <w:tc>
          <w:tcPr>
            <w:tcW w:w="5386" w:type="dxa"/>
            <w:vAlign w:val="center"/>
          </w:tcPr>
          <w:p>
            <w:pPr>
              <w:pStyle w:val="14"/>
            </w:pPr>
            <w:r>
              <w:t>资金支付时间</w:t>
            </w:r>
          </w:p>
        </w:tc>
        <w:tc>
          <w:tcPr>
            <w:tcW w:w="2268" w:type="dxa"/>
            <w:vAlign w:val="center"/>
          </w:tcPr>
          <w:p>
            <w:pPr>
              <w:pStyle w:val="14"/>
            </w:pPr>
            <w:r>
              <w:t>到账后及时支付</w:t>
            </w:r>
          </w:p>
        </w:tc>
        <w:tc>
          <w:tcPr>
            <w:tcW w:w="1276" w:type="dxa"/>
            <w:vAlign w:val="center"/>
          </w:tcPr>
          <w:p>
            <w:pPr>
              <w:pStyle w:val="14"/>
            </w:pPr>
            <w:r>
              <w:t>财务支付手续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每个隔离点改造费用约</w:t>
            </w:r>
          </w:p>
        </w:tc>
        <w:tc>
          <w:tcPr>
            <w:tcW w:w="5386" w:type="dxa"/>
            <w:vAlign w:val="center"/>
          </w:tcPr>
          <w:p>
            <w:pPr>
              <w:pStyle w:val="14"/>
            </w:pPr>
            <w:r>
              <w:t>每个隔离点改造费用约</w:t>
            </w:r>
          </w:p>
        </w:tc>
        <w:tc>
          <w:tcPr>
            <w:tcW w:w="2268" w:type="dxa"/>
            <w:vAlign w:val="center"/>
          </w:tcPr>
          <w:p>
            <w:pPr>
              <w:pStyle w:val="14"/>
            </w:pPr>
            <w:r>
              <w:t>800万元</w:t>
            </w:r>
          </w:p>
        </w:tc>
        <w:tc>
          <w:tcPr>
            <w:tcW w:w="1276" w:type="dxa"/>
            <w:vAlign w:val="center"/>
          </w:tcPr>
          <w:p>
            <w:pPr>
              <w:pStyle w:val="14"/>
            </w:pPr>
            <w:r>
              <w:t>财务手续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群众健康安全保障</w:t>
            </w:r>
          </w:p>
        </w:tc>
        <w:tc>
          <w:tcPr>
            <w:tcW w:w="5386" w:type="dxa"/>
            <w:vAlign w:val="center"/>
          </w:tcPr>
          <w:p>
            <w:pPr>
              <w:pStyle w:val="14"/>
            </w:pPr>
            <w:r>
              <w:t>群众健康安全保障</w:t>
            </w:r>
          </w:p>
        </w:tc>
        <w:tc>
          <w:tcPr>
            <w:tcW w:w="2268" w:type="dxa"/>
            <w:vAlign w:val="center"/>
          </w:tcPr>
          <w:p>
            <w:pPr>
              <w:pStyle w:val="14"/>
            </w:pPr>
            <w:r>
              <w:t>明显提升</w:t>
            </w:r>
          </w:p>
        </w:tc>
        <w:tc>
          <w:tcPr>
            <w:tcW w:w="1276" w:type="dxa"/>
            <w:vAlign w:val="center"/>
          </w:tcPr>
          <w:p>
            <w:pPr>
              <w:pStyle w:val="14"/>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促进社会和谐稳定</w:t>
            </w:r>
          </w:p>
        </w:tc>
        <w:tc>
          <w:tcPr>
            <w:tcW w:w="5386" w:type="dxa"/>
            <w:vAlign w:val="center"/>
          </w:tcPr>
          <w:p>
            <w:pPr>
              <w:pStyle w:val="14"/>
            </w:pPr>
            <w:r>
              <w:t>保障人民群众生命安全，维护社会稳定</w:t>
            </w:r>
          </w:p>
        </w:tc>
        <w:tc>
          <w:tcPr>
            <w:tcW w:w="2268" w:type="dxa"/>
            <w:vAlign w:val="center"/>
          </w:tcPr>
          <w:p>
            <w:pPr>
              <w:pStyle w:val="14"/>
            </w:pPr>
            <w:r>
              <w:t>效果显著</w:t>
            </w:r>
          </w:p>
        </w:tc>
        <w:tc>
          <w:tcPr>
            <w:tcW w:w="1276" w:type="dxa"/>
            <w:vAlign w:val="center"/>
          </w:tcPr>
          <w:p>
            <w:pPr>
              <w:pStyle w:val="14"/>
            </w:pPr>
            <w:r>
              <w:t>受益群众调查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调查中满意和较满意的人员数量占调查总人数的比例</w:t>
            </w:r>
          </w:p>
        </w:tc>
        <w:tc>
          <w:tcPr>
            <w:tcW w:w="2268" w:type="dxa"/>
            <w:vAlign w:val="center"/>
          </w:tcPr>
          <w:p>
            <w:pPr>
              <w:pStyle w:val="14"/>
            </w:pPr>
            <w:r>
              <w:t>百分比</w:t>
            </w:r>
          </w:p>
        </w:tc>
        <w:tc>
          <w:tcPr>
            <w:tcW w:w="127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1"/>
            </w:pPr>
            <w:r>
              <w:t>361成安县卫生健康局</w:t>
            </w:r>
          </w:p>
        </w:tc>
        <w:tc>
          <w:tcPr>
            <w:tcW w:w="7888" w:type="dxa"/>
            <w:gridSpan w:val="8"/>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vAlign w:val="center"/>
          </w:tcPr>
          <w:p>
            <w:pPr>
              <w:pStyle w:val="12"/>
            </w:pPr>
            <w:r>
              <w:t>政府采购项目来源</w:t>
            </w:r>
          </w:p>
        </w:tc>
        <w:tc>
          <w:tcPr>
            <w:tcW w:w="986" w:type="dxa"/>
            <w:vMerge w:val="restart"/>
            <w:vAlign w:val="center"/>
          </w:tcPr>
          <w:p>
            <w:pPr>
              <w:pStyle w:val="12"/>
            </w:pPr>
            <w:r>
              <w:t>采购物品名称</w:t>
            </w:r>
          </w:p>
        </w:tc>
        <w:tc>
          <w:tcPr>
            <w:tcW w:w="986" w:type="dxa"/>
            <w:vMerge w:val="restart"/>
            <w:vAlign w:val="center"/>
          </w:tcPr>
          <w:p>
            <w:pPr>
              <w:pStyle w:val="12"/>
            </w:pPr>
            <w:r>
              <w:t>政府采购目录序号</w:t>
            </w:r>
          </w:p>
        </w:tc>
        <w:tc>
          <w:tcPr>
            <w:tcW w:w="986" w:type="dxa"/>
            <w:vMerge w:val="restart"/>
            <w:vAlign w:val="center"/>
          </w:tcPr>
          <w:p>
            <w:pPr>
              <w:pStyle w:val="12"/>
            </w:pPr>
            <w:r>
              <w:t>计量  单位</w:t>
            </w:r>
          </w:p>
        </w:tc>
        <w:tc>
          <w:tcPr>
            <w:tcW w:w="986" w:type="dxa"/>
            <w:vMerge w:val="restart"/>
            <w:vAlign w:val="center"/>
          </w:tcPr>
          <w:p>
            <w:pPr>
              <w:pStyle w:val="12"/>
            </w:pPr>
            <w:r>
              <w:t>数量</w:t>
            </w:r>
          </w:p>
        </w:tc>
        <w:tc>
          <w:tcPr>
            <w:tcW w:w="986" w:type="dxa"/>
            <w:vMerge w:val="restart"/>
            <w:vAlign w:val="center"/>
          </w:tcPr>
          <w:p>
            <w:pPr>
              <w:pStyle w:val="12"/>
            </w:pPr>
            <w:r>
              <w:t>单价</w:t>
            </w:r>
          </w:p>
        </w:tc>
        <w:tc>
          <w:tcPr>
            <w:tcW w:w="6902" w:type="dxa"/>
            <w:gridSpan w:val="7"/>
            <w:vAlign w:val="center"/>
          </w:tcPr>
          <w:p>
            <w:pPr>
              <w:pStyle w:val="12"/>
            </w:pPr>
            <w:r>
              <w:t>政府采购金额（当年部门预算安排资金）</w:t>
            </w:r>
          </w:p>
        </w:tc>
        <w:tc>
          <w:tcPr>
            <w:tcW w:w="986"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vAlign w:val="center"/>
          </w:tcPr>
          <w:p>
            <w:pPr>
              <w:pStyle w:val="12"/>
            </w:pPr>
            <w:r>
              <w:t>项目名称</w:t>
            </w:r>
          </w:p>
        </w:tc>
        <w:tc>
          <w:tcPr>
            <w:tcW w:w="986" w:type="dxa"/>
            <w:vAlign w:val="center"/>
          </w:tcPr>
          <w:p>
            <w:pPr>
              <w:pStyle w:val="12"/>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2"/>
            </w:pPr>
            <w:r>
              <w:t>合计</w:t>
            </w:r>
          </w:p>
        </w:tc>
        <w:tc>
          <w:tcPr>
            <w:tcW w:w="986" w:type="dxa"/>
            <w:vAlign w:val="center"/>
          </w:tcPr>
          <w:p>
            <w:pPr>
              <w:pStyle w:val="12"/>
            </w:pPr>
            <w:r>
              <w:t>一般公共预算拨款</w:t>
            </w:r>
          </w:p>
        </w:tc>
        <w:tc>
          <w:tcPr>
            <w:tcW w:w="986" w:type="dxa"/>
            <w:vAlign w:val="center"/>
          </w:tcPr>
          <w:p>
            <w:pPr>
              <w:pStyle w:val="12"/>
            </w:pPr>
            <w:r>
              <w:t>基金预算拨款</w:t>
            </w:r>
          </w:p>
        </w:tc>
        <w:tc>
          <w:tcPr>
            <w:tcW w:w="986" w:type="dxa"/>
            <w:vAlign w:val="center"/>
          </w:tcPr>
          <w:p>
            <w:pPr>
              <w:pStyle w:val="12"/>
            </w:pPr>
            <w:r>
              <w:t>国有资本经营预算拨款</w:t>
            </w:r>
          </w:p>
        </w:tc>
        <w:tc>
          <w:tcPr>
            <w:tcW w:w="986" w:type="dxa"/>
            <w:vAlign w:val="center"/>
          </w:tcPr>
          <w:p>
            <w:pPr>
              <w:pStyle w:val="12"/>
            </w:pPr>
            <w:r>
              <w:t>财政专户核拨</w:t>
            </w:r>
          </w:p>
        </w:tc>
        <w:tc>
          <w:tcPr>
            <w:tcW w:w="986" w:type="dxa"/>
            <w:vAlign w:val="center"/>
          </w:tcPr>
          <w:p>
            <w:pPr>
              <w:pStyle w:val="12"/>
            </w:pPr>
            <w:r>
              <w:t>单位    资金</w:t>
            </w:r>
          </w:p>
        </w:tc>
        <w:tc>
          <w:tcPr>
            <w:tcW w:w="986" w:type="dxa"/>
            <w:vAlign w:val="center"/>
          </w:tcPr>
          <w:p>
            <w:pPr>
              <w:pStyle w:val="12"/>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86" w:type="dxa"/>
            <w:vAlign w:val="center"/>
          </w:tcPr>
          <w:p>
            <w:pPr>
              <w:pStyle w:val="16"/>
            </w:pPr>
            <w:r>
              <w:t>合  计</w:t>
            </w:r>
          </w:p>
        </w:tc>
        <w:tc>
          <w:tcPr>
            <w:tcW w:w="986" w:type="dxa"/>
            <w:vAlign w:val="center"/>
          </w:tcPr>
          <w:p>
            <w:pPr>
              <w:pStyle w:val="17"/>
            </w:pPr>
          </w:p>
        </w:tc>
        <w:tc>
          <w:tcPr>
            <w:tcW w:w="986" w:type="dxa"/>
            <w:vAlign w:val="center"/>
          </w:tcPr>
          <w:p>
            <w:pPr>
              <w:pStyle w:val="18"/>
            </w:pPr>
          </w:p>
        </w:tc>
        <w:tc>
          <w:tcPr>
            <w:tcW w:w="986" w:type="dxa"/>
            <w:vAlign w:val="center"/>
          </w:tcPr>
          <w:p>
            <w:pPr>
              <w:pStyle w:val="18"/>
            </w:pPr>
          </w:p>
        </w:tc>
        <w:tc>
          <w:tcPr>
            <w:tcW w:w="986" w:type="dxa"/>
            <w:vAlign w:val="center"/>
          </w:tcPr>
          <w:p>
            <w:pPr>
              <w:pStyle w:val="16"/>
            </w:pPr>
          </w:p>
        </w:tc>
        <w:tc>
          <w:tcPr>
            <w:tcW w:w="986" w:type="dxa"/>
            <w:vAlign w:val="center"/>
          </w:tcPr>
          <w:p>
            <w:pPr>
              <w:pStyle w:val="17"/>
            </w:pPr>
          </w:p>
        </w:tc>
        <w:tc>
          <w:tcPr>
            <w:tcW w:w="986" w:type="dxa"/>
            <w:vAlign w:val="center"/>
          </w:tcPr>
          <w:p>
            <w:pPr>
              <w:pStyle w:val="17"/>
            </w:pPr>
          </w:p>
        </w:tc>
        <w:tc>
          <w:tcPr>
            <w:tcW w:w="986" w:type="dxa"/>
            <w:vAlign w:val="center"/>
          </w:tcPr>
          <w:p>
            <w:pPr>
              <w:pStyle w:val="17"/>
            </w:pPr>
            <w:r>
              <w:t>2000.00</w:t>
            </w:r>
          </w:p>
        </w:tc>
        <w:tc>
          <w:tcPr>
            <w:tcW w:w="986" w:type="dxa"/>
            <w:vAlign w:val="center"/>
          </w:tcPr>
          <w:p>
            <w:pPr>
              <w:pStyle w:val="17"/>
            </w:pPr>
            <w:r>
              <w:t>2000.00</w:t>
            </w: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r>
              <w:t>859.25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6"/>
            </w:pPr>
            <w:r>
              <w:t>成安县卫生健康局机关小计</w:t>
            </w:r>
          </w:p>
        </w:tc>
        <w:tc>
          <w:tcPr>
            <w:tcW w:w="986" w:type="dxa"/>
            <w:vAlign w:val="center"/>
          </w:tcPr>
          <w:p>
            <w:pPr>
              <w:pStyle w:val="17"/>
            </w:pPr>
          </w:p>
        </w:tc>
        <w:tc>
          <w:tcPr>
            <w:tcW w:w="986" w:type="dxa"/>
            <w:vAlign w:val="center"/>
          </w:tcPr>
          <w:p>
            <w:pPr>
              <w:pStyle w:val="18"/>
            </w:pPr>
          </w:p>
        </w:tc>
        <w:tc>
          <w:tcPr>
            <w:tcW w:w="986" w:type="dxa"/>
            <w:vAlign w:val="center"/>
          </w:tcPr>
          <w:p>
            <w:pPr>
              <w:pStyle w:val="18"/>
            </w:pPr>
          </w:p>
        </w:tc>
        <w:tc>
          <w:tcPr>
            <w:tcW w:w="986" w:type="dxa"/>
            <w:vAlign w:val="center"/>
          </w:tcPr>
          <w:p>
            <w:pPr>
              <w:pStyle w:val="16"/>
            </w:pPr>
          </w:p>
        </w:tc>
        <w:tc>
          <w:tcPr>
            <w:tcW w:w="986" w:type="dxa"/>
            <w:vAlign w:val="center"/>
          </w:tcPr>
          <w:p>
            <w:pPr>
              <w:pStyle w:val="17"/>
            </w:pPr>
          </w:p>
        </w:tc>
        <w:tc>
          <w:tcPr>
            <w:tcW w:w="986" w:type="dxa"/>
            <w:vAlign w:val="center"/>
          </w:tcPr>
          <w:p>
            <w:pPr>
              <w:pStyle w:val="17"/>
            </w:pPr>
          </w:p>
        </w:tc>
        <w:tc>
          <w:tcPr>
            <w:tcW w:w="986" w:type="dxa"/>
            <w:vAlign w:val="center"/>
          </w:tcPr>
          <w:p>
            <w:pPr>
              <w:pStyle w:val="17"/>
            </w:pPr>
            <w:r>
              <w:t>2000.00</w:t>
            </w:r>
          </w:p>
        </w:tc>
        <w:tc>
          <w:tcPr>
            <w:tcW w:w="986" w:type="dxa"/>
            <w:vAlign w:val="center"/>
          </w:tcPr>
          <w:p>
            <w:pPr>
              <w:pStyle w:val="17"/>
            </w:pPr>
            <w:r>
              <w:t>2000.00</w:t>
            </w: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r>
              <w:t>859.25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r>
              <w:t>区域医疗中心建设项目县配套（2024）资金</w:t>
            </w:r>
          </w:p>
        </w:tc>
        <w:tc>
          <w:tcPr>
            <w:tcW w:w="986" w:type="dxa"/>
            <w:vAlign w:val="center"/>
          </w:tcPr>
          <w:p>
            <w:pPr>
              <w:pStyle w:val="13"/>
            </w:pPr>
            <w:r>
              <w:t>2000.00</w:t>
            </w:r>
          </w:p>
        </w:tc>
        <w:tc>
          <w:tcPr>
            <w:tcW w:w="986" w:type="dxa"/>
            <w:vAlign w:val="center"/>
          </w:tcPr>
          <w:p>
            <w:pPr>
              <w:pStyle w:val="14"/>
            </w:pPr>
            <w:r>
              <w:t>医疗卫生用房施工</w:t>
            </w:r>
          </w:p>
        </w:tc>
        <w:tc>
          <w:tcPr>
            <w:tcW w:w="986" w:type="dxa"/>
            <w:vAlign w:val="center"/>
          </w:tcPr>
          <w:p>
            <w:pPr>
              <w:pStyle w:val="14"/>
            </w:pPr>
            <w:r>
              <w:t>B01021200</w:t>
            </w:r>
          </w:p>
        </w:tc>
        <w:tc>
          <w:tcPr>
            <w:tcW w:w="986" w:type="dxa"/>
            <w:vAlign w:val="center"/>
          </w:tcPr>
          <w:p>
            <w:pPr>
              <w:pStyle w:val="15"/>
            </w:pPr>
            <w:r>
              <w:t>面积</w:t>
            </w:r>
          </w:p>
        </w:tc>
        <w:tc>
          <w:tcPr>
            <w:tcW w:w="986" w:type="dxa"/>
            <w:vAlign w:val="center"/>
          </w:tcPr>
          <w:p>
            <w:pPr>
              <w:pStyle w:val="13"/>
            </w:pPr>
            <w:r>
              <w:t>1</w:t>
            </w:r>
          </w:p>
        </w:tc>
        <w:tc>
          <w:tcPr>
            <w:tcW w:w="986" w:type="dxa"/>
            <w:vAlign w:val="center"/>
          </w:tcPr>
          <w:p>
            <w:pPr>
              <w:pStyle w:val="13"/>
            </w:pPr>
            <w:r>
              <w:t>1755.00</w:t>
            </w:r>
          </w:p>
        </w:tc>
        <w:tc>
          <w:tcPr>
            <w:tcW w:w="986" w:type="dxa"/>
            <w:vAlign w:val="center"/>
          </w:tcPr>
          <w:p>
            <w:pPr>
              <w:pStyle w:val="13"/>
            </w:pPr>
            <w:r>
              <w:t>1755.00</w:t>
            </w:r>
          </w:p>
        </w:tc>
        <w:tc>
          <w:tcPr>
            <w:tcW w:w="986" w:type="dxa"/>
            <w:vAlign w:val="center"/>
          </w:tcPr>
          <w:p>
            <w:pPr>
              <w:pStyle w:val="13"/>
            </w:pPr>
            <w:r>
              <w:t>1755.00</w:t>
            </w: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r>
              <w:t>614.25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r>
              <w:t>区域医疗中心建设项目县配套（2024）资金</w:t>
            </w:r>
          </w:p>
        </w:tc>
        <w:tc>
          <w:tcPr>
            <w:tcW w:w="986" w:type="dxa"/>
            <w:vAlign w:val="center"/>
          </w:tcPr>
          <w:p>
            <w:pPr>
              <w:pStyle w:val="13"/>
            </w:pPr>
            <w:r>
              <w:t>2000.00</w:t>
            </w:r>
          </w:p>
        </w:tc>
        <w:tc>
          <w:tcPr>
            <w:tcW w:w="986" w:type="dxa"/>
            <w:vAlign w:val="center"/>
          </w:tcPr>
          <w:p>
            <w:pPr>
              <w:pStyle w:val="14"/>
            </w:pPr>
            <w:r>
              <w:t>工程设计服务</w:t>
            </w:r>
          </w:p>
        </w:tc>
        <w:tc>
          <w:tcPr>
            <w:tcW w:w="986" w:type="dxa"/>
            <w:vAlign w:val="center"/>
          </w:tcPr>
          <w:p>
            <w:pPr>
              <w:pStyle w:val="14"/>
            </w:pPr>
            <w:r>
              <w:t>C11020000</w:t>
            </w:r>
          </w:p>
        </w:tc>
        <w:tc>
          <w:tcPr>
            <w:tcW w:w="986" w:type="dxa"/>
            <w:vAlign w:val="center"/>
          </w:tcPr>
          <w:p>
            <w:pPr>
              <w:pStyle w:val="15"/>
            </w:pPr>
            <w:r>
              <w:t>项目</w:t>
            </w:r>
          </w:p>
        </w:tc>
        <w:tc>
          <w:tcPr>
            <w:tcW w:w="986" w:type="dxa"/>
            <w:vAlign w:val="center"/>
          </w:tcPr>
          <w:p>
            <w:pPr>
              <w:pStyle w:val="13"/>
            </w:pPr>
            <w:r>
              <w:t>1</w:t>
            </w:r>
          </w:p>
        </w:tc>
        <w:tc>
          <w:tcPr>
            <w:tcW w:w="986" w:type="dxa"/>
            <w:vAlign w:val="center"/>
          </w:tcPr>
          <w:p>
            <w:pPr>
              <w:pStyle w:val="13"/>
            </w:pPr>
            <w:r>
              <w:t>245.00</w:t>
            </w:r>
          </w:p>
        </w:tc>
        <w:tc>
          <w:tcPr>
            <w:tcW w:w="986" w:type="dxa"/>
            <w:vAlign w:val="center"/>
          </w:tcPr>
          <w:p>
            <w:pPr>
              <w:pStyle w:val="13"/>
            </w:pPr>
            <w:r>
              <w:t>245.00</w:t>
            </w:r>
          </w:p>
        </w:tc>
        <w:tc>
          <w:tcPr>
            <w:tcW w:w="986" w:type="dxa"/>
            <w:vAlign w:val="center"/>
          </w:tcPr>
          <w:p>
            <w:pPr>
              <w:pStyle w:val="13"/>
            </w:pPr>
            <w:r>
              <w:t>245.00</w:t>
            </w: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r>
              <w:t>245.00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成安县卫生健康局（含所属单位）上年末固定资产金额为</w:t>
      </w:r>
      <w:r>
        <w:rPr>
          <w:rFonts w:hint="eastAsia" w:eastAsia="方正仿宋_GBK" w:cs="Times New Roman"/>
          <w:b w:val="0"/>
          <w:color w:val="000000"/>
          <w:sz w:val="28"/>
          <w:lang w:val="en-US" w:eastAsia="zh-CN"/>
        </w:rPr>
        <w:t>32917.89</w:t>
      </w:r>
      <w:r>
        <w:rPr>
          <w:rFonts w:ascii="Times New Roman" w:hAnsi="Times New Roman" w:eastAsia="方正仿宋_GBK" w:cs="Times New Roman"/>
          <w:b w:val="0"/>
          <w:color w:val="000000"/>
          <w:sz w:val="28"/>
        </w:rPr>
        <w:t>万元（详见下表）。本年度拟购置固定资产总额为</w:t>
      </w:r>
      <w:r>
        <w:rPr>
          <w:rFonts w:hint="eastAsia" w:ascii="Times New Roman" w:hAnsi="Times New Roman" w:eastAsia="方正仿宋_GBK" w:cs="Times New Roman"/>
          <w:b w:val="0"/>
          <w:color w:val="000000"/>
          <w:sz w:val="28"/>
          <w:lang w:val="en-US" w:eastAsia="zh-CN"/>
        </w:rPr>
        <w:t>1277.5</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361成安县卫生健康局</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w:t>
            </w:r>
            <w:r>
              <w:rPr>
                <w:rFonts w:hint="eastAsia"/>
                <w:lang w:val="en-US" w:eastAsia="zh-CN"/>
              </w:rPr>
              <w:t>3</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rPr>
                <w:rFonts w:hint="default" w:eastAsia="方正书宋_GBK"/>
                <w:lang w:val="en-US" w:eastAsia="zh-CN"/>
              </w:rPr>
            </w:pPr>
            <w:r>
              <w:rPr>
                <w:rFonts w:hint="eastAsia"/>
                <w:lang w:val="en-US" w:eastAsia="zh-CN"/>
              </w:rPr>
              <w:t>资产总额</w:t>
            </w:r>
          </w:p>
        </w:tc>
        <w:tc>
          <w:tcPr>
            <w:tcW w:w="4933" w:type="dxa"/>
            <w:vAlign w:val="center"/>
          </w:tcPr>
          <w:p>
            <w:pPr>
              <w:pStyle w:val="15"/>
              <w:rPr>
                <w:rFonts w:hint="default" w:eastAsia="方正书宋_GBK"/>
                <w:lang w:val="en-US" w:eastAsia="zh-CN"/>
              </w:rPr>
            </w:pPr>
          </w:p>
        </w:tc>
        <w:tc>
          <w:tcPr>
            <w:tcW w:w="4933" w:type="dxa"/>
            <w:vAlign w:val="center"/>
          </w:tcPr>
          <w:p>
            <w:pPr>
              <w:pStyle w:val="13"/>
              <w:jc w:val="center"/>
              <w:rPr>
                <w:rFonts w:hint="default" w:eastAsia="方正书宋_GBK"/>
                <w:lang w:val="en-US" w:eastAsia="zh-CN"/>
              </w:rPr>
            </w:pPr>
            <w:r>
              <w:rPr>
                <w:rFonts w:hint="eastAsia" w:ascii="仿宋_GB2312" w:hAnsi="宋体" w:eastAsia="仿宋_GB2312" w:cs="宋体"/>
                <w:kern w:val="0"/>
                <w:sz w:val="22"/>
                <w:szCs w:val="24"/>
                <w:lang w:val="en-US" w:eastAsia="zh-CN" w:bidi="ar-SA"/>
              </w:rPr>
              <w:t>32917.89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rPr>
                <w:rFonts w:hint="default" w:eastAsia="方正书宋_GBK"/>
                <w:lang w:val="en-US" w:eastAsia="zh-CN"/>
              </w:rPr>
            </w:pPr>
            <w:r>
              <w:rPr>
                <w:rFonts w:hint="eastAsia"/>
                <w:lang w:val="en-US" w:eastAsia="zh-CN"/>
              </w:rPr>
              <w:t>1、房屋（平方米）</w:t>
            </w:r>
          </w:p>
        </w:tc>
        <w:tc>
          <w:tcPr>
            <w:tcW w:w="4933" w:type="dxa"/>
            <w:vAlign w:val="center"/>
          </w:tcPr>
          <w:p>
            <w:pPr>
              <w:widowControl/>
              <w:jc w:val="center"/>
              <w:rPr>
                <w:rFonts w:hint="default" w:eastAsia="方正书宋_GBK"/>
                <w:lang w:val="en-US" w:eastAsia="zh-CN"/>
              </w:rPr>
            </w:pPr>
            <w:r>
              <w:rPr>
                <w:rFonts w:hint="eastAsia" w:ascii="仿宋_GB2312" w:hAnsi="宋体" w:eastAsia="仿宋_GB2312" w:cs="宋体"/>
                <w:kern w:val="0"/>
                <w:sz w:val="22"/>
                <w:lang w:val="en-US" w:eastAsia="zh-CN"/>
              </w:rPr>
              <w:t>57074</w:t>
            </w:r>
          </w:p>
        </w:tc>
        <w:tc>
          <w:tcPr>
            <w:tcW w:w="4933" w:type="dxa"/>
            <w:vAlign w:val="center"/>
          </w:tcPr>
          <w:p>
            <w:pPr>
              <w:widowControl/>
              <w:jc w:val="center"/>
              <w:rPr>
                <w:rFonts w:hint="default" w:eastAsia="方正书宋_GBK"/>
                <w:lang w:val="en-US" w:eastAsia="zh-CN"/>
              </w:rPr>
            </w:pPr>
            <w:r>
              <w:rPr>
                <w:rFonts w:hint="eastAsia" w:ascii="仿宋_GB2312" w:hAnsi="宋体" w:eastAsia="仿宋_GB2312" w:cs="宋体"/>
                <w:kern w:val="0"/>
                <w:sz w:val="22"/>
                <w:lang w:val="en-US" w:eastAsia="zh-CN"/>
              </w:rPr>
              <w:t>11736.8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rPr>
                <w:rFonts w:hint="default" w:eastAsia="方正书宋_GBK"/>
                <w:lang w:val="en-US" w:eastAsia="zh-CN"/>
              </w:rPr>
            </w:pPr>
            <w:r>
              <w:rPr>
                <w:rFonts w:hint="eastAsia"/>
                <w:lang w:val="en-US" w:eastAsia="zh-CN"/>
              </w:rPr>
              <w:t>其中：办公用房（平方米）</w:t>
            </w:r>
          </w:p>
        </w:tc>
        <w:tc>
          <w:tcPr>
            <w:tcW w:w="4933" w:type="dxa"/>
            <w:vAlign w:val="center"/>
          </w:tcPr>
          <w:p>
            <w:pPr>
              <w:widowControl/>
              <w:jc w:val="center"/>
              <w:rPr>
                <w:rFonts w:hint="default" w:eastAsia="方正书宋_GBK"/>
                <w:lang w:val="en-US" w:eastAsia="zh-CN"/>
              </w:rPr>
            </w:pPr>
            <w:r>
              <w:rPr>
                <w:rFonts w:hint="eastAsia" w:ascii="仿宋_GB2312" w:hAnsi="宋体" w:eastAsia="仿宋_GB2312" w:cs="宋体"/>
                <w:kern w:val="0"/>
                <w:sz w:val="22"/>
                <w:lang w:val="en-US" w:eastAsia="zh-CN"/>
              </w:rPr>
              <w:t>21950</w:t>
            </w:r>
          </w:p>
        </w:tc>
        <w:tc>
          <w:tcPr>
            <w:tcW w:w="4933" w:type="dxa"/>
            <w:vAlign w:val="center"/>
          </w:tcPr>
          <w:p>
            <w:pPr>
              <w:widowControl/>
              <w:jc w:val="center"/>
              <w:rPr>
                <w:rFonts w:hint="default" w:eastAsia="方正书宋_GBK"/>
                <w:lang w:val="en-US" w:eastAsia="zh-CN"/>
              </w:rPr>
            </w:pPr>
            <w:r>
              <w:rPr>
                <w:rFonts w:hint="eastAsia" w:ascii="仿宋_GB2312" w:hAnsi="宋体" w:eastAsia="仿宋_GB2312" w:cs="宋体"/>
                <w:kern w:val="0"/>
                <w:sz w:val="22"/>
                <w:lang w:val="en-US" w:eastAsia="zh-CN"/>
              </w:rPr>
              <w:t>619.6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rPr>
                <w:rFonts w:hint="default" w:eastAsia="方正书宋_GBK"/>
                <w:lang w:val="en-US" w:eastAsia="zh-CN"/>
              </w:rPr>
            </w:pPr>
            <w:r>
              <w:rPr>
                <w:rFonts w:hint="eastAsia"/>
                <w:lang w:val="en-US" w:eastAsia="zh-CN"/>
              </w:rPr>
              <w:t>2、车辆（台、辆）</w:t>
            </w:r>
          </w:p>
        </w:tc>
        <w:tc>
          <w:tcPr>
            <w:tcW w:w="4933" w:type="dxa"/>
            <w:vAlign w:val="center"/>
          </w:tcPr>
          <w:p>
            <w:pPr>
              <w:widowControl/>
              <w:jc w:val="center"/>
              <w:rPr>
                <w:rFonts w:hint="eastAsia" w:eastAsia="方正书宋_GBK"/>
                <w:lang w:val="en-US" w:eastAsia="zh-CN"/>
              </w:rPr>
            </w:pPr>
            <w:r>
              <w:rPr>
                <w:rFonts w:hint="eastAsia" w:ascii="仿宋_GB2312" w:hAnsi="宋体" w:eastAsia="仿宋_GB2312" w:cs="宋体"/>
                <w:kern w:val="0"/>
                <w:sz w:val="22"/>
                <w:lang w:val="en-US" w:eastAsia="zh-CN"/>
              </w:rPr>
              <w:t>7</w:t>
            </w:r>
          </w:p>
        </w:tc>
        <w:tc>
          <w:tcPr>
            <w:tcW w:w="4933" w:type="dxa"/>
            <w:vAlign w:val="center"/>
          </w:tcPr>
          <w:p>
            <w:pPr>
              <w:widowControl/>
              <w:jc w:val="center"/>
              <w:rPr>
                <w:rFonts w:hint="default" w:eastAsia="方正书宋_GBK"/>
                <w:lang w:val="en-US" w:eastAsia="zh-CN"/>
              </w:rPr>
            </w:pPr>
            <w:r>
              <w:rPr>
                <w:rFonts w:hint="eastAsia" w:ascii="仿宋_GB2312" w:hAnsi="宋体" w:eastAsia="仿宋_GB2312" w:cs="宋体"/>
                <w:kern w:val="0"/>
                <w:sz w:val="22"/>
                <w:szCs w:val="24"/>
                <w:lang w:val="en-US" w:eastAsia="zh-CN" w:bidi="ar-SA"/>
              </w:rPr>
              <w:t>147.75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rPr>
                <w:rFonts w:hint="default" w:eastAsia="方正书宋_GBK"/>
                <w:lang w:val="en-US" w:eastAsia="zh-CN"/>
              </w:rPr>
            </w:pPr>
            <w:r>
              <w:rPr>
                <w:rFonts w:hint="eastAsia"/>
                <w:lang w:val="en-US" w:eastAsia="zh-CN"/>
              </w:rPr>
              <w:t>3、其他固定资产</w:t>
            </w:r>
          </w:p>
        </w:tc>
        <w:tc>
          <w:tcPr>
            <w:tcW w:w="4933" w:type="dxa"/>
            <w:vAlign w:val="center"/>
          </w:tcPr>
          <w:p>
            <w:pPr>
              <w:widowControl/>
              <w:jc w:val="center"/>
              <w:rPr>
                <w:rFonts w:hint="default" w:eastAsia="方正书宋_GBK"/>
                <w:lang w:val="en-US" w:eastAsia="zh-CN"/>
              </w:rPr>
            </w:pPr>
            <w:r>
              <w:rPr>
                <w:rFonts w:hint="eastAsia" w:ascii="仿宋_GB2312" w:hAnsi="宋体" w:eastAsia="仿宋_GB2312" w:cs="宋体"/>
                <w:kern w:val="0"/>
                <w:sz w:val="22"/>
                <w:szCs w:val="24"/>
                <w:lang w:val="en-US" w:eastAsia="zh-CN" w:bidi="ar-SA"/>
              </w:rPr>
              <w:t>9257</w:t>
            </w:r>
          </w:p>
        </w:tc>
        <w:tc>
          <w:tcPr>
            <w:tcW w:w="4933" w:type="dxa"/>
            <w:vAlign w:val="center"/>
          </w:tcPr>
          <w:p>
            <w:pPr>
              <w:widowControl/>
              <w:jc w:val="center"/>
              <w:rPr>
                <w:rFonts w:hint="default" w:eastAsia="方正书宋_GBK"/>
                <w:lang w:val="en-US" w:eastAsia="zh-CN"/>
              </w:rPr>
            </w:pPr>
            <w:r>
              <w:rPr>
                <w:rFonts w:hint="eastAsia" w:ascii="仿宋_GB2312" w:hAnsi="宋体" w:eastAsia="仿宋_GB2312" w:cs="宋体"/>
                <w:kern w:val="0"/>
                <w:sz w:val="22"/>
                <w:szCs w:val="24"/>
                <w:lang w:val="en-US" w:eastAsia="zh-CN" w:bidi="ar-SA"/>
              </w:rPr>
              <w:t>23963.56</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锟斤拷锟脚猴拷">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01A4A3"/>
    <w:multiLevelType w:val="singleLevel"/>
    <w:tmpl w:val="B701A4A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4NTFjYTQ3NDZlNWIyMDJlNmUyMzA5OWFiN2NmZDMifQ=="/>
  </w:docVars>
  <w:rsids>
    <w:rsidRoot w:val="00000000"/>
    <w:rsid w:val="03007169"/>
    <w:rsid w:val="054765C9"/>
    <w:rsid w:val="15E356BA"/>
    <w:rsid w:val="276C4A01"/>
    <w:rsid w:val="29F32878"/>
    <w:rsid w:val="54826D18"/>
    <w:rsid w:val="763A1AB4"/>
    <w:rsid w:val="7DFE17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109</Pages>
  <Words>29543</Words>
  <Characters>35192</Characters>
  <TotalTime>16</TotalTime>
  <ScaleCrop>false</ScaleCrop>
  <LinksUpToDate>false</LinksUpToDate>
  <CharactersWithSpaces>35924</CharactersWithSpaces>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2024-03-14T02:46:00Z</dcterms:created>
  <dc:creator>Administrator</dc:creator>
  <cp:lastModifiedBy>Administrator</cp:lastModifiedBy>
  <dcterms:modified xsi:type="dcterms:W3CDTF">2024-03-21T03:28:09Z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89338983BBE4455888FACADD09D9997D_13</vt:lpwstr>
  </property>
</Properties>
</file>