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19" w:name="_GoBack"/>
      <w:bookmarkEnd w:id="19"/>
      <w:r>
        <w:rPr>
          <w:rFonts w:hint="eastAsia" w:ascii="黑体" w:hAnsi="黑体" w:eastAsia="黑体" w:cs="黑体"/>
          <w:b/>
          <w:color w:val="000000"/>
          <w:sz w:val="44"/>
          <w:lang w:eastAsia="zh-CN"/>
        </w:rPr>
        <w:t>成安县公安局</w:t>
      </w:r>
      <w:r>
        <w:rPr>
          <w:rFonts w:ascii="黑体" w:hAnsi="黑体" w:eastAsia="黑体" w:cs="黑体"/>
          <w:b/>
          <w:color w:val="000000"/>
          <w:sz w:val="44"/>
        </w:rPr>
        <w:t>2024年部门预算信息公开目录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28"/>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28"/>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28"/>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28"/>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28"/>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9</w:t>
      </w:r>
      <w:r>
        <w:fldChar w:fldCharType="end"/>
      </w:r>
    </w:p>
    <w:p>
      <w:pPr>
        <w:pStyle w:val="28"/>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1</w:t>
      </w:r>
      <w:r>
        <w:fldChar w:fldCharType="end"/>
      </w:r>
      <w:r>
        <w:rPr>
          <w:rFonts w:hint="eastAsia"/>
          <w:lang w:val="en-US" w:eastAsia="zh-CN"/>
        </w:rPr>
        <w:t>0</w:t>
      </w:r>
    </w:p>
    <w:p>
      <w:pPr>
        <w:pStyle w:val="28"/>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部门预算政府性基金预算财政拨款支出表</w:t>
      </w:r>
      <w:r>
        <w:tab/>
      </w:r>
      <w:r>
        <w:rPr>
          <w:rFonts w:hint="eastAsia"/>
          <w:lang w:val="en-US" w:eastAsia="zh-CN"/>
        </w:rPr>
        <w:t>1</w:t>
      </w:r>
      <w:r>
        <w:fldChar w:fldCharType="end"/>
      </w:r>
      <w:r>
        <w:rPr>
          <w:rFonts w:hint="eastAsia"/>
          <w:lang w:val="en-US" w:eastAsia="zh-CN"/>
        </w:rPr>
        <w:t>2</w:t>
      </w:r>
    </w:p>
    <w:p>
      <w:pPr>
        <w:pStyle w:val="28"/>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部门预算国有资本经营预算财政拨款支出表</w:t>
      </w:r>
      <w:r>
        <w:tab/>
      </w:r>
      <w:r>
        <w:rPr>
          <w:rFonts w:hint="eastAsia"/>
          <w:lang w:val="en-US" w:eastAsia="zh-CN"/>
        </w:rPr>
        <w:t>1</w:t>
      </w:r>
      <w:r>
        <w:fldChar w:fldCharType="end"/>
      </w:r>
      <w:r>
        <w:rPr>
          <w:rFonts w:hint="eastAsia"/>
          <w:lang w:val="en-US" w:eastAsia="zh-CN"/>
        </w:rPr>
        <w:t>3</w:t>
      </w:r>
    </w:p>
    <w:p>
      <w:pPr>
        <w:pStyle w:val="28"/>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部门预算财政拨款“三公”经费支出表</w:t>
      </w:r>
      <w:r>
        <w:tab/>
      </w:r>
      <w:r>
        <w:rPr>
          <w:rFonts w:hint="eastAsia"/>
          <w:lang w:val="en-US" w:eastAsia="zh-CN"/>
        </w:rPr>
        <w:t>1</w:t>
      </w:r>
      <w:r>
        <w:fldChar w:fldCharType="end"/>
      </w:r>
      <w:r>
        <w:rPr>
          <w:rFonts w:hint="eastAsia"/>
          <w:lang w:val="en-US" w:eastAsia="zh-CN"/>
        </w:rPr>
        <w:t>4</w:t>
      </w:r>
    </w:p>
    <w:p>
      <w:r>
        <w:fldChar w:fldCharType="end"/>
      </w:r>
    </w:p>
    <w:p>
      <w:r>
        <w:rPr>
          <w:rFonts w:ascii="方正楷体_GBK" w:hAnsi="方正楷体_GBK" w:eastAsia="方正楷体_GBK" w:cs="方正楷体_GBK"/>
          <w:b/>
          <w:color w:val="000000"/>
          <w:sz w:val="28"/>
        </w:rPr>
        <w:t>部门预算信息公开情况说明</w:t>
      </w:r>
    </w:p>
    <w:p>
      <w:pPr>
        <w:pStyle w:val="28"/>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rPr>
          <w:rFonts w:hint="eastAsia"/>
          <w:lang w:val="en-US" w:eastAsia="zh-CN"/>
        </w:rPr>
        <w:t>5</w:t>
      </w:r>
      <w:r>
        <w:fldChar w:fldCharType="end"/>
      </w:r>
      <w:r>
        <w:fldChar w:fldCharType="end"/>
      </w:r>
    </w:p>
    <w:p>
      <w:pPr>
        <w:pStyle w:val="28"/>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w:t>
      </w:r>
      <w:r>
        <w:rPr>
          <w:rFonts w:hint="eastAsia"/>
          <w:lang w:val="en-US" w:eastAsia="zh-CN"/>
        </w:rPr>
        <w:t>7</w:t>
      </w:r>
      <w:r>
        <w:fldChar w:fldCharType="end"/>
      </w:r>
      <w:r>
        <w:fldChar w:fldCharType="end"/>
      </w:r>
    </w:p>
    <w:p>
      <w:pPr>
        <w:pStyle w:val="28"/>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w:t>
      </w:r>
      <w:r>
        <w:rPr>
          <w:rFonts w:hint="eastAsia"/>
          <w:lang w:val="en-US" w:eastAsia="zh-CN"/>
        </w:rPr>
        <w:t>8</w:t>
      </w:r>
      <w:r>
        <w:fldChar w:fldCharType="end"/>
      </w:r>
      <w:r>
        <w:fldChar w:fldCharType="end"/>
      </w:r>
    </w:p>
    <w:p>
      <w:pPr>
        <w:pStyle w:val="28"/>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w:t>
      </w:r>
      <w:r>
        <w:rPr>
          <w:rFonts w:hint="eastAsia"/>
          <w:lang w:val="en-US" w:eastAsia="zh-CN"/>
        </w:rPr>
        <w:t>8</w:t>
      </w:r>
      <w:r>
        <w:fldChar w:fldCharType="end"/>
      </w:r>
      <w:r>
        <w:fldChar w:fldCharType="end"/>
      </w:r>
    </w:p>
    <w:p>
      <w:pPr>
        <w:pStyle w:val="28"/>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五、部门整体绩效目标</w:t>
      </w:r>
      <w:r>
        <w:tab/>
      </w:r>
      <w:r>
        <w:rPr>
          <w:rFonts w:hint="eastAsia"/>
          <w:lang w:val="en-US" w:eastAsia="zh-CN"/>
        </w:rPr>
        <w:t>1</w:t>
      </w:r>
      <w:r>
        <w:fldChar w:fldCharType="end"/>
      </w:r>
      <w:r>
        <w:rPr>
          <w:rFonts w:hint="eastAsia"/>
          <w:lang w:val="en-US" w:eastAsia="zh-CN"/>
        </w:rPr>
        <w:t>9</w:t>
      </w:r>
    </w:p>
    <w:p>
      <w:pPr>
        <w:pStyle w:val="28"/>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rPr>
          <w:rFonts w:hint="eastAsia"/>
          <w:lang w:eastAsia="zh-CN"/>
        </w:rPr>
        <w:t>六</w:t>
      </w:r>
      <w:r>
        <w:t>、部门项目预算安排情况及绩效目标</w:t>
      </w:r>
      <w:r>
        <w:tab/>
      </w:r>
      <w:r>
        <w:rPr>
          <w:rFonts w:hint="eastAsia"/>
          <w:lang w:val="en-US" w:eastAsia="zh-CN"/>
        </w:rPr>
        <w:t>2</w:t>
      </w:r>
      <w:r>
        <w:fldChar w:fldCharType="end"/>
      </w:r>
      <w:r>
        <w:rPr>
          <w:rFonts w:hint="eastAsia"/>
          <w:lang w:val="en-US" w:eastAsia="zh-CN"/>
        </w:rPr>
        <w:t>2</w:t>
      </w:r>
    </w:p>
    <w:p>
      <w:pPr>
        <w:pStyle w:val="28"/>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rPr>
          <w:rFonts w:hint="eastAsia"/>
          <w:lang w:eastAsia="zh-CN"/>
        </w:rPr>
        <w:t>七</w:t>
      </w:r>
      <w:r>
        <w:t>、政府采购预算情况</w:t>
      </w:r>
      <w:r>
        <w:tab/>
      </w:r>
      <w:r>
        <w:rPr>
          <w:rFonts w:hint="eastAsia"/>
          <w:lang w:val="en-US" w:eastAsia="zh-CN"/>
        </w:rPr>
        <w:t>3</w:t>
      </w:r>
      <w:r>
        <w:fldChar w:fldCharType="end"/>
      </w:r>
      <w:r>
        <w:rPr>
          <w:rFonts w:hint="eastAsia"/>
          <w:lang w:val="en-US" w:eastAsia="zh-CN"/>
        </w:rPr>
        <w:t>8</w:t>
      </w:r>
    </w:p>
    <w:p>
      <w:pPr>
        <w:pStyle w:val="28"/>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rPr>
          <w:rFonts w:hint="eastAsia"/>
          <w:lang w:eastAsia="zh-CN"/>
        </w:rPr>
        <w:t>八</w:t>
      </w:r>
      <w:r>
        <w:t>、国有资产信息</w:t>
      </w:r>
      <w:r>
        <w:tab/>
      </w:r>
      <w:r>
        <w:rPr>
          <w:rFonts w:hint="eastAsia"/>
          <w:lang w:val="en-US" w:eastAsia="zh-CN"/>
        </w:rPr>
        <w:t>3</w:t>
      </w:r>
      <w:r>
        <w:fldChar w:fldCharType="end"/>
      </w:r>
      <w:r>
        <w:rPr>
          <w:rFonts w:hint="eastAsia"/>
          <w:lang w:val="en-US" w:eastAsia="zh-CN"/>
        </w:rPr>
        <w:t>8</w:t>
      </w:r>
    </w:p>
    <w:p>
      <w:pPr>
        <w:pStyle w:val="28"/>
        <w:tabs>
          <w:tab w:val="right" w:leader="dot" w:pos="14562"/>
        </w:tabs>
        <w:rPr>
          <w:rFonts w:hint="eastAsia" w:eastAsia="方正仿宋_GBK"/>
          <w:lang w:val="en-US" w:eastAsia="zh-CN"/>
        </w:rPr>
      </w:pPr>
      <w:r>
        <w:fldChar w:fldCharType="begin"/>
      </w:r>
      <w:r>
        <w:instrText xml:space="preserve"> HYPERLINK \l "_Toc_3_3_0000000019" </w:instrText>
      </w:r>
      <w:r>
        <w:fldChar w:fldCharType="separate"/>
      </w:r>
      <w:r>
        <w:rPr>
          <w:rFonts w:hint="eastAsia"/>
          <w:lang w:eastAsia="zh-CN"/>
        </w:rPr>
        <w:t>九</w:t>
      </w:r>
      <w:r>
        <w:t>、名词解释</w:t>
      </w:r>
      <w:r>
        <w:tab/>
      </w:r>
      <w:r>
        <w:rPr>
          <w:rFonts w:hint="eastAsia"/>
          <w:lang w:val="en-US" w:eastAsia="zh-CN"/>
        </w:rPr>
        <w:t>3</w:t>
      </w:r>
      <w:r>
        <w:fldChar w:fldCharType="end"/>
      </w:r>
      <w:r>
        <w:rPr>
          <w:rFonts w:hint="eastAsia"/>
          <w:lang w:val="en-US" w:eastAsia="zh-CN"/>
        </w:rPr>
        <w:t>9</w:t>
      </w:r>
    </w:p>
    <w:p>
      <w:pPr>
        <w:pStyle w:val="28"/>
        <w:tabs>
          <w:tab w:val="right" w:leader="dot" w:pos="14562"/>
        </w:tabs>
        <w:rPr>
          <w:rFonts w:hint="eastAsia" w:eastAsia="方正仿宋_GBK"/>
          <w:lang w:val="en-US" w:eastAsia="zh-CN"/>
        </w:rPr>
      </w:pPr>
      <w:r>
        <w:fldChar w:fldCharType="begin"/>
      </w:r>
      <w:r>
        <w:instrText xml:space="preserve"> HYPERLINK \l "_Toc_3_3_0000000020" </w:instrText>
      </w:r>
      <w:r>
        <w:fldChar w:fldCharType="separate"/>
      </w:r>
      <w:r>
        <w:t>十、其他需要说明的事项</w:t>
      </w:r>
      <w:r>
        <w:tab/>
      </w:r>
      <w:r>
        <w:rPr>
          <w:rFonts w:hint="eastAsia"/>
          <w:lang w:val="en-US" w:eastAsia="zh-CN"/>
        </w:rPr>
        <w:t>4</w:t>
      </w:r>
      <w:r>
        <w:fldChar w:fldCharType="end"/>
      </w:r>
      <w:r>
        <w:rPr>
          <w:rFonts w:hint="eastAsia"/>
          <w:lang w:val="en-US" w:eastAsia="zh-CN"/>
        </w:rPr>
        <w:t>0</w:t>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312成安县公安局</w:t>
            </w:r>
          </w:p>
        </w:tc>
        <w:tc>
          <w:tcPr>
            <w:tcW w:w="2126" w:type="dxa"/>
            <w:tcBorders>
              <w:top w:val="single" w:color="FFFFFF" w:sz="6" w:space="0"/>
              <w:left w:val="single" w:color="FFFFFF" w:sz="6" w:space="0"/>
              <w:right w:val="single" w:color="FFFFFF" w:sz="6" w:space="0"/>
            </w:tcBorders>
            <w:vAlign w:val="center"/>
          </w:tcPr>
          <w:p>
            <w:pPr>
              <w:pStyle w:val="9"/>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7956.94</w:t>
            </w:r>
          </w:p>
        </w:tc>
        <w:tc>
          <w:tcPr>
            <w:tcW w:w="4535" w:type="dxa"/>
            <w:vAlign w:val="center"/>
          </w:tcPr>
          <w:p>
            <w:pPr>
              <w:pStyle w:val="13"/>
            </w:pPr>
            <w:r>
              <w:t>一、一般公共服务支出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r>
              <w:t>7200.48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五、单位资金</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r>
              <w:t>405.83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r>
              <w:t>146.62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r>
              <w:t>204.00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三十一、人行科目</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5"/>
            </w:pPr>
            <w:r>
              <w:t>本年收入合计</w:t>
            </w:r>
          </w:p>
        </w:tc>
        <w:tc>
          <w:tcPr>
            <w:tcW w:w="2126" w:type="dxa"/>
            <w:vAlign w:val="center"/>
          </w:tcPr>
          <w:p>
            <w:pPr>
              <w:pStyle w:val="16"/>
            </w:pPr>
            <w:r>
              <w:t>7956.94</w:t>
            </w:r>
          </w:p>
        </w:tc>
        <w:tc>
          <w:tcPr>
            <w:tcW w:w="4535" w:type="dxa"/>
            <w:vAlign w:val="center"/>
          </w:tcPr>
          <w:p>
            <w:pPr>
              <w:pStyle w:val="15"/>
            </w:pPr>
            <w:r>
              <w:t>本年支出合计</w:t>
            </w:r>
          </w:p>
        </w:tc>
        <w:tc>
          <w:tcPr>
            <w:tcW w:w="2126" w:type="dxa"/>
            <w:vAlign w:val="center"/>
          </w:tcPr>
          <w:p>
            <w:pPr>
              <w:pStyle w:val="16"/>
            </w:pPr>
            <w:r>
              <w:t>7956.94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3"/>
            </w:pPr>
            <w:r>
              <w:t>上年结转结余</w:t>
            </w:r>
          </w:p>
        </w:tc>
        <w:tc>
          <w:tcPr>
            <w:tcW w:w="2126" w:type="dxa"/>
            <w:vAlign w:val="center"/>
          </w:tcPr>
          <w:p>
            <w:pPr>
              <w:pStyle w:val="12"/>
            </w:pP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4535" w:type="dxa"/>
            <w:vAlign w:val="center"/>
          </w:tcPr>
          <w:p>
            <w:pPr>
              <w:pStyle w:val="15"/>
            </w:pPr>
            <w:r>
              <w:t>收入总计</w:t>
            </w:r>
          </w:p>
        </w:tc>
        <w:tc>
          <w:tcPr>
            <w:tcW w:w="2126" w:type="dxa"/>
            <w:vAlign w:val="center"/>
          </w:tcPr>
          <w:p>
            <w:pPr>
              <w:pStyle w:val="16"/>
            </w:pPr>
            <w:r>
              <w:t>7956.94</w:t>
            </w:r>
          </w:p>
        </w:tc>
        <w:tc>
          <w:tcPr>
            <w:tcW w:w="4535" w:type="dxa"/>
            <w:vAlign w:val="center"/>
          </w:tcPr>
          <w:p>
            <w:pPr>
              <w:pStyle w:val="15"/>
            </w:pPr>
            <w:r>
              <w:t>支出总计</w:t>
            </w:r>
          </w:p>
        </w:tc>
        <w:tc>
          <w:tcPr>
            <w:tcW w:w="2126" w:type="dxa"/>
            <w:vAlign w:val="center"/>
          </w:tcPr>
          <w:p>
            <w:pPr>
              <w:pStyle w:val="16"/>
            </w:pPr>
            <w:r>
              <w:t>7956.94</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579"/>
        <w:gridCol w:w="1232"/>
        <w:gridCol w:w="2545"/>
        <w:gridCol w:w="1054"/>
        <w:gridCol w:w="1054"/>
        <w:gridCol w:w="1380"/>
        <w:gridCol w:w="1175"/>
        <w:gridCol w:w="850"/>
        <w:gridCol w:w="850"/>
        <w:gridCol w:w="1132"/>
        <w:gridCol w:w="1431"/>
        <w:gridCol w:w="867"/>
        <w:gridCol w:w="8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5"/>
            <w:tcBorders>
              <w:top w:val="single" w:color="FFFFFF" w:sz="6" w:space="0"/>
              <w:left w:val="single" w:color="FFFFFF" w:sz="6" w:space="0"/>
              <w:right w:val="single" w:color="FFFFFF" w:sz="6" w:space="0"/>
            </w:tcBorders>
            <w:vAlign w:val="center"/>
          </w:tcPr>
          <w:p>
            <w:pPr>
              <w:pStyle w:val="10"/>
            </w:pPr>
            <w:r>
              <w:t>312成安县公安局</w:t>
            </w:r>
          </w:p>
        </w:tc>
        <w:tc>
          <w:tcPr>
            <w:tcW w:w="0" w:type="auto"/>
            <w:gridSpan w:val="3"/>
            <w:tcBorders>
              <w:top w:val="single" w:color="FFFFFF" w:sz="6" w:space="0"/>
              <w:left w:val="single" w:color="FFFFFF" w:sz="6" w:space="0"/>
              <w:right w:val="single" w:color="FFFFFF" w:sz="6" w:space="0"/>
            </w:tcBorders>
            <w:vAlign w:val="center"/>
          </w:tcPr>
          <w:p>
            <w:pPr>
              <w:pStyle w:val="9"/>
            </w:pPr>
            <w:r>
              <w:t>预算年度：2024</w:t>
            </w:r>
          </w:p>
        </w:tc>
        <w:tc>
          <w:tcPr>
            <w:tcW w:w="0" w:type="auto"/>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1"/>
            </w:pPr>
            <w:r>
              <w:t>序号</w:t>
            </w:r>
          </w:p>
        </w:tc>
        <w:tc>
          <w:tcPr>
            <w:tcW w:w="0" w:type="auto"/>
            <w:gridSpan w:val="2"/>
            <w:vAlign w:val="center"/>
          </w:tcPr>
          <w:p>
            <w:pPr>
              <w:pStyle w:val="11"/>
            </w:pPr>
            <w:r>
              <w:t>功能分类科目</w:t>
            </w:r>
          </w:p>
        </w:tc>
        <w:tc>
          <w:tcPr>
            <w:tcW w:w="0" w:type="auto"/>
            <w:vMerge w:val="restart"/>
            <w:vAlign w:val="center"/>
          </w:tcPr>
          <w:p>
            <w:pPr>
              <w:pStyle w:val="11"/>
            </w:pPr>
            <w:r>
              <w:t>合计</w:t>
            </w:r>
          </w:p>
        </w:tc>
        <w:tc>
          <w:tcPr>
            <w:tcW w:w="0" w:type="auto"/>
            <w:gridSpan w:val="8"/>
            <w:vAlign w:val="center"/>
          </w:tcPr>
          <w:p>
            <w:pPr>
              <w:pStyle w:val="11"/>
            </w:pPr>
            <w:r>
              <w:t>本年收入</w:t>
            </w:r>
          </w:p>
        </w:tc>
        <w:tc>
          <w:tcPr>
            <w:tcW w:w="0" w:type="auto"/>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1"/>
            </w:pPr>
            <w:r>
              <w:t>科目    编码</w:t>
            </w:r>
          </w:p>
        </w:tc>
        <w:tc>
          <w:tcPr>
            <w:tcW w:w="0" w:type="auto"/>
            <w:vAlign w:val="center"/>
          </w:tcPr>
          <w:p>
            <w:pPr>
              <w:pStyle w:val="11"/>
            </w:pPr>
            <w:r>
              <w:t>科目名称</w:t>
            </w:r>
          </w:p>
        </w:tc>
        <w:tc>
          <w:tcPr>
            <w:tcW w:w="0" w:type="auto"/>
            <w:vMerge w:val="continue"/>
          </w:tcPr>
          <w:p/>
        </w:tc>
        <w:tc>
          <w:tcPr>
            <w:tcW w:w="0" w:type="auto"/>
            <w:vAlign w:val="center"/>
          </w:tcPr>
          <w:p>
            <w:pPr>
              <w:pStyle w:val="11"/>
            </w:pPr>
            <w:r>
              <w:t>小计</w:t>
            </w:r>
          </w:p>
        </w:tc>
        <w:tc>
          <w:tcPr>
            <w:tcW w:w="0" w:type="auto"/>
            <w:vAlign w:val="center"/>
          </w:tcPr>
          <w:p>
            <w:pPr>
              <w:pStyle w:val="11"/>
            </w:pPr>
            <w:r>
              <w:t>财政拨款 收入</w:t>
            </w:r>
          </w:p>
        </w:tc>
        <w:tc>
          <w:tcPr>
            <w:tcW w:w="0" w:type="auto"/>
            <w:vAlign w:val="center"/>
          </w:tcPr>
          <w:p>
            <w:pPr>
              <w:pStyle w:val="11"/>
            </w:pPr>
            <w:r>
              <w:t>财政专户 收入</w:t>
            </w:r>
          </w:p>
        </w:tc>
        <w:tc>
          <w:tcPr>
            <w:tcW w:w="0" w:type="auto"/>
            <w:vAlign w:val="center"/>
          </w:tcPr>
          <w:p>
            <w:pPr>
              <w:pStyle w:val="11"/>
            </w:pPr>
            <w:r>
              <w:t>事业收入</w:t>
            </w:r>
          </w:p>
        </w:tc>
        <w:tc>
          <w:tcPr>
            <w:tcW w:w="0" w:type="auto"/>
            <w:vAlign w:val="center"/>
          </w:tcPr>
          <w:p>
            <w:pPr>
              <w:pStyle w:val="11"/>
            </w:pPr>
            <w:r>
              <w:t>经营收入</w:t>
            </w:r>
          </w:p>
        </w:tc>
        <w:tc>
          <w:tcPr>
            <w:tcW w:w="0" w:type="auto"/>
            <w:vAlign w:val="center"/>
          </w:tcPr>
          <w:p>
            <w:pPr>
              <w:pStyle w:val="11"/>
            </w:pPr>
            <w:r>
              <w:t>上级补助收入</w:t>
            </w:r>
          </w:p>
        </w:tc>
        <w:tc>
          <w:tcPr>
            <w:tcW w:w="0" w:type="auto"/>
            <w:vAlign w:val="center"/>
          </w:tcPr>
          <w:p>
            <w:pPr>
              <w:pStyle w:val="11"/>
            </w:pPr>
            <w:r>
              <w:t>附属单位上缴收入</w:t>
            </w:r>
          </w:p>
        </w:tc>
        <w:tc>
          <w:tcPr>
            <w:tcW w:w="0" w:type="auto"/>
            <w:vAlign w:val="center"/>
          </w:tcPr>
          <w:p>
            <w:pPr>
              <w:pStyle w:val="11"/>
            </w:pPr>
            <w:r>
              <w:t>其他收入</w:t>
            </w: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1"/>
            </w:pPr>
            <w:r>
              <w:t>栏次</w:t>
            </w:r>
          </w:p>
        </w:tc>
        <w:tc>
          <w:tcPr>
            <w:tcW w:w="0" w:type="auto"/>
            <w:vAlign w:val="center"/>
          </w:tcPr>
          <w:p>
            <w:pPr>
              <w:pStyle w:val="11"/>
            </w:pPr>
            <w:r>
              <w:t>1</w:t>
            </w:r>
          </w:p>
        </w:tc>
        <w:tc>
          <w:tcPr>
            <w:tcW w:w="0" w:type="auto"/>
            <w:vAlign w:val="center"/>
          </w:tcPr>
          <w:p>
            <w:pPr>
              <w:pStyle w:val="11"/>
            </w:pPr>
            <w:r>
              <w:t>2</w:t>
            </w:r>
          </w:p>
        </w:tc>
        <w:tc>
          <w:tcPr>
            <w:tcW w:w="0" w:type="auto"/>
            <w:vAlign w:val="center"/>
          </w:tcPr>
          <w:p>
            <w:pPr>
              <w:pStyle w:val="11"/>
            </w:pPr>
            <w:r>
              <w:t>3</w:t>
            </w:r>
          </w:p>
        </w:tc>
        <w:tc>
          <w:tcPr>
            <w:tcW w:w="0" w:type="auto"/>
            <w:vAlign w:val="center"/>
          </w:tcPr>
          <w:p>
            <w:pPr>
              <w:pStyle w:val="11"/>
            </w:pPr>
            <w:r>
              <w:t>4</w:t>
            </w:r>
          </w:p>
        </w:tc>
        <w:tc>
          <w:tcPr>
            <w:tcW w:w="0" w:type="auto"/>
            <w:vAlign w:val="center"/>
          </w:tcPr>
          <w:p>
            <w:pPr>
              <w:pStyle w:val="11"/>
            </w:pPr>
            <w:r>
              <w:t>5</w:t>
            </w:r>
          </w:p>
        </w:tc>
        <w:tc>
          <w:tcPr>
            <w:tcW w:w="0" w:type="auto"/>
            <w:vAlign w:val="center"/>
          </w:tcPr>
          <w:p>
            <w:pPr>
              <w:pStyle w:val="11"/>
            </w:pPr>
            <w:r>
              <w:t>6</w:t>
            </w:r>
          </w:p>
        </w:tc>
        <w:tc>
          <w:tcPr>
            <w:tcW w:w="0" w:type="auto"/>
            <w:vAlign w:val="center"/>
          </w:tcPr>
          <w:p>
            <w:pPr>
              <w:pStyle w:val="11"/>
            </w:pPr>
            <w:r>
              <w:t>7</w:t>
            </w:r>
          </w:p>
        </w:tc>
        <w:tc>
          <w:tcPr>
            <w:tcW w:w="0" w:type="auto"/>
            <w:vAlign w:val="center"/>
          </w:tcPr>
          <w:p>
            <w:pPr>
              <w:pStyle w:val="11"/>
            </w:pPr>
            <w:r>
              <w:t>8</w:t>
            </w:r>
          </w:p>
        </w:tc>
        <w:tc>
          <w:tcPr>
            <w:tcW w:w="0" w:type="auto"/>
            <w:vAlign w:val="center"/>
          </w:tcPr>
          <w:p>
            <w:pPr>
              <w:pStyle w:val="11"/>
            </w:pPr>
            <w:r>
              <w:t>9</w:t>
            </w:r>
          </w:p>
        </w:tc>
        <w:tc>
          <w:tcPr>
            <w:tcW w:w="0" w:type="auto"/>
            <w:vAlign w:val="center"/>
          </w:tcPr>
          <w:p>
            <w:pPr>
              <w:pStyle w:val="11"/>
            </w:pPr>
            <w:r>
              <w:t>10</w:t>
            </w:r>
          </w:p>
        </w:tc>
        <w:tc>
          <w:tcPr>
            <w:tcW w:w="0" w:type="auto"/>
            <w:vAlign w:val="center"/>
          </w:tcPr>
          <w:p>
            <w:pPr>
              <w:pStyle w:val="11"/>
            </w:pPr>
            <w:r>
              <w:t>11</w:t>
            </w:r>
          </w:p>
        </w:tc>
        <w:tc>
          <w:tcPr>
            <w:tcW w:w="0" w:type="auto"/>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w:t>
            </w:r>
          </w:p>
        </w:tc>
        <w:tc>
          <w:tcPr>
            <w:tcW w:w="0" w:type="auto"/>
            <w:vAlign w:val="center"/>
          </w:tcPr>
          <w:p>
            <w:pPr>
              <w:pStyle w:val="17"/>
            </w:pPr>
          </w:p>
        </w:tc>
        <w:tc>
          <w:tcPr>
            <w:tcW w:w="0" w:type="auto"/>
            <w:vAlign w:val="center"/>
          </w:tcPr>
          <w:p>
            <w:pPr>
              <w:pStyle w:val="15"/>
            </w:pPr>
            <w:r>
              <w:t>合计</w:t>
            </w:r>
          </w:p>
        </w:tc>
        <w:tc>
          <w:tcPr>
            <w:tcW w:w="0" w:type="auto"/>
            <w:vAlign w:val="center"/>
          </w:tcPr>
          <w:p>
            <w:pPr>
              <w:pStyle w:val="16"/>
            </w:pPr>
            <w:r>
              <w:t>7956.94</w:t>
            </w:r>
          </w:p>
        </w:tc>
        <w:tc>
          <w:tcPr>
            <w:tcW w:w="0" w:type="auto"/>
            <w:vAlign w:val="center"/>
          </w:tcPr>
          <w:p>
            <w:pPr>
              <w:pStyle w:val="16"/>
            </w:pPr>
            <w:r>
              <w:t>7956.94</w:t>
            </w:r>
          </w:p>
        </w:tc>
        <w:tc>
          <w:tcPr>
            <w:tcW w:w="0" w:type="auto"/>
            <w:vAlign w:val="center"/>
          </w:tcPr>
          <w:p>
            <w:pPr>
              <w:pStyle w:val="16"/>
            </w:pPr>
            <w:r>
              <w:t>7956.94</w:t>
            </w:r>
          </w:p>
        </w:tc>
        <w:tc>
          <w:tcPr>
            <w:tcW w:w="0" w:type="auto"/>
            <w:vAlign w:val="center"/>
          </w:tcPr>
          <w:p>
            <w:pPr>
              <w:pStyle w:val="16"/>
            </w:pPr>
          </w:p>
        </w:tc>
        <w:tc>
          <w:tcPr>
            <w:tcW w:w="0" w:type="auto"/>
            <w:vAlign w:val="center"/>
          </w:tcPr>
          <w:p>
            <w:pPr>
              <w:pStyle w:val="16"/>
            </w:pPr>
          </w:p>
        </w:tc>
        <w:tc>
          <w:tcPr>
            <w:tcW w:w="0" w:type="auto"/>
            <w:vAlign w:val="center"/>
          </w:tcPr>
          <w:p>
            <w:pPr>
              <w:pStyle w:val="16"/>
            </w:pPr>
          </w:p>
        </w:tc>
        <w:tc>
          <w:tcPr>
            <w:tcW w:w="0" w:type="auto"/>
            <w:vAlign w:val="center"/>
          </w:tcPr>
          <w:p>
            <w:pPr>
              <w:pStyle w:val="16"/>
            </w:pPr>
          </w:p>
        </w:tc>
        <w:tc>
          <w:tcPr>
            <w:tcW w:w="0" w:type="auto"/>
            <w:vAlign w:val="center"/>
          </w:tcPr>
          <w:p>
            <w:pPr>
              <w:pStyle w:val="16"/>
            </w:pPr>
          </w:p>
        </w:tc>
        <w:tc>
          <w:tcPr>
            <w:tcW w:w="0" w:type="auto"/>
            <w:vAlign w:val="center"/>
          </w:tcPr>
          <w:p>
            <w:pPr>
              <w:pStyle w:val="16"/>
            </w:pPr>
          </w:p>
        </w:tc>
        <w:tc>
          <w:tcPr>
            <w:tcW w:w="0" w:type="auto"/>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w:t>
            </w:r>
          </w:p>
        </w:tc>
        <w:tc>
          <w:tcPr>
            <w:tcW w:w="0" w:type="auto"/>
            <w:vAlign w:val="center"/>
          </w:tcPr>
          <w:p>
            <w:pPr>
              <w:pStyle w:val="13"/>
            </w:pPr>
            <w:r>
              <w:t>204</w:t>
            </w:r>
          </w:p>
        </w:tc>
        <w:tc>
          <w:tcPr>
            <w:tcW w:w="0" w:type="auto"/>
            <w:vAlign w:val="center"/>
          </w:tcPr>
          <w:p>
            <w:pPr>
              <w:pStyle w:val="13"/>
            </w:pPr>
            <w:r>
              <w:t>公共安全支出</w:t>
            </w:r>
          </w:p>
        </w:tc>
        <w:tc>
          <w:tcPr>
            <w:tcW w:w="0" w:type="auto"/>
            <w:vAlign w:val="center"/>
          </w:tcPr>
          <w:p>
            <w:pPr>
              <w:pStyle w:val="12"/>
            </w:pPr>
            <w:r>
              <w:t>7200.48</w:t>
            </w:r>
          </w:p>
        </w:tc>
        <w:tc>
          <w:tcPr>
            <w:tcW w:w="0" w:type="auto"/>
            <w:vAlign w:val="center"/>
          </w:tcPr>
          <w:p>
            <w:pPr>
              <w:pStyle w:val="12"/>
            </w:pPr>
            <w:r>
              <w:t>7200.48</w:t>
            </w:r>
          </w:p>
        </w:tc>
        <w:tc>
          <w:tcPr>
            <w:tcW w:w="0" w:type="auto"/>
            <w:vAlign w:val="center"/>
          </w:tcPr>
          <w:p>
            <w:pPr>
              <w:pStyle w:val="12"/>
            </w:pPr>
            <w:r>
              <w:t>7200.48</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w:t>
            </w:r>
          </w:p>
        </w:tc>
        <w:tc>
          <w:tcPr>
            <w:tcW w:w="0" w:type="auto"/>
            <w:vAlign w:val="center"/>
          </w:tcPr>
          <w:p>
            <w:pPr>
              <w:pStyle w:val="13"/>
            </w:pPr>
            <w:r>
              <w:t>20402</w:t>
            </w:r>
          </w:p>
        </w:tc>
        <w:tc>
          <w:tcPr>
            <w:tcW w:w="0" w:type="auto"/>
            <w:vAlign w:val="center"/>
          </w:tcPr>
          <w:p>
            <w:pPr>
              <w:pStyle w:val="13"/>
            </w:pPr>
            <w:r>
              <w:t>公安</w:t>
            </w:r>
          </w:p>
        </w:tc>
        <w:tc>
          <w:tcPr>
            <w:tcW w:w="0" w:type="auto"/>
            <w:vAlign w:val="center"/>
          </w:tcPr>
          <w:p>
            <w:pPr>
              <w:pStyle w:val="12"/>
            </w:pPr>
            <w:r>
              <w:t>7200.48</w:t>
            </w:r>
          </w:p>
        </w:tc>
        <w:tc>
          <w:tcPr>
            <w:tcW w:w="0" w:type="auto"/>
            <w:vAlign w:val="center"/>
          </w:tcPr>
          <w:p>
            <w:pPr>
              <w:pStyle w:val="12"/>
            </w:pPr>
            <w:r>
              <w:t>7200.48</w:t>
            </w:r>
          </w:p>
        </w:tc>
        <w:tc>
          <w:tcPr>
            <w:tcW w:w="0" w:type="auto"/>
            <w:vAlign w:val="center"/>
          </w:tcPr>
          <w:p>
            <w:pPr>
              <w:pStyle w:val="12"/>
            </w:pPr>
            <w:r>
              <w:t>7200.48</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0" w:type="auto"/>
            <w:vAlign w:val="center"/>
          </w:tcPr>
          <w:p>
            <w:pPr>
              <w:pStyle w:val="14"/>
            </w:pPr>
            <w:r>
              <w:t>4</w:t>
            </w:r>
          </w:p>
        </w:tc>
        <w:tc>
          <w:tcPr>
            <w:tcW w:w="0" w:type="auto"/>
            <w:vAlign w:val="center"/>
          </w:tcPr>
          <w:p>
            <w:pPr>
              <w:pStyle w:val="13"/>
            </w:pPr>
            <w:r>
              <w:t>2040201</w:t>
            </w:r>
          </w:p>
        </w:tc>
        <w:tc>
          <w:tcPr>
            <w:tcW w:w="0" w:type="auto"/>
            <w:vAlign w:val="center"/>
          </w:tcPr>
          <w:p>
            <w:pPr>
              <w:pStyle w:val="13"/>
            </w:pPr>
            <w:r>
              <w:t>行政运行</w:t>
            </w:r>
          </w:p>
        </w:tc>
        <w:tc>
          <w:tcPr>
            <w:tcW w:w="0" w:type="auto"/>
            <w:vAlign w:val="center"/>
          </w:tcPr>
          <w:p>
            <w:pPr>
              <w:pStyle w:val="12"/>
            </w:pPr>
            <w:r>
              <w:t>3736.75</w:t>
            </w:r>
          </w:p>
        </w:tc>
        <w:tc>
          <w:tcPr>
            <w:tcW w:w="0" w:type="auto"/>
            <w:vAlign w:val="center"/>
          </w:tcPr>
          <w:p>
            <w:pPr>
              <w:pStyle w:val="12"/>
            </w:pPr>
            <w:r>
              <w:t>3736.75</w:t>
            </w:r>
          </w:p>
        </w:tc>
        <w:tc>
          <w:tcPr>
            <w:tcW w:w="0" w:type="auto"/>
            <w:vAlign w:val="center"/>
          </w:tcPr>
          <w:p>
            <w:pPr>
              <w:pStyle w:val="12"/>
            </w:pPr>
            <w:r>
              <w:t>3736.75</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5</w:t>
            </w:r>
          </w:p>
        </w:tc>
        <w:tc>
          <w:tcPr>
            <w:tcW w:w="0" w:type="auto"/>
            <w:vAlign w:val="center"/>
          </w:tcPr>
          <w:p>
            <w:pPr>
              <w:pStyle w:val="13"/>
            </w:pPr>
            <w:r>
              <w:t>2040219</w:t>
            </w:r>
          </w:p>
        </w:tc>
        <w:tc>
          <w:tcPr>
            <w:tcW w:w="0" w:type="auto"/>
            <w:vAlign w:val="center"/>
          </w:tcPr>
          <w:p>
            <w:pPr>
              <w:pStyle w:val="13"/>
            </w:pPr>
            <w:r>
              <w:t>信息化建设</w:t>
            </w:r>
          </w:p>
        </w:tc>
        <w:tc>
          <w:tcPr>
            <w:tcW w:w="0" w:type="auto"/>
            <w:vAlign w:val="center"/>
          </w:tcPr>
          <w:p>
            <w:pPr>
              <w:pStyle w:val="12"/>
            </w:pPr>
            <w:r>
              <w:t>95.72</w:t>
            </w:r>
          </w:p>
        </w:tc>
        <w:tc>
          <w:tcPr>
            <w:tcW w:w="0" w:type="auto"/>
            <w:vAlign w:val="center"/>
          </w:tcPr>
          <w:p>
            <w:pPr>
              <w:pStyle w:val="12"/>
            </w:pPr>
            <w:r>
              <w:t>95.72</w:t>
            </w:r>
          </w:p>
        </w:tc>
        <w:tc>
          <w:tcPr>
            <w:tcW w:w="0" w:type="auto"/>
            <w:vAlign w:val="center"/>
          </w:tcPr>
          <w:p>
            <w:pPr>
              <w:pStyle w:val="12"/>
            </w:pPr>
            <w:r>
              <w:t>95.72</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6</w:t>
            </w:r>
          </w:p>
        </w:tc>
        <w:tc>
          <w:tcPr>
            <w:tcW w:w="0" w:type="auto"/>
            <w:vAlign w:val="center"/>
          </w:tcPr>
          <w:p>
            <w:pPr>
              <w:pStyle w:val="13"/>
            </w:pPr>
            <w:r>
              <w:t>2040220</w:t>
            </w:r>
          </w:p>
        </w:tc>
        <w:tc>
          <w:tcPr>
            <w:tcW w:w="0" w:type="auto"/>
            <w:vAlign w:val="center"/>
          </w:tcPr>
          <w:p>
            <w:pPr>
              <w:pStyle w:val="13"/>
            </w:pPr>
            <w:r>
              <w:t>执法办案</w:t>
            </w:r>
          </w:p>
        </w:tc>
        <w:tc>
          <w:tcPr>
            <w:tcW w:w="0" w:type="auto"/>
            <w:vAlign w:val="center"/>
          </w:tcPr>
          <w:p>
            <w:pPr>
              <w:pStyle w:val="12"/>
            </w:pPr>
            <w:r>
              <w:t>3368.01</w:t>
            </w:r>
          </w:p>
        </w:tc>
        <w:tc>
          <w:tcPr>
            <w:tcW w:w="0" w:type="auto"/>
            <w:vAlign w:val="center"/>
          </w:tcPr>
          <w:p>
            <w:pPr>
              <w:pStyle w:val="12"/>
            </w:pPr>
            <w:r>
              <w:t>3368.01</w:t>
            </w:r>
          </w:p>
        </w:tc>
        <w:tc>
          <w:tcPr>
            <w:tcW w:w="0" w:type="auto"/>
            <w:vAlign w:val="center"/>
          </w:tcPr>
          <w:p>
            <w:pPr>
              <w:pStyle w:val="12"/>
            </w:pPr>
            <w:r>
              <w:t>3368.01</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7</w:t>
            </w:r>
          </w:p>
        </w:tc>
        <w:tc>
          <w:tcPr>
            <w:tcW w:w="0" w:type="auto"/>
            <w:vAlign w:val="center"/>
          </w:tcPr>
          <w:p>
            <w:pPr>
              <w:pStyle w:val="13"/>
            </w:pPr>
            <w:r>
              <w:t>208</w:t>
            </w:r>
          </w:p>
        </w:tc>
        <w:tc>
          <w:tcPr>
            <w:tcW w:w="0" w:type="auto"/>
            <w:vAlign w:val="center"/>
          </w:tcPr>
          <w:p>
            <w:pPr>
              <w:pStyle w:val="13"/>
            </w:pPr>
            <w:r>
              <w:t>社会保障和就业支出</w:t>
            </w:r>
          </w:p>
        </w:tc>
        <w:tc>
          <w:tcPr>
            <w:tcW w:w="0" w:type="auto"/>
            <w:vAlign w:val="center"/>
          </w:tcPr>
          <w:p>
            <w:pPr>
              <w:pStyle w:val="12"/>
            </w:pPr>
            <w:r>
              <w:t>405.83</w:t>
            </w:r>
          </w:p>
        </w:tc>
        <w:tc>
          <w:tcPr>
            <w:tcW w:w="0" w:type="auto"/>
            <w:vAlign w:val="center"/>
          </w:tcPr>
          <w:p>
            <w:pPr>
              <w:pStyle w:val="12"/>
            </w:pPr>
            <w:r>
              <w:t>405.83</w:t>
            </w:r>
          </w:p>
        </w:tc>
        <w:tc>
          <w:tcPr>
            <w:tcW w:w="0" w:type="auto"/>
            <w:vAlign w:val="center"/>
          </w:tcPr>
          <w:p>
            <w:pPr>
              <w:pStyle w:val="12"/>
            </w:pPr>
            <w:r>
              <w:t>405.83</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8</w:t>
            </w:r>
          </w:p>
        </w:tc>
        <w:tc>
          <w:tcPr>
            <w:tcW w:w="0" w:type="auto"/>
            <w:vAlign w:val="center"/>
          </w:tcPr>
          <w:p>
            <w:pPr>
              <w:pStyle w:val="13"/>
            </w:pPr>
            <w:r>
              <w:t>20805</w:t>
            </w:r>
          </w:p>
        </w:tc>
        <w:tc>
          <w:tcPr>
            <w:tcW w:w="0" w:type="auto"/>
            <w:vAlign w:val="center"/>
          </w:tcPr>
          <w:p>
            <w:pPr>
              <w:pStyle w:val="13"/>
            </w:pPr>
            <w:r>
              <w:t>行政事业单位养老支出</w:t>
            </w:r>
          </w:p>
        </w:tc>
        <w:tc>
          <w:tcPr>
            <w:tcW w:w="0" w:type="auto"/>
            <w:vAlign w:val="center"/>
          </w:tcPr>
          <w:p>
            <w:pPr>
              <w:pStyle w:val="12"/>
            </w:pPr>
            <w:r>
              <w:t>392.19</w:t>
            </w:r>
          </w:p>
        </w:tc>
        <w:tc>
          <w:tcPr>
            <w:tcW w:w="0" w:type="auto"/>
            <w:vAlign w:val="center"/>
          </w:tcPr>
          <w:p>
            <w:pPr>
              <w:pStyle w:val="12"/>
            </w:pPr>
            <w:r>
              <w:t>392.19</w:t>
            </w:r>
          </w:p>
        </w:tc>
        <w:tc>
          <w:tcPr>
            <w:tcW w:w="0" w:type="auto"/>
            <w:vAlign w:val="center"/>
          </w:tcPr>
          <w:p>
            <w:pPr>
              <w:pStyle w:val="12"/>
            </w:pPr>
            <w:r>
              <w:t>392.19</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9</w:t>
            </w:r>
          </w:p>
        </w:tc>
        <w:tc>
          <w:tcPr>
            <w:tcW w:w="0" w:type="auto"/>
            <w:vAlign w:val="center"/>
          </w:tcPr>
          <w:p>
            <w:pPr>
              <w:pStyle w:val="13"/>
            </w:pPr>
            <w:r>
              <w:t>2080501</w:t>
            </w:r>
          </w:p>
        </w:tc>
        <w:tc>
          <w:tcPr>
            <w:tcW w:w="0" w:type="auto"/>
            <w:vAlign w:val="center"/>
          </w:tcPr>
          <w:p>
            <w:pPr>
              <w:pStyle w:val="13"/>
            </w:pPr>
            <w:r>
              <w:t>行政单位离退休</w:t>
            </w:r>
          </w:p>
        </w:tc>
        <w:tc>
          <w:tcPr>
            <w:tcW w:w="0" w:type="auto"/>
            <w:vAlign w:val="center"/>
          </w:tcPr>
          <w:p>
            <w:pPr>
              <w:pStyle w:val="12"/>
            </w:pPr>
            <w:r>
              <w:t>95.19</w:t>
            </w:r>
          </w:p>
        </w:tc>
        <w:tc>
          <w:tcPr>
            <w:tcW w:w="0" w:type="auto"/>
            <w:vAlign w:val="center"/>
          </w:tcPr>
          <w:p>
            <w:pPr>
              <w:pStyle w:val="12"/>
            </w:pPr>
            <w:r>
              <w:t>95.19</w:t>
            </w:r>
          </w:p>
        </w:tc>
        <w:tc>
          <w:tcPr>
            <w:tcW w:w="0" w:type="auto"/>
            <w:vAlign w:val="center"/>
          </w:tcPr>
          <w:p>
            <w:pPr>
              <w:pStyle w:val="12"/>
            </w:pPr>
            <w:r>
              <w:t>95.19</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10</w:t>
            </w:r>
          </w:p>
        </w:tc>
        <w:tc>
          <w:tcPr>
            <w:tcW w:w="0" w:type="auto"/>
            <w:vAlign w:val="center"/>
          </w:tcPr>
          <w:p>
            <w:pPr>
              <w:pStyle w:val="13"/>
            </w:pPr>
            <w:r>
              <w:t>2080505</w:t>
            </w:r>
          </w:p>
        </w:tc>
        <w:tc>
          <w:tcPr>
            <w:tcW w:w="0" w:type="auto"/>
            <w:vAlign w:val="center"/>
          </w:tcPr>
          <w:p>
            <w:pPr>
              <w:pStyle w:val="13"/>
            </w:pPr>
            <w:r>
              <w:t>机关事业单位基本养老保险缴费支出</w:t>
            </w:r>
          </w:p>
        </w:tc>
        <w:tc>
          <w:tcPr>
            <w:tcW w:w="0" w:type="auto"/>
            <w:vAlign w:val="center"/>
          </w:tcPr>
          <w:p>
            <w:pPr>
              <w:pStyle w:val="12"/>
            </w:pPr>
            <w:r>
              <w:t>297.00</w:t>
            </w:r>
          </w:p>
        </w:tc>
        <w:tc>
          <w:tcPr>
            <w:tcW w:w="0" w:type="auto"/>
            <w:vAlign w:val="center"/>
          </w:tcPr>
          <w:p>
            <w:pPr>
              <w:pStyle w:val="12"/>
            </w:pPr>
            <w:r>
              <w:t>297.00</w:t>
            </w:r>
          </w:p>
        </w:tc>
        <w:tc>
          <w:tcPr>
            <w:tcW w:w="0" w:type="auto"/>
            <w:vAlign w:val="center"/>
          </w:tcPr>
          <w:p>
            <w:pPr>
              <w:pStyle w:val="12"/>
            </w:pPr>
            <w:r>
              <w:t>297.00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11</w:t>
            </w:r>
          </w:p>
        </w:tc>
        <w:tc>
          <w:tcPr>
            <w:tcW w:w="0" w:type="auto"/>
            <w:vAlign w:val="center"/>
          </w:tcPr>
          <w:p>
            <w:pPr>
              <w:pStyle w:val="13"/>
            </w:pPr>
            <w:r>
              <w:t>20808</w:t>
            </w:r>
          </w:p>
        </w:tc>
        <w:tc>
          <w:tcPr>
            <w:tcW w:w="0" w:type="auto"/>
            <w:vAlign w:val="center"/>
          </w:tcPr>
          <w:p>
            <w:pPr>
              <w:pStyle w:val="13"/>
            </w:pPr>
            <w:r>
              <w:t>抚恤</w:t>
            </w:r>
          </w:p>
        </w:tc>
        <w:tc>
          <w:tcPr>
            <w:tcW w:w="0" w:type="auto"/>
            <w:vAlign w:val="center"/>
          </w:tcPr>
          <w:p>
            <w:pPr>
              <w:pStyle w:val="12"/>
            </w:pPr>
            <w:r>
              <w:t>13.64</w:t>
            </w:r>
          </w:p>
        </w:tc>
        <w:tc>
          <w:tcPr>
            <w:tcW w:w="0" w:type="auto"/>
            <w:vAlign w:val="center"/>
          </w:tcPr>
          <w:p>
            <w:pPr>
              <w:pStyle w:val="12"/>
            </w:pPr>
            <w:r>
              <w:t>13.64</w:t>
            </w:r>
          </w:p>
        </w:tc>
        <w:tc>
          <w:tcPr>
            <w:tcW w:w="0" w:type="auto"/>
            <w:vAlign w:val="center"/>
          </w:tcPr>
          <w:p>
            <w:pPr>
              <w:pStyle w:val="12"/>
            </w:pPr>
            <w:r>
              <w:t>13.64</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12</w:t>
            </w:r>
          </w:p>
        </w:tc>
        <w:tc>
          <w:tcPr>
            <w:tcW w:w="0" w:type="auto"/>
            <w:vAlign w:val="center"/>
          </w:tcPr>
          <w:p>
            <w:pPr>
              <w:pStyle w:val="13"/>
            </w:pPr>
            <w:r>
              <w:t>2080801</w:t>
            </w:r>
          </w:p>
        </w:tc>
        <w:tc>
          <w:tcPr>
            <w:tcW w:w="0" w:type="auto"/>
            <w:vAlign w:val="center"/>
          </w:tcPr>
          <w:p>
            <w:pPr>
              <w:pStyle w:val="13"/>
            </w:pPr>
            <w:r>
              <w:t>死亡抚恤</w:t>
            </w:r>
          </w:p>
        </w:tc>
        <w:tc>
          <w:tcPr>
            <w:tcW w:w="0" w:type="auto"/>
            <w:vAlign w:val="center"/>
          </w:tcPr>
          <w:p>
            <w:pPr>
              <w:pStyle w:val="12"/>
            </w:pPr>
            <w:r>
              <w:t>13.64</w:t>
            </w:r>
          </w:p>
        </w:tc>
        <w:tc>
          <w:tcPr>
            <w:tcW w:w="0" w:type="auto"/>
            <w:vAlign w:val="center"/>
          </w:tcPr>
          <w:p>
            <w:pPr>
              <w:pStyle w:val="12"/>
            </w:pPr>
            <w:r>
              <w:t>13.64</w:t>
            </w:r>
          </w:p>
        </w:tc>
        <w:tc>
          <w:tcPr>
            <w:tcW w:w="0" w:type="auto"/>
            <w:vAlign w:val="center"/>
          </w:tcPr>
          <w:p>
            <w:pPr>
              <w:pStyle w:val="12"/>
            </w:pPr>
            <w:r>
              <w:t>13.64</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13</w:t>
            </w:r>
          </w:p>
        </w:tc>
        <w:tc>
          <w:tcPr>
            <w:tcW w:w="0" w:type="auto"/>
            <w:vAlign w:val="center"/>
          </w:tcPr>
          <w:p>
            <w:pPr>
              <w:pStyle w:val="13"/>
            </w:pPr>
            <w:r>
              <w:t>210</w:t>
            </w:r>
          </w:p>
        </w:tc>
        <w:tc>
          <w:tcPr>
            <w:tcW w:w="0" w:type="auto"/>
            <w:vAlign w:val="center"/>
          </w:tcPr>
          <w:p>
            <w:pPr>
              <w:pStyle w:val="13"/>
            </w:pPr>
            <w:r>
              <w:t>卫生健康支出</w:t>
            </w:r>
          </w:p>
        </w:tc>
        <w:tc>
          <w:tcPr>
            <w:tcW w:w="0" w:type="auto"/>
            <w:vAlign w:val="center"/>
          </w:tcPr>
          <w:p>
            <w:pPr>
              <w:pStyle w:val="12"/>
            </w:pPr>
            <w:r>
              <w:t>146.62</w:t>
            </w:r>
          </w:p>
        </w:tc>
        <w:tc>
          <w:tcPr>
            <w:tcW w:w="0" w:type="auto"/>
            <w:vAlign w:val="center"/>
          </w:tcPr>
          <w:p>
            <w:pPr>
              <w:pStyle w:val="12"/>
            </w:pPr>
            <w:r>
              <w:t>146.62</w:t>
            </w:r>
          </w:p>
        </w:tc>
        <w:tc>
          <w:tcPr>
            <w:tcW w:w="0" w:type="auto"/>
            <w:vAlign w:val="center"/>
          </w:tcPr>
          <w:p>
            <w:pPr>
              <w:pStyle w:val="12"/>
            </w:pPr>
            <w:r>
              <w:t>146.62</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14</w:t>
            </w:r>
          </w:p>
        </w:tc>
        <w:tc>
          <w:tcPr>
            <w:tcW w:w="0" w:type="auto"/>
            <w:vAlign w:val="center"/>
          </w:tcPr>
          <w:p>
            <w:pPr>
              <w:pStyle w:val="13"/>
            </w:pPr>
            <w:r>
              <w:t>21012</w:t>
            </w:r>
          </w:p>
        </w:tc>
        <w:tc>
          <w:tcPr>
            <w:tcW w:w="0" w:type="auto"/>
            <w:vAlign w:val="center"/>
          </w:tcPr>
          <w:p>
            <w:pPr>
              <w:pStyle w:val="13"/>
            </w:pPr>
            <w:r>
              <w:t>财政对基本医疗保险基金的补助</w:t>
            </w:r>
          </w:p>
        </w:tc>
        <w:tc>
          <w:tcPr>
            <w:tcW w:w="0" w:type="auto"/>
            <w:vAlign w:val="center"/>
          </w:tcPr>
          <w:p>
            <w:pPr>
              <w:pStyle w:val="12"/>
            </w:pPr>
            <w:r>
              <w:t>146.62</w:t>
            </w:r>
          </w:p>
        </w:tc>
        <w:tc>
          <w:tcPr>
            <w:tcW w:w="0" w:type="auto"/>
            <w:vAlign w:val="center"/>
          </w:tcPr>
          <w:p>
            <w:pPr>
              <w:pStyle w:val="12"/>
            </w:pPr>
            <w:r>
              <w:t>146.62</w:t>
            </w:r>
          </w:p>
        </w:tc>
        <w:tc>
          <w:tcPr>
            <w:tcW w:w="0" w:type="auto"/>
            <w:vAlign w:val="center"/>
          </w:tcPr>
          <w:p>
            <w:pPr>
              <w:pStyle w:val="12"/>
            </w:pPr>
            <w:r>
              <w:t>146.62</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15</w:t>
            </w:r>
          </w:p>
        </w:tc>
        <w:tc>
          <w:tcPr>
            <w:tcW w:w="0" w:type="auto"/>
            <w:vAlign w:val="center"/>
          </w:tcPr>
          <w:p>
            <w:pPr>
              <w:pStyle w:val="13"/>
            </w:pPr>
            <w:r>
              <w:t>2101201</w:t>
            </w:r>
          </w:p>
        </w:tc>
        <w:tc>
          <w:tcPr>
            <w:tcW w:w="0" w:type="auto"/>
            <w:vAlign w:val="center"/>
          </w:tcPr>
          <w:p>
            <w:pPr>
              <w:pStyle w:val="13"/>
            </w:pPr>
            <w:r>
              <w:t>财政对职工基本医疗保险基金的补助</w:t>
            </w:r>
          </w:p>
        </w:tc>
        <w:tc>
          <w:tcPr>
            <w:tcW w:w="0" w:type="auto"/>
            <w:vAlign w:val="center"/>
          </w:tcPr>
          <w:p>
            <w:pPr>
              <w:pStyle w:val="12"/>
            </w:pPr>
            <w:r>
              <w:t>146.62</w:t>
            </w:r>
          </w:p>
        </w:tc>
        <w:tc>
          <w:tcPr>
            <w:tcW w:w="0" w:type="auto"/>
            <w:vAlign w:val="center"/>
          </w:tcPr>
          <w:p>
            <w:pPr>
              <w:pStyle w:val="12"/>
            </w:pPr>
            <w:r>
              <w:t>146.62</w:t>
            </w:r>
          </w:p>
        </w:tc>
        <w:tc>
          <w:tcPr>
            <w:tcW w:w="0" w:type="auto"/>
            <w:vAlign w:val="center"/>
          </w:tcPr>
          <w:p>
            <w:pPr>
              <w:pStyle w:val="12"/>
            </w:pPr>
            <w:r>
              <w:t>146.62</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16</w:t>
            </w:r>
          </w:p>
        </w:tc>
        <w:tc>
          <w:tcPr>
            <w:tcW w:w="0" w:type="auto"/>
            <w:vAlign w:val="center"/>
          </w:tcPr>
          <w:p>
            <w:pPr>
              <w:pStyle w:val="13"/>
            </w:pPr>
            <w:r>
              <w:t>221</w:t>
            </w:r>
          </w:p>
        </w:tc>
        <w:tc>
          <w:tcPr>
            <w:tcW w:w="0" w:type="auto"/>
            <w:vAlign w:val="center"/>
          </w:tcPr>
          <w:p>
            <w:pPr>
              <w:pStyle w:val="13"/>
            </w:pPr>
            <w:r>
              <w:t>住房保障支出</w:t>
            </w:r>
          </w:p>
        </w:tc>
        <w:tc>
          <w:tcPr>
            <w:tcW w:w="0" w:type="auto"/>
            <w:vAlign w:val="center"/>
          </w:tcPr>
          <w:p>
            <w:pPr>
              <w:pStyle w:val="12"/>
            </w:pPr>
            <w:r>
              <w:t>204.00</w:t>
            </w:r>
          </w:p>
        </w:tc>
        <w:tc>
          <w:tcPr>
            <w:tcW w:w="0" w:type="auto"/>
            <w:vAlign w:val="center"/>
          </w:tcPr>
          <w:p>
            <w:pPr>
              <w:pStyle w:val="12"/>
            </w:pPr>
            <w:r>
              <w:t>204.00</w:t>
            </w:r>
          </w:p>
        </w:tc>
        <w:tc>
          <w:tcPr>
            <w:tcW w:w="0" w:type="auto"/>
            <w:vAlign w:val="center"/>
          </w:tcPr>
          <w:p>
            <w:pPr>
              <w:pStyle w:val="12"/>
            </w:pPr>
            <w:r>
              <w:t>204.00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17</w:t>
            </w:r>
          </w:p>
        </w:tc>
        <w:tc>
          <w:tcPr>
            <w:tcW w:w="0" w:type="auto"/>
            <w:vAlign w:val="center"/>
          </w:tcPr>
          <w:p>
            <w:pPr>
              <w:pStyle w:val="13"/>
            </w:pPr>
            <w:r>
              <w:t>22102</w:t>
            </w:r>
          </w:p>
        </w:tc>
        <w:tc>
          <w:tcPr>
            <w:tcW w:w="0" w:type="auto"/>
            <w:vAlign w:val="center"/>
          </w:tcPr>
          <w:p>
            <w:pPr>
              <w:pStyle w:val="13"/>
            </w:pPr>
            <w:r>
              <w:t>住房改革支出</w:t>
            </w:r>
          </w:p>
        </w:tc>
        <w:tc>
          <w:tcPr>
            <w:tcW w:w="0" w:type="auto"/>
            <w:vAlign w:val="center"/>
          </w:tcPr>
          <w:p>
            <w:pPr>
              <w:pStyle w:val="12"/>
            </w:pPr>
            <w:r>
              <w:t>204.00</w:t>
            </w:r>
          </w:p>
        </w:tc>
        <w:tc>
          <w:tcPr>
            <w:tcW w:w="0" w:type="auto"/>
            <w:vAlign w:val="center"/>
          </w:tcPr>
          <w:p>
            <w:pPr>
              <w:pStyle w:val="12"/>
            </w:pPr>
            <w:r>
              <w:t>204.00</w:t>
            </w:r>
          </w:p>
        </w:tc>
        <w:tc>
          <w:tcPr>
            <w:tcW w:w="0" w:type="auto"/>
            <w:vAlign w:val="center"/>
          </w:tcPr>
          <w:p>
            <w:pPr>
              <w:pStyle w:val="12"/>
            </w:pPr>
            <w:r>
              <w:t>204.00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18</w:t>
            </w:r>
          </w:p>
        </w:tc>
        <w:tc>
          <w:tcPr>
            <w:tcW w:w="0" w:type="auto"/>
            <w:vAlign w:val="center"/>
          </w:tcPr>
          <w:p>
            <w:pPr>
              <w:pStyle w:val="13"/>
            </w:pPr>
            <w:r>
              <w:t>2210201</w:t>
            </w:r>
          </w:p>
        </w:tc>
        <w:tc>
          <w:tcPr>
            <w:tcW w:w="0" w:type="auto"/>
            <w:vAlign w:val="center"/>
          </w:tcPr>
          <w:p>
            <w:pPr>
              <w:pStyle w:val="13"/>
            </w:pPr>
            <w:r>
              <w:t>住房公积金</w:t>
            </w:r>
          </w:p>
        </w:tc>
        <w:tc>
          <w:tcPr>
            <w:tcW w:w="0" w:type="auto"/>
            <w:vAlign w:val="center"/>
          </w:tcPr>
          <w:p>
            <w:pPr>
              <w:pStyle w:val="12"/>
            </w:pPr>
            <w:r>
              <w:t>204.00</w:t>
            </w:r>
          </w:p>
        </w:tc>
        <w:tc>
          <w:tcPr>
            <w:tcW w:w="0" w:type="auto"/>
            <w:vAlign w:val="center"/>
          </w:tcPr>
          <w:p>
            <w:pPr>
              <w:pStyle w:val="12"/>
            </w:pPr>
            <w:r>
              <w:t>204.00</w:t>
            </w:r>
          </w:p>
        </w:tc>
        <w:tc>
          <w:tcPr>
            <w:tcW w:w="0" w:type="auto"/>
            <w:vAlign w:val="center"/>
          </w:tcPr>
          <w:p>
            <w:pPr>
              <w:pStyle w:val="12"/>
            </w:pPr>
            <w:r>
              <w:t>204.00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36"/>
        <w:gridCol w:w="1307"/>
        <w:gridCol w:w="3576"/>
        <w:gridCol w:w="1054"/>
        <w:gridCol w:w="1056"/>
        <w:gridCol w:w="1056"/>
        <w:gridCol w:w="1056"/>
        <w:gridCol w:w="1789"/>
        <w:gridCol w:w="2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10"/>
            </w:pPr>
            <w:r>
              <w:t>312成安县公安局</w:t>
            </w:r>
          </w:p>
        </w:tc>
        <w:tc>
          <w:tcPr>
            <w:tcW w:w="0" w:type="auto"/>
            <w:gridSpan w:val="2"/>
            <w:tcBorders>
              <w:top w:val="single" w:color="FFFFFF" w:sz="6" w:space="0"/>
              <w:left w:val="single" w:color="FFFFFF" w:sz="6" w:space="0"/>
              <w:right w:val="single" w:color="FFFFFF" w:sz="6" w:space="0"/>
            </w:tcBorders>
            <w:vAlign w:val="center"/>
          </w:tcPr>
          <w:p>
            <w:pPr>
              <w:pStyle w:val="9"/>
            </w:pPr>
            <w:r>
              <w:t>预算年度：2024</w:t>
            </w:r>
          </w:p>
        </w:tc>
        <w:tc>
          <w:tcPr>
            <w:tcW w:w="0" w:type="auto"/>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1"/>
            </w:pPr>
            <w:r>
              <w:t>序号</w:t>
            </w:r>
          </w:p>
        </w:tc>
        <w:tc>
          <w:tcPr>
            <w:tcW w:w="0" w:type="auto"/>
            <w:gridSpan w:val="2"/>
            <w:vAlign w:val="center"/>
          </w:tcPr>
          <w:p>
            <w:pPr>
              <w:pStyle w:val="11"/>
            </w:pPr>
            <w:r>
              <w:t>功能分类科目</w:t>
            </w:r>
          </w:p>
        </w:tc>
        <w:tc>
          <w:tcPr>
            <w:tcW w:w="0" w:type="auto"/>
            <w:vMerge w:val="restart"/>
            <w:vAlign w:val="center"/>
          </w:tcPr>
          <w:p>
            <w:pPr>
              <w:pStyle w:val="11"/>
            </w:pPr>
            <w:r>
              <w:t>合计</w:t>
            </w:r>
          </w:p>
        </w:tc>
        <w:tc>
          <w:tcPr>
            <w:tcW w:w="0" w:type="auto"/>
            <w:vMerge w:val="restart"/>
            <w:vAlign w:val="center"/>
          </w:tcPr>
          <w:p>
            <w:pPr>
              <w:pStyle w:val="11"/>
            </w:pPr>
            <w:r>
              <w:t>基本支出</w:t>
            </w:r>
          </w:p>
        </w:tc>
        <w:tc>
          <w:tcPr>
            <w:tcW w:w="0" w:type="auto"/>
            <w:vMerge w:val="restart"/>
            <w:vAlign w:val="center"/>
          </w:tcPr>
          <w:p>
            <w:pPr>
              <w:pStyle w:val="11"/>
            </w:pPr>
            <w:r>
              <w:t>项目支出</w:t>
            </w:r>
          </w:p>
        </w:tc>
        <w:tc>
          <w:tcPr>
            <w:tcW w:w="0" w:type="auto"/>
            <w:vMerge w:val="restart"/>
            <w:vAlign w:val="center"/>
          </w:tcPr>
          <w:p>
            <w:pPr>
              <w:pStyle w:val="11"/>
            </w:pPr>
            <w:r>
              <w:t>经营支出</w:t>
            </w:r>
          </w:p>
        </w:tc>
        <w:tc>
          <w:tcPr>
            <w:tcW w:w="0" w:type="auto"/>
            <w:vMerge w:val="restart"/>
            <w:vAlign w:val="center"/>
          </w:tcPr>
          <w:p>
            <w:pPr>
              <w:pStyle w:val="11"/>
            </w:pPr>
            <w:r>
              <w:t>上解上级     支出</w:t>
            </w:r>
          </w:p>
        </w:tc>
        <w:tc>
          <w:tcPr>
            <w:tcW w:w="0" w:type="auto"/>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1"/>
            </w:pPr>
            <w:r>
              <w:t>科目    编码</w:t>
            </w:r>
          </w:p>
        </w:tc>
        <w:tc>
          <w:tcPr>
            <w:tcW w:w="0" w:type="auto"/>
            <w:vAlign w:val="center"/>
          </w:tcPr>
          <w:p>
            <w:pPr>
              <w:pStyle w:val="11"/>
            </w:pPr>
            <w:r>
              <w:t>科目名称</w:t>
            </w:r>
          </w:p>
        </w:tc>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1"/>
            </w:pPr>
            <w:r>
              <w:t>栏次</w:t>
            </w:r>
          </w:p>
        </w:tc>
        <w:tc>
          <w:tcPr>
            <w:tcW w:w="0" w:type="auto"/>
            <w:vAlign w:val="center"/>
          </w:tcPr>
          <w:p>
            <w:pPr>
              <w:pStyle w:val="11"/>
            </w:pPr>
            <w:r>
              <w:t>1</w:t>
            </w:r>
          </w:p>
        </w:tc>
        <w:tc>
          <w:tcPr>
            <w:tcW w:w="0" w:type="auto"/>
            <w:vAlign w:val="center"/>
          </w:tcPr>
          <w:p>
            <w:pPr>
              <w:pStyle w:val="11"/>
            </w:pPr>
            <w:r>
              <w:t>2</w:t>
            </w:r>
          </w:p>
        </w:tc>
        <w:tc>
          <w:tcPr>
            <w:tcW w:w="0" w:type="auto"/>
            <w:vAlign w:val="center"/>
          </w:tcPr>
          <w:p>
            <w:pPr>
              <w:pStyle w:val="11"/>
            </w:pPr>
            <w:r>
              <w:t>3</w:t>
            </w:r>
          </w:p>
        </w:tc>
        <w:tc>
          <w:tcPr>
            <w:tcW w:w="0" w:type="auto"/>
            <w:vAlign w:val="center"/>
          </w:tcPr>
          <w:p>
            <w:pPr>
              <w:pStyle w:val="11"/>
            </w:pPr>
            <w:r>
              <w:t>4</w:t>
            </w:r>
          </w:p>
        </w:tc>
        <w:tc>
          <w:tcPr>
            <w:tcW w:w="0" w:type="auto"/>
            <w:vAlign w:val="center"/>
          </w:tcPr>
          <w:p>
            <w:pPr>
              <w:pStyle w:val="11"/>
            </w:pPr>
            <w:r>
              <w:t>5</w:t>
            </w:r>
          </w:p>
        </w:tc>
        <w:tc>
          <w:tcPr>
            <w:tcW w:w="0" w:type="auto"/>
            <w:vAlign w:val="center"/>
          </w:tcPr>
          <w:p>
            <w:pPr>
              <w:pStyle w:val="11"/>
            </w:pPr>
            <w:r>
              <w:t>6</w:t>
            </w:r>
          </w:p>
        </w:tc>
        <w:tc>
          <w:tcPr>
            <w:tcW w:w="0" w:type="auto"/>
            <w:vAlign w:val="center"/>
          </w:tcPr>
          <w:p>
            <w:pPr>
              <w:pStyle w:val="11"/>
            </w:pPr>
            <w:r>
              <w:t>7</w:t>
            </w:r>
          </w:p>
        </w:tc>
        <w:tc>
          <w:tcPr>
            <w:tcW w:w="0" w:type="auto"/>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w:t>
            </w:r>
          </w:p>
        </w:tc>
        <w:tc>
          <w:tcPr>
            <w:tcW w:w="0" w:type="auto"/>
            <w:vAlign w:val="center"/>
          </w:tcPr>
          <w:p>
            <w:pPr>
              <w:pStyle w:val="17"/>
            </w:pPr>
          </w:p>
        </w:tc>
        <w:tc>
          <w:tcPr>
            <w:tcW w:w="0" w:type="auto"/>
            <w:vAlign w:val="center"/>
          </w:tcPr>
          <w:p>
            <w:pPr>
              <w:pStyle w:val="15"/>
            </w:pPr>
            <w:r>
              <w:t>合计</w:t>
            </w:r>
          </w:p>
        </w:tc>
        <w:tc>
          <w:tcPr>
            <w:tcW w:w="0" w:type="auto"/>
            <w:vAlign w:val="center"/>
          </w:tcPr>
          <w:p>
            <w:pPr>
              <w:pStyle w:val="16"/>
            </w:pPr>
            <w:r>
              <w:t>7956.94</w:t>
            </w:r>
          </w:p>
        </w:tc>
        <w:tc>
          <w:tcPr>
            <w:tcW w:w="0" w:type="auto"/>
            <w:vAlign w:val="center"/>
          </w:tcPr>
          <w:p>
            <w:pPr>
              <w:pStyle w:val="16"/>
            </w:pPr>
            <w:r>
              <w:t>4493.21</w:t>
            </w:r>
          </w:p>
        </w:tc>
        <w:tc>
          <w:tcPr>
            <w:tcW w:w="0" w:type="auto"/>
            <w:vAlign w:val="center"/>
          </w:tcPr>
          <w:p>
            <w:pPr>
              <w:pStyle w:val="16"/>
            </w:pPr>
            <w:r>
              <w:t>3463.73</w:t>
            </w:r>
          </w:p>
        </w:tc>
        <w:tc>
          <w:tcPr>
            <w:tcW w:w="0" w:type="auto"/>
            <w:vAlign w:val="center"/>
          </w:tcPr>
          <w:p>
            <w:pPr>
              <w:pStyle w:val="16"/>
            </w:pPr>
          </w:p>
        </w:tc>
        <w:tc>
          <w:tcPr>
            <w:tcW w:w="0" w:type="auto"/>
            <w:vAlign w:val="center"/>
          </w:tcPr>
          <w:p>
            <w:pPr>
              <w:pStyle w:val="16"/>
            </w:pPr>
          </w:p>
        </w:tc>
        <w:tc>
          <w:tcPr>
            <w:tcW w:w="0" w:type="auto"/>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w:t>
            </w:r>
          </w:p>
        </w:tc>
        <w:tc>
          <w:tcPr>
            <w:tcW w:w="0" w:type="auto"/>
            <w:vAlign w:val="center"/>
          </w:tcPr>
          <w:p>
            <w:pPr>
              <w:pStyle w:val="13"/>
            </w:pPr>
            <w:r>
              <w:t>204</w:t>
            </w:r>
          </w:p>
        </w:tc>
        <w:tc>
          <w:tcPr>
            <w:tcW w:w="0" w:type="auto"/>
            <w:vAlign w:val="center"/>
          </w:tcPr>
          <w:p>
            <w:pPr>
              <w:pStyle w:val="13"/>
            </w:pPr>
            <w:r>
              <w:t>公共安全支出</w:t>
            </w:r>
          </w:p>
        </w:tc>
        <w:tc>
          <w:tcPr>
            <w:tcW w:w="0" w:type="auto"/>
            <w:vAlign w:val="center"/>
          </w:tcPr>
          <w:p>
            <w:pPr>
              <w:pStyle w:val="12"/>
            </w:pPr>
            <w:r>
              <w:t>7200.48</w:t>
            </w:r>
          </w:p>
        </w:tc>
        <w:tc>
          <w:tcPr>
            <w:tcW w:w="0" w:type="auto"/>
            <w:vAlign w:val="center"/>
          </w:tcPr>
          <w:p>
            <w:pPr>
              <w:pStyle w:val="12"/>
            </w:pPr>
            <w:r>
              <w:t>3736.75</w:t>
            </w:r>
          </w:p>
        </w:tc>
        <w:tc>
          <w:tcPr>
            <w:tcW w:w="0" w:type="auto"/>
            <w:vAlign w:val="center"/>
          </w:tcPr>
          <w:p>
            <w:pPr>
              <w:pStyle w:val="12"/>
            </w:pPr>
            <w:r>
              <w:t>3463.73</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w:t>
            </w:r>
          </w:p>
        </w:tc>
        <w:tc>
          <w:tcPr>
            <w:tcW w:w="0" w:type="auto"/>
            <w:vAlign w:val="center"/>
          </w:tcPr>
          <w:p>
            <w:pPr>
              <w:pStyle w:val="13"/>
            </w:pPr>
            <w:r>
              <w:t>20402</w:t>
            </w:r>
          </w:p>
        </w:tc>
        <w:tc>
          <w:tcPr>
            <w:tcW w:w="0" w:type="auto"/>
            <w:vAlign w:val="center"/>
          </w:tcPr>
          <w:p>
            <w:pPr>
              <w:pStyle w:val="13"/>
            </w:pPr>
            <w:r>
              <w:t>公安</w:t>
            </w:r>
          </w:p>
        </w:tc>
        <w:tc>
          <w:tcPr>
            <w:tcW w:w="0" w:type="auto"/>
            <w:vAlign w:val="center"/>
          </w:tcPr>
          <w:p>
            <w:pPr>
              <w:pStyle w:val="12"/>
            </w:pPr>
            <w:r>
              <w:t>7200.48</w:t>
            </w:r>
          </w:p>
        </w:tc>
        <w:tc>
          <w:tcPr>
            <w:tcW w:w="0" w:type="auto"/>
            <w:vAlign w:val="center"/>
          </w:tcPr>
          <w:p>
            <w:pPr>
              <w:pStyle w:val="12"/>
            </w:pPr>
            <w:r>
              <w:t>3736.75</w:t>
            </w:r>
          </w:p>
        </w:tc>
        <w:tc>
          <w:tcPr>
            <w:tcW w:w="0" w:type="auto"/>
            <w:vAlign w:val="center"/>
          </w:tcPr>
          <w:p>
            <w:pPr>
              <w:pStyle w:val="12"/>
            </w:pPr>
            <w:r>
              <w:t>3463.73</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0" w:type="auto"/>
            <w:vAlign w:val="center"/>
          </w:tcPr>
          <w:p>
            <w:pPr>
              <w:pStyle w:val="14"/>
            </w:pPr>
            <w:r>
              <w:t>4</w:t>
            </w:r>
          </w:p>
        </w:tc>
        <w:tc>
          <w:tcPr>
            <w:tcW w:w="0" w:type="auto"/>
            <w:vAlign w:val="center"/>
          </w:tcPr>
          <w:p>
            <w:pPr>
              <w:pStyle w:val="13"/>
            </w:pPr>
            <w:r>
              <w:t>2040201</w:t>
            </w:r>
          </w:p>
        </w:tc>
        <w:tc>
          <w:tcPr>
            <w:tcW w:w="0" w:type="auto"/>
            <w:vAlign w:val="center"/>
          </w:tcPr>
          <w:p>
            <w:pPr>
              <w:pStyle w:val="13"/>
            </w:pPr>
            <w:r>
              <w:t>行政运行</w:t>
            </w:r>
          </w:p>
        </w:tc>
        <w:tc>
          <w:tcPr>
            <w:tcW w:w="0" w:type="auto"/>
            <w:vAlign w:val="center"/>
          </w:tcPr>
          <w:p>
            <w:pPr>
              <w:pStyle w:val="12"/>
            </w:pPr>
            <w:r>
              <w:t>3736.75</w:t>
            </w:r>
          </w:p>
        </w:tc>
        <w:tc>
          <w:tcPr>
            <w:tcW w:w="0" w:type="auto"/>
            <w:vAlign w:val="center"/>
          </w:tcPr>
          <w:p>
            <w:pPr>
              <w:pStyle w:val="12"/>
            </w:pPr>
            <w:r>
              <w:t>3736.75</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5</w:t>
            </w:r>
          </w:p>
        </w:tc>
        <w:tc>
          <w:tcPr>
            <w:tcW w:w="0" w:type="auto"/>
            <w:vAlign w:val="center"/>
          </w:tcPr>
          <w:p>
            <w:pPr>
              <w:pStyle w:val="13"/>
            </w:pPr>
            <w:r>
              <w:t>2040219</w:t>
            </w:r>
          </w:p>
        </w:tc>
        <w:tc>
          <w:tcPr>
            <w:tcW w:w="0" w:type="auto"/>
            <w:vAlign w:val="center"/>
          </w:tcPr>
          <w:p>
            <w:pPr>
              <w:pStyle w:val="13"/>
            </w:pPr>
            <w:r>
              <w:t>信息化建设</w:t>
            </w:r>
          </w:p>
        </w:tc>
        <w:tc>
          <w:tcPr>
            <w:tcW w:w="0" w:type="auto"/>
            <w:vAlign w:val="center"/>
          </w:tcPr>
          <w:p>
            <w:pPr>
              <w:pStyle w:val="12"/>
            </w:pPr>
            <w:r>
              <w:t>95.72</w:t>
            </w:r>
          </w:p>
        </w:tc>
        <w:tc>
          <w:tcPr>
            <w:tcW w:w="0" w:type="auto"/>
            <w:vAlign w:val="center"/>
          </w:tcPr>
          <w:p>
            <w:pPr>
              <w:pStyle w:val="12"/>
            </w:pPr>
          </w:p>
        </w:tc>
        <w:tc>
          <w:tcPr>
            <w:tcW w:w="0" w:type="auto"/>
            <w:vAlign w:val="center"/>
          </w:tcPr>
          <w:p>
            <w:pPr>
              <w:pStyle w:val="12"/>
            </w:pPr>
            <w:r>
              <w:t>95.72</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6</w:t>
            </w:r>
          </w:p>
        </w:tc>
        <w:tc>
          <w:tcPr>
            <w:tcW w:w="0" w:type="auto"/>
            <w:vAlign w:val="center"/>
          </w:tcPr>
          <w:p>
            <w:pPr>
              <w:pStyle w:val="13"/>
            </w:pPr>
            <w:r>
              <w:t>2040220</w:t>
            </w:r>
          </w:p>
        </w:tc>
        <w:tc>
          <w:tcPr>
            <w:tcW w:w="0" w:type="auto"/>
            <w:vAlign w:val="center"/>
          </w:tcPr>
          <w:p>
            <w:pPr>
              <w:pStyle w:val="13"/>
            </w:pPr>
            <w:r>
              <w:t>执法办案</w:t>
            </w:r>
          </w:p>
        </w:tc>
        <w:tc>
          <w:tcPr>
            <w:tcW w:w="0" w:type="auto"/>
            <w:vAlign w:val="center"/>
          </w:tcPr>
          <w:p>
            <w:pPr>
              <w:pStyle w:val="12"/>
            </w:pPr>
            <w:r>
              <w:t>3368.01</w:t>
            </w:r>
          </w:p>
        </w:tc>
        <w:tc>
          <w:tcPr>
            <w:tcW w:w="0" w:type="auto"/>
            <w:vAlign w:val="center"/>
          </w:tcPr>
          <w:p>
            <w:pPr>
              <w:pStyle w:val="12"/>
            </w:pPr>
          </w:p>
        </w:tc>
        <w:tc>
          <w:tcPr>
            <w:tcW w:w="0" w:type="auto"/>
            <w:vAlign w:val="center"/>
          </w:tcPr>
          <w:p>
            <w:pPr>
              <w:pStyle w:val="12"/>
            </w:pPr>
            <w:r>
              <w:t>3368.01</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7</w:t>
            </w:r>
          </w:p>
        </w:tc>
        <w:tc>
          <w:tcPr>
            <w:tcW w:w="0" w:type="auto"/>
            <w:vAlign w:val="center"/>
          </w:tcPr>
          <w:p>
            <w:pPr>
              <w:pStyle w:val="13"/>
            </w:pPr>
            <w:r>
              <w:t>208</w:t>
            </w:r>
          </w:p>
        </w:tc>
        <w:tc>
          <w:tcPr>
            <w:tcW w:w="0" w:type="auto"/>
            <w:vAlign w:val="center"/>
          </w:tcPr>
          <w:p>
            <w:pPr>
              <w:pStyle w:val="13"/>
            </w:pPr>
            <w:r>
              <w:t>社会保障和就业支出</w:t>
            </w:r>
          </w:p>
        </w:tc>
        <w:tc>
          <w:tcPr>
            <w:tcW w:w="0" w:type="auto"/>
            <w:vAlign w:val="center"/>
          </w:tcPr>
          <w:p>
            <w:pPr>
              <w:pStyle w:val="12"/>
            </w:pPr>
            <w:r>
              <w:t>405.83</w:t>
            </w:r>
          </w:p>
        </w:tc>
        <w:tc>
          <w:tcPr>
            <w:tcW w:w="0" w:type="auto"/>
            <w:vAlign w:val="center"/>
          </w:tcPr>
          <w:p>
            <w:pPr>
              <w:pStyle w:val="12"/>
            </w:pPr>
            <w:r>
              <w:t>405.83</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8</w:t>
            </w:r>
          </w:p>
        </w:tc>
        <w:tc>
          <w:tcPr>
            <w:tcW w:w="0" w:type="auto"/>
            <w:vAlign w:val="center"/>
          </w:tcPr>
          <w:p>
            <w:pPr>
              <w:pStyle w:val="13"/>
            </w:pPr>
            <w:r>
              <w:t>20805</w:t>
            </w:r>
          </w:p>
        </w:tc>
        <w:tc>
          <w:tcPr>
            <w:tcW w:w="0" w:type="auto"/>
            <w:vAlign w:val="center"/>
          </w:tcPr>
          <w:p>
            <w:pPr>
              <w:pStyle w:val="13"/>
            </w:pPr>
            <w:r>
              <w:t>行政事业单位养老支出</w:t>
            </w:r>
          </w:p>
        </w:tc>
        <w:tc>
          <w:tcPr>
            <w:tcW w:w="0" w:type="auto"/>
            <w:vAlign w:val="center"/>
          </w:tcPr>
          <w:p>
            <w:pPr>
              <w:pStyle w:val="12"/>
            </w:pPr>
            <w:r>
              <w:t>392.19</w:t>
            </w:r>
          </w:p>
        </w:tc>
        <w:tc>
          <w:tcPr>
            <w:tcW w:w="0" w:type="auto"/>
            <w:vAlign w:val="center"/>
          </w:tcPr>
          <w:p>
            <w:pPr>
              <w:pStyle w:val="12"/>
            </w:pPr>
            <w:r>
              <w:t>392.19</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9</w:t>
            </w:r>
          </w:p>
        </w:tc>
        <w:tc>
          <w:tcPr>
            <w:tcW w:w="0" w:type="auto"/>
            <w:vAlign w:val="center"/>
          </w:tcPr>
          <w:p>
            <w:pPr>
              <w:pStyle w:val="13"/>
            </w:pPr>
            <w:r>
              <w:t>2080501</w:t>
            </w:r>
          </w:p>
        </w:tc>
        <w:tc>
          <w:tcPr>
            <w:tcW w:w="0" w:type="auto"/>
            <w:vAlign w:val="center"/>
          </w:tcPr>
          <w:p>
            <w:pPr>
              <w:pStyle w:val="13"/>
            </w:pPr>
            <w:r>
              <w:t>行政单位离退休</w:t>
            </w:r>
          </w:p>
        </w:tc>
        <w:tc>
          <w:tcPr>
            <w:tcW w:w="0" w:type="auto"/>
            <w:vAlign w:val="center"/>
          </w:tcPr>
          <w:p>
            <w:pPr>
              <w:pStyle w:val="12"/>
            </w:pPr>
            <w:r>
              <w:t>95.19</w:t>
            </w:r>
          </w:p>
        </w:tc>
        <w:tc>
          <w:tcPr>
            <w:tcW w:w="0" w:type="auto"/>
            <w:vAlign w:val="center"/>
          </w:tcPr>
          <w:p>
            <w:pPr>
              <w:pStyle w:val="12"/>
            </w:pPr>
            <w:r>
              <w:t>95.19</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10</w:t>
            </w:r>
          </w:p>
        </w:tc>
        <w:tc>
          <w:tcPr>
            <w:tcW w:w="0" w:type="auto"/>
            <w:vAlign w:val="center"/>
          </w:tcPr>
          <w:p>
            <w:pPr>
              <w:pStyle w:val="13"/>
            </w:pPr>
            <w:r>
              <w:t>2080505</w:t>
            </w:r>
          </w:p>
        </w:tc>
        <w:tc>
          <w:tcPr>
            <w:tcW w:w="0" w:type="auto"/>
            <w:vAlign w:val="center"/>
          </w:tcPr>
          <w:p>
            <w:pPr>
              <w:pStyle w:val="13"/>
            </w:pPr>
            <w:r>
              <w:t>机关事业单位基本养老保险缴费支出</w:t>
            </w:r>
          </w:p>
        </w:tc>
        <w:tc>
          <w:tcPr>
            <w:tcW w:w="0" w:type="auto"/>
            <w:vAlign w:val="center"/>
          </w:tcPr>
          <w:p>
            <w:pPr>
              <w:pStyle w:val="12"/>
            </w:pPr>
            <w:r>
              <w:t>297.00</w:t>
            </w:r>
          </w:p>
        </w:tc>
        <w:tc>
          <w:tcPr>
            <w:tcW w:w="0" w:type="auto"/>
            <w:vAlign w:val="center"/>
          </w:tcPr>
          <w:p>
            <w:pPr>
              <w:pStyle w:val="12"/>
            </w:pPr>
            <w:r>
              <w:t>297.00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11</w:t>
            </w:r>
          </w:p>
        </w:tc>
        <w:tc>
          <w:tcPr>
            <w:tcW w:w="0" w:type="auto"/>
            <w:vAlign w:val="center"/>
          </w:tcPr>
          <w:p>
            <w:pPr>
              <w:pStyle w:val="13"/>
            </w:pPr>
            <w:r>
              <w:t>20808</w:t>
            </w:r>
          </w:p>
        </w:tc>
        <w:tc>
          <w:tcPr>
            <w:tcW w:w="0" w:type="auto"/>
            <w:vAlign w:val="center"/>
          </w:tcPr>
          <w:p>
            <w:pPr>
              <w:pStyle w:val="13"/>
            </w:pPr>
            <w:r>
              <w:t>抚恤</w:t>
            </w:r>
          </w:p>
        </w:tc>
        <w:tc>
          <w:tcPr>
            <w:tcW w:w="0" w:type="auto"/>
            <w:vAlign w:val="center"/>
          </w:tcPr>
          <w:p>
            <w:pPr>
              <w:pStyle w:val="12"/>
            </w:pPr>
            <w:r>
              <w:t>13.64</w:t>
            </w:r>
          </w:p>
        </w:tc>
        <w:tc>
          <w:tcPr>
            <w:tcW w:w="0" w:type="auto"/>
            <w:vAlign w:val="center"/>
          </w:tcPr>
          <w:p>
            <w:pPr>
              <w:pStyle w:val="12"/>
            </w:pPr>
            <w:r>
              <w:t>13.64</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12</w:t>
            </w:r>
          </w:p>
        </w:tc>
        <w:tc>
          <w:tcPr>
            <w:tcW w:w="0" w:type="auto"/>
            <w:vAlign w:val="center"/>
          </w:tcPr>
          <w:p>
            <w:pPr>
              <w:pStyle w:val="13"/>
            </w:pPr>
            <w:r>
              <w:t>2080801</w:t>
            </w:r>
          </w:p>
        </w:tc>
        <w:tc>
          <w:tcPr>
            <w:tcW w:w="0" w:type="auto"/>
            <w:vAlign w:val="center"/>
          </w:tcPr>
          <w:p>
            <w:pPr>
              <w:pStyle w:val="13"/>
            </w:pPr>
            <w:r>
              <w:t>死亡抚恤</w:t>
            </w:r>
          </w:p>
        </w:tc>
        <w:tc>
          <w:tcPr>
            <w:tcW w:w="0" w:type="auto"/>
            <w:vAlign w:val="center"/>
          </w:tcPr>
          <w:p>
            <w:pPr>
              <w:pStyle w:val="12"/>
            </w:pPr>
            <w:r>
              <w:t>13.64</w:t>
            </w:r>
          </w:p>
        </w:tc>
        <w:tc>
          <w:tcPr>
            <w:tcW w:w="0" w:type="auto"/>
            <w:vAlign w:val="center"/>
          </w:tcPr>
          <w:p>
            <w:pPr>
              <w:pStyle w:val="12"/>
            </w:pPr>
            <w:r>
              <w:t>13.64</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13</w:t>
            </w:r>
          </w:p>
        </w:tc>
        <w:tc>
          <w:tcPr>
            <w:tcW w:w="0" w:type="auto"/>
            <w:vAlign w:val="center"/>
          </w:tcPr>
          <w:p>
            <w:pPr>
              <w:pStyle w:val="13"/>
            </w:pPr>
            <w:r>
              <w:t>210</w:t>
            </w:r>
          </w:p>
        </w:tc>
        <w:tc>
          <w:tcPr>
            <w:tcW w:w="0" w:type="auto"/>
            <w:vAlign w:val="center"/>
          </w:tcPr>
          <w:p>
            <w:pPr>
              <w:pStyle w:val="13"/>
            </w:pPr>
            <w:r>
              <w:t>卫生健康支出</w:t>
            </w:r>
          </w:p>
        </w:tc>
        <w:tc>
          <w:tcPr>
            <w:tcW w:w="0" w:type="auto"/>
            <w:vAlign w:val="center"/>
          </w:tcPr>
          <w:p>
            <w:pPr>
              <w:pStyle w:val="12"/>
            </w:pPr>
            <w:r>
              <w:t>146.62</w:t>
            </w:r>
          </w:p>
        </w:tc>
        <w:tc>
          <w:tcPr>
            <w:tcW w:w="0" w:type="auto"/>
            <w:vAlign w:val="center"/>
          </w:tcPr>
          <w:p>
            <w:pPr>
              <w:pStyle w:val="12"/>
            </w:pPr>
            <w:r>
              <w:t>146.62</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14</w:t>
            </w:r>
          </w:p>
        </w:tc>
        <w:tc>
          <w:tcPr>
            <w:tcW w:w="0" w:type="auto"/>
            <w:vAlign w:val="center"/>
          </w:tcPr>
          <w:p>
            <w:pPr>
              <w:pStyle w:val="13"/>
            </w:pPr>
            <w:r>
              <w:t>21012</w:t>
            </w:r>
          </w:p>
        </w:tc>
        <w:tc>
          <w:tcPr>
            <w:tcW w:w="0" w:type="auto"/>
            <w:vAlign w:val="center"/>
          </w:tcPr>
          <w:p>
            <w:pPr>
              <w:pStyle w:val="13"/>
            </w:pPr>
            <w:r>
              <w:t>财政对基本医疗保险基金的补助</w:t>
            </w:r>
          </w:p>
        </w:tc>
        <w:tc>
          <w:tcPr>
            <w:tcW w:w="0" w:type="auto"/>
            <w:vAlign w:val="center"/>
          </w:tcPr>
          <w:p>
            <w:pPr>
              <w:pStyle w:val="12"/>
            </w:pPr>
            <w:r>
              <w:t>146.62</w:t>
            </w:r>
          </w:p>
        </w:tc>
        <w:tc>
          <w:tcPr>
            <w:tcW w:w="0" w:type="auto"/>
            <w:vAlign w:val="center"/>
          </w:tcPr>
          <w:p>
            <w:pPr>
              <w:pStyle w:val="12"/>
            </w:pPr>
            <w:r>
              <w:t>146.62</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15</w:t>
            </w:r>
          </w:p>
        </w:tc>
        <w:tc>
          <w:tcPr>
            <w:tcW w:w="0" w:type="auto"/>
            <w:vAlign w:val="center"/>
          </w:tcPr>
          <w:p>
            <w:pPr>
              <w:pStyle w:val="13"/>
            </w:pPr>
            <w:r>
              <w:t>2101201</w:t>
            </w:r>
          </w:p>
        </w:tc>
        <w:tc>
          <w:tcPr>
            <w:tcW w:w="0" w:type="auto"/>
            <w:vAlign w:val="center"/>
          </w:tcPr>
          <w:p>
            <w:pPr>
              <w:pStyle w:val="13"/>
            </w:pPr>
            <w:r>
              <w:t>财政对职工基本医疗保险基金的补助</w:t>
            </w:r>
          </w:p>
        </w:tc>
        <w:tc>
          <w:tcPr>
            <w:tcW w:w="0" w:type="auto"/>
            <w:vAlign w:val="center"/>
          </w:tcPr>
          <w:p>
            <w:pPr>
              <w:pStyle w:val="12"/>
            </w:pPr>
            <w:r>
              <w:t>146.62</w:t>
            </w:r>
          </w:p>
        </w:tc>
        <w:tc>
          <w:tcPr>
            <w:tcW w:w="0" w:type="auto"/>
            <w:vAlign w:val="center"/>
          </w:tcPr>
          <w:p>
            <w:pPr>
              <w:pStyle w:val="12"/>
            </w:pPr>
            <w:r>
              <w:t>146.62</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16</w:t>
            </w:r>
          </w:p>
        </w:tc>
        <w:tc>
          <w:tcPr>
            <w:tcW w:w="0" w:type="auto"/>
            <w:vAlign w:val="center"/>
          </w:tcPr>
          <w:p>
            <w:pPr>
              <w:pStyle w:val="13"/>
            </w:pPr>
            <w:r>
              <w:t>221</w:t>
            </w:r>
          </w:p>
        </w:tc>
        <w:tc>
          <w:tcPr>
            <w:tcW w:w="0" w:type="auto"/>
            <w:vAlign w:val="center"/>
          </w:tcPr>
          <w:p>
            <w:pPr>
              <w:pStyle w:val="13"/>
            </w:pPr>
            <w:r>
              <w:t>住房保障支出</w:t>
            </w:r>
          </w:p>
        </w:tc>
        <w:tc>
          <w:tcPr>
            <w:tcW w:w="0" w:type="auto"/>
            <w:vAlign w:val="center"/>
          </w:tcPr>
          <w:p>
            <w:pPr>
              <w:pStyle w:val="12"/>
            </w:pPr>
            <w:r>
              <w:t>204.00</w:t>
            </w:r>
          </w:p>
        </w:tc>
        <w:tc>
          <w:tcPr>
            <w:tcW w:w="0" w:type="auto"/>
            <w:vAlign w:val="center"/>
          </w:tcPr>
          <w:p>
            <w:pPr>
              <w:pStyle w:val="12"/>
            </w:pPr>
            <w:r>
              <w:t>204.00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17</w:t>
            </w:r>
          </w:p>
        </w:tc>
        <w:tc>
          <w:tcPr>
            <w:tcW w:w="0" w:type="auto"/>
            <w:vAlign w:val="center"/>
          </w:tcPr>
          <w:p>
            <w:pPr>
              <w:pStyle w:val="13"/>
            </w:pPr>
            <w:r>
              <w:t>22102</w:t>
            </w:r>
          </w:p>
        </w:tc>
        <w:tc>
          <w:tcPr>
            <w:tcW w:w="0" w:type="auto"/>
            <w:vAlign w:val="center"/>
          </w:tcPr>
          <w:p>
            <w:pPr>
              <w:pStyle w:val="13"/>
            </w:pPr>
            <w:r>
              <w:t>住房改革支出</w:t>
            </w:r>
          </w:p>
        </w:tc>
        <w:tc>
          <w:tcPr>
            <w:tcW w:w="0" w:type="auto"/>
            <w:vAlign w:val="center"/>
          </w:tcPr>
          <w:p>
            <w:pPr>
              <w:pStyle w:val="12"/>
            </w:pPr>
            <w:r>
              <w:t>204.00</w:t>
            </w:r>
          </w:p>
        </w:tc>
        <w:tc>
          <w:tcPr>
            <w:tcW w:w="0" w:type="auto"/>
            <w:vAlign w:val="center"/>
          </w:tcPr>
          <w:p>
            <w:pPr>
              <w:pStyle w:val="12"/>
            </w:pPr>
            <w:r>
              <w:t>204.00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18</w:t>
            </w:r>
          </w:p>
        </w:tc>
        <w:tc>
          <w:tcPr>
            <w:tcW w:w="0" w:type="auto"/>
            <w:vAlign w:val="center"/>
          </w:tcPr>
          <w:p>
            <w:pPr>
              <w:pStyle w:val="13"/>
            </w:pPr>
            <w:r>
              <w:t>2210201</w:t>
            </w:r>
          </w:p>
        </w:tc>
        <w:tc>
          <w:tcPr>
            <w:tcW w:w="0" w:type="auto"/>
            <w:vAlign w:val="center"/>
          </w:tcPr>
          <w:p>
            <w:pPr>
              <w:pStyle w:val="13"/>
            </w:pPr>
            <w:r>
              <w:t>住房公积金</w:t>
            </w:r>
          </w:p>
        </w:tc>
        <w:tc>
          <w:tcPr>
            <w:tcW w:w="0" w:type="auto"/>
            <w:vAlign w:val="center"/>
          </w:tcPr>
          <w:p>
            <w:pPr>
              <w:pStyle w:val="12"/>
            </w:pPr>
            <w:r>
              <w:t>204.00</w:t>
            </w:r>
          </w:p>
        </w:tc>
        <w:tc>
          <w:tcPr>
            <w:tcW w:w="0" w:type="auto"/>
            <w:vAlign w:val="center"/>
          </w:tcPr>
          <w:p>
            <w:pPr>
              <w:pStyle w:val="12"/>
            </w:pPr>
            <w:r>
              <w:t>204.00</w:t>
            </w:r>
          </w:p>
        </w:tc>
        <w:tc>
          <w:tcPr>
            <w:tcW w:w="0" w:type="auto"/>
            <w:vAlign w:val="center"/>
          </w:tcPr>
          <w:p>
            <w:pPr>
              <w:pStyle w:val="12"/>
            </w:pPr>
          </w:p>
        </w:tc>
        <w:tc>
          <w:tcPr>
            <w:tcW w:w="0" w:type="auto"/>
            <w:vAlign w:val="center"/>
          </w:tcPr>
          <w:p>
            <w:pPr>
              <w:pStyle w:val="12"/>
            </w:pPr>
          </w:p>
        </w:tc>
        <w:tc>
          <w:tcPr>
            <w:tcW w:w="0" w:type="auto"/>
            <w:vAlign w:val="center"/>
          </w:tcPr>
          <w:p>
            <w:pPr>
              <w:pStyle w:val="12"/>
            </w:pPr>
          </w:p>
        </w:tc>
        <w:tc>
          <w:tcPr>
            <w:tcW w:w="0" w:type="auto"/>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312成安县公安局</w:t>
            </w:r>
          </w:p>
        </w:tc>
        <w:tc>
          <w:tcPr>
            <w:tcW w:w="3402" w:type="dxa"/>
            <w:tcBorders>
              <w:top w:val="single" w:color="FFFFFF" w:sz="6" w:space="0"/>
              <w:left w:val="single" w:color="FFFFFF" w:sz="6" w:space="0"/>
              <w:right w:val="single" w:color="FFFFFF" w:sz="6" w:space="0"/>
            </w:tcBorders>
            <w:vAlign w:val="center"/>
          </w:tcPr>
          <w:p>
            <w:pPr>
              <w:pStyle w:val="9"/>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7956.94</w:t>
            </w:r>
          </w:p>
        </w:tc>
        <w:tc>
          <w:tcPr>
            <w:tcW w:w="3402" w:type="dxa"/>
            <w:vAlign w:val="center"/>
          </w:tcPr>
          <w:p>
            <w:pPr>
              <w:pStyle w:val="13"/>
            </w:pPr>
            <w:r>
              <w:t>一、一般公共服务支出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r>
              <w:t>7200.48</w:t>
            </w:r>
          </w:p>
        </w:tc>
        <w:tc>
          <w:tcPr>
            <w:tcW w:w="1474" w:type="dxa"/>
            <w:vAlign w:val="center"/>
          </w:tcPr>
          <w:p>
            <w:pPr>
              <w:pStyle w:val="12"/>
            </w:pPr>
            <w:r>
              <w:t>7200.48</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r>
              <w:t>405.83</w:t>
            </w:r>
          </w:p>
        </w:tc>
        <w:tc>
          <w:tcPr>
            <w:tcW w:w="1474" w:type="dxa"/>
            <w:vAlign w:val="center"/>
          </w:tcPr>
          <w:p>
            <w:pPr>
              <w:pStyle w:val="12"/>
            </w:pPr>
            <w:r>
              <w:t>405.83</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r>
              <w:t>146.62</w:t>
            </w:r>
          </w:p>
        </w:tc>
        <w:tc>
          <w:tcPr>
            <w:tcW w:w="1474" w:type="dxa"/>
            <w:vAlign w:val="center"/>
          </w:tcPr>
          <w:p>
            <w:pPr>
              <w:pStyle w:val="12"/>
            </w:pPr>
            <w:r>
              <w:t>146.62</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r>
              <w:t>204.00</w:t>
            </w:r>
          </w:p>
        </w:tc>
        <w:tc>
          <w:tcPr>
            <w:tcW w:w="1474" w:type="dxa"/>
            <w:vAlign w:val="center"/>
          </w:tcPr>
          <w:p>
            <w:pPr>
              <w:pStyle w:val="12"/>
            </w:pPr>
            <w:r>
              <w:t>204.00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三十一、人行科目</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5"/>
            </w:pPr>
            <w:r>
              <w:t>本年收入合计</w:t>
            </w:r>
          </w:p>
        </w:tc>
        <w:tc>
          <w:tcPr>
            <w:tcW w:w="1474" w:type="dxa"/>
            <w:vAlign w:val="center"/>
          </w:tcPr>
          <w:p>
            <w:pPr>
              <w:pStyle w:val="16"/>
            </w:pPr>
            <w:r>
              <w:t>7956.94</w:t>
            </w:r>
          </w:p>
        </w:tc>
        <w:tc>
          <w:tcPr>
            <w:tcW w:w="3402" w:type="dxa"/>
            <w:vAlign w:val="center"/>
          </w:tcPr>
          <w:p>
            <w:pPr>
              <w:pStyle w:val="15"/>
            </w:pPr>
            <w:r>
              <w:t>本年支出合计</w:t>
            </w:r>
          </w:p>
        </w:tc>
        <w:tc>
          <w:tcPr>
            <w:tcW w:w="1474" w:type="dxa"/>
            <w:vAlign w:val="center"/>
          </w:tcPr>
          <w:p>
            <w:pPr>
              <w:pStyle w:val="16"/>
            </w:pPr>
            <w:r>
              <w:t>7956.94</w:t>
            </w:r>
          </w:p>
        </w:tc>
        <w:tc>
          <w:tcPr>
            <w:tcW w:w="1474" w:type="dxa"/>
            <w:vAlign w:val="center"/>
          </w:tcPr>
          <w:p>
            <w:pPr>
              <w:pStyle w:val="16"/>
            </w:pPr>
            <w:r>
              <w:t>7956.94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年初财政拨款结转和结余</w:t>
            </w:r>
          </w:p>
        </w:tc>
        <w:tc>
          <w:tcPr>
            <w:tcW w:w="1474" w:type="dxa"/>
            <w:vAlign w:val="center"/>
          </w:tcPr>
          <w:p>
            <w:pPr>
              <w:pStyle w:val="12"/>
            </w:pP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一、一般公共预算拨款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3402" w:type="dxa"/>
            <w:vAlign w:val="center"/>
          </w:tcPr>
          <w:p>
            <w:pPr>
              <w:pStyle w:val="15"/>
            </w:pPr>
            <w:r>
              <w:t>收入总计</w:t>
            </w:r>
          </w:p>
        </w:tc>
        <w:tc>
          <w:tcPr>
            <w:tcW w:w="1474" w:type="dxa"/>
            <w:vAlign w:val="center"/>
          </w:tcPr>
          <w:p>
            <w:pPr>
              <w:pStyle w:val="16"/>
            </w:pPr>
            <w:r>
              <w:t>7956.94</w:t>
            </w:r>
          </w:p>
        </w:tc>
        <w:tc>
          <w:tcPr>
            <w:tcW w:w="3402" w:type="dxa"/>
            <w:vAlign w:val="center"/>
          </w:tcPr>
          <w:p>
            <w:pPr>
              <w:pStyle w:val="15"/>
            </w:pPr>
            <w:r>
              <w:t>支出总计</w:t>
            </w:r>
          </w:p>
        </w:tc>
        <w:tc>
          <w:tcPr>
            <w:tcW w:w="1474" w:type="dxa"/>
            <w:vAlign w:val="center"/>
          </w:tcPr>
          <w:p>
            <w:pPr>
              <w:pStyle w:val="16"/>
            </w:pPr>
            <w:r>
              <w:t>7956.94</w:t>
            </w:r>
          </w:p>
        </w:tc>
        <w:tc>
          <w:tcPr>
            <w:tcW w:w="1474" w:type="dxa"/>
            <w:vAlign w:val="center"/>
          </w:tcPr>
          <w:p>
            <w:pPr>
              <w:pStyle w:val="16"/>
            </w:pPr>
            <w:r>
              <w:t>7956.94</w:t>
            </w:r>
          </w:p>
        </w:tc>
        <w:tc>
          <w:tcPr>
            <w:tcW w:w="1474" w:type="dxa"/>
            <w:vAlign w:val="center"/>
          </w:tcPr>
          <w:p>
            <w:pPr>
              <w:pStyle w:val="16"/>
            </w:pPr>
          </w:p>
        </w:tc>
        <w:tc>
          <w:tcPr>
            <w:tcW w:w="147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312成安县公安局</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7956.94</w:t>
            </w:r>
          </w:p>
        </w:tc>
        <w:tc>
          <w:tcPr>
            <w:tcW w:w="2551" w:type="dxa"/>
            <w:vAlign w:val="center"/>
          </w:tcPr>
          <w:p>
            <w:pPr>
              <w:pStyle w:val="16"/>
            </w:pPr>
            <w:r>
              <w:t>4493.21</w:t>
            </w:r>
          </w:p>
        </w:tc>
        <w:tc>
          <w:tcPr>
            <w:tcW w:w="2551" w:type="dxa"/>
            <w:vAlign w:val="center"/>
          </w:tcPr>
          <w:p>
            <w:pPr>
              <w:pStyle w:val="16"/>
            </w:pPr>
            <w:r>
              <w:t>3463.73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204</w:t>
            </w:r>
          </w:p>
        </w:tc>
        <w:tc>
          <w:tcPr>
            <w:tcW w:w="4535" w:type="dxa"/>
            <w:vAlign w:val="center"/>
          </w:tcPr>
          <w:p>
            <w:pPr>
              <w:pStyle w:val="13"/>
            </w:pPr>
            <w:r>
              <w:t>公共安全支出</w:t>
            </w:r>
          </w:p>
        </w:tc>
        <w:tc>
          <w:tcPr>
            <w:tcW w:w="2551" w:type="dxa"/>
            <w:vAlign w:val="center"/>
          </w:tcPr>
          <w:p>
            <w:pPr>
              <w:pStyle w:val="12"/>
            </w:pPr>
            <w:r>
              <w:t>7200.48</w:t>
            </w:r>
          </w:p>
        </w:tc>
        <w:tc>
          <w:tcPr>
            <w:tcW w:w="2551" w:type="dxa"/>
            <w:vAlign w:val="center"/>
          </w:tcPr>
          <w:p>
            <w:pPr>
              <w:pStyle w:val="12"/>
            </w:pPr>
            <w:r>
              <w:t>3736.75</w:t>
            </w:r>
          </w:p>
        </w:tc>
        <w:tc>
          <w:tcPr>
            <w:tcW w:w="2551" w:type="dxa"/>
            <w:vAlign w:val="center"/>
          </w:tcPr>
          <w:p>
            <w:pPr>
              <w:pStyle w:val="12"/>
            </w:pPr>
            <w:r>
              <w:t>3463.73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20402</w:t>
            </w:r>
          </w:p>
        </w:tc>
        <w:tc>
          <w:tcPr>
            <w:tcW w:w="4535" w:type="dxa"/>
            <w:vAlign w:val="center"/>
          </w:tcPr>
          <w:p>
            <w:pPr>
              <w:pStyle w:val="13"/>
            </w:pPr>
            <w:r>
              <w:t>公安</w:t>
            </w:r>
          </w:p>
        </w:tc>
        <w:tc>
          <w:tcPr>
            <w:tcW w:w="2551" w:type="dxa"/>
            <w:vAlign w:val="center"/>
          </w:tcPr>
          <w:p>
            <w:pPr>
              <w:pStyle w:val="12"/>
            </w:pPr>
            <w:r>
              <w:t>7200.48</w:t>
            </w:r>
          </w:p>
        </w:tc>
        <w:tc>
          <w:tcPr>
            <w:tcW w:w="2551" w:type="dxa"/>
            <w:vAlign w:val="center"/>
          </w:tcPr>
          <w:p>
            <w:pPr>
              <w:pStyle w:val="12"/>
            </w:pPr>
            <w:r>
              <w:t>3736.75</w:t>
            </w:r>
          </w:p>
        </w:tc>
        <w:tc>
          <w:tcPr>
            <w:tcW w:w="2551" w:type="dxa"/>
            <w:vAlign w:val="center"/>
          </w:tcPr>
          <w:p>
            <w:pPr>
              <w:pStyle w:val="12"/>
            </w:pPr>
            <w:r>
              <w:t>3463.73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2040201</w:t>
            </w:r>
          </w:p>
        </w:tc>
        <w:tc>
          <w:tcPr>
            <w:tcW w:w="4535" w:type="dxa"/>
            <w:vAlign w:val="center"/>
          </w:tcPr>
          <w:p>
            <w:pPr>
              <w:pStyle w:val="13"/>
            </w:pPr>
            <w:r>
              <w:t>行政运行</w:t>
            </w:r>
          </w:p>
        </w:tc>
        <w:tc>
          <w:tcPr>
            <w:tcW w:w="2551" w:type="dxa"/>
            <w:vAlign w:val="center"/>
          </w:tcPr>
          <w:p>
            <w:pPr>
              <w:pStyle w:val="12"/>
            </w:pPr>
            <w:r>
              <w:t>3736.75</w:t>
            </w:r>
          </w:p>
        </w:tc>
        <w:tc>
          <w:tcPr>
            <w:tcW w:w="2551" w:type="dxa"/>
            <w:vAlign w:val="center"/>
          </w:tcPr>
          <w:p>
            <w:pPr>
              <w:pStyle w:val="12"/>
            </w:pPr>
            <w:r>
              <w:t>3736.75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2040219</w:t>
            </w:r>
          </w:p>
        </w:tc>
        <w:tc>
          <w:tcPr>
            <w:tcW w:w="4535" w:type="dxa"/>
            <w:vAlign w:val="center"/>
          </w:tcPr>
          <w:p>
            <w:pPr>
              <w:pStyle w:val="13"/>
            </w:pPr>
            <w:r>
              <w:t>信息化建设</w:t>
            </w:r>
          </w:p>
        </w:tc>
        <w:tc>
          <w:tcPr>
            <w:tcW w:w="2551" w:type="dxa"/>
            <w:vAlign w:val="center"/>
          </w:tcPr>
          <w:p>
            <w:pPr>
              <w:pStyle w:val="12"/>
            </w:pPr>
            <w:r>
              <w:t>95.72</w:t>
            </w:r>
          </w:p>
        </w:tc>
        <w:tc>
          <w:tcPr>
            <w:tcW w:w="2551" w:type="dxa"/>
            <w:vAlign w:val="center"/>
          </w:tcPr>
          <w:p>
            <w:pPr>
              <w:pStyle w:val="12"/>
            </w:pPr>
          </w:p>
        </w:tc>
        <w:tc>
          <w:tcPr>
            <w:tcW w:w="2551" w:type="dxa"/>
            <w:vAlign w:val="center"/>
          </w:tcPr>
          <w:p>
            <w:pPr>
              <w:pStyle w:val="12"/>
            </w:pPr>
            <w:r>
              <w:t>95.72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2040220</w:t>
            </w:r>
          </w:p>
        </w:tc>
        <w:tc>
          <w:tcPr>
            <w:tcW w:w="4535" w:type="dxa"/>
            <w:vAlign w:val="center"/>
          </w:tcPr>
          <w:p>
            <w:pPr>
              <w:pStyle w:val="13"/>
            </w:pPr>
            <w:r>
              <w:t>执法办案</w:t>
            </w:r>
          </w:p>
        </w:tc>
        <w:tc>
          <w:tcPr>
            <w:tcW w:w="2551" w:type="dxa"/>
            <w:vAlign w:val="center"/>
          </w:tcPr>
          <w:p>
            <w:pPr>
              <w:pStyle w:val="12"/>
            </w:pPr>
            <w:r>
              <w:t>3368.01</w:t>
            </w:r>
          </w:p>
        </w:tc>
        <w:tc>
          <w:tcPr>
            <w:tcW w:w="2551" w:type="dxa"/>
            <w:vAlign w:val="center"/>
          </w:tcPr>
          <w:p>
            <w:pPr>
              <w:pStyle w:val="12"/>
            </w:pPr>
          </w:p>
        </w:tc>
        <w:tc>
          <w:tcPr>
            <w:tcW w:w="2551" w:type="dxa"/>
            <w:vAlign w:val="center"/>
          </w:tcPr>
          <w:p>
            <w:pPr>
              <w:pStyle w:val="12"/>
            </w:pPr>
            <w:r>
              <w:t>3368.01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208</w:t>
            </w:r>
          </w:p>
        </w:tc>
        <w:tc>
          <w:tcPr>
            <w:tcW w:w="4535" w:type="dxa"/>
            <w:vAlign w:val="center"/>
          </w:tcPr>
          <w:p>
            <w:pPr>
              <w:pStyle w:val="13"/>
            </w:pPr>
            <w:r>
              <w:t>社会保障和就业支出</w:t>
            </w:r>
          </w:p>
        </w:tc>
        <w:tc>
          <w:tcPr>
            <w:tcW w:w="2551" w:type="dxa"/>
            <w:vAlign w:val="center"/>
          </w:tcPr>
          <w:p>
            <w:pPr>
              <w:pStyle w:val="12"/>
            </w:pPr>
            <w:r>
              <w:t>405.83</w:t>
            </w:r>
          </w:p>
        </w:tc>
        <w:tc>
          <w:tcPr>
            <w:tcW w:w="2551" w:type="dxa"/>
            <w:vAlign w:val="center"/>
          </w:tcPr>
          <w:p>
            <w:pPr>
              <w:pStyle w:val="12"/>
            </w:pPr>
            <w:r>
              <w:t>405.83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20805</w:t>
            </w:r>
          </w:p>
        </w:tc>
        <w:tc>
          <w:tcPr>
            <w:tcW w:w="4535" w:type="dxa"/>
            <w:vAlign w:val="center"/>
          </w:tcPr>
          <w:p>
            <w:pPr>
              <w:pStyle w:val="13"/>
            </w:pPr>
            <w:r>
              <w:t>行政事业单位养老支出</w:t>
            </w:r>
          </w:p>
        </w:tc>
        <w:tc>
          <w:tcPr>
            <w:tcW w:w="2551" w:type="dxa"/>
            <w:vAlign w:val="center"/>
          </w:tcPr>
          <w:p>
            <w:pPr>
              <w:pStyle w:val="12"/>
            </w:pPr>
            <w:r>
              <w:t>392.19</w:t>
            </w:r>
          </w:p>
        </w:tc>
        <w:tc>
          <w:tcPr>
            <w:tcW w:w="2551" w:type="dxa"/>
            <w:vAlign w:val="center"/>
          </w:tcPr>
          <w:p>
            <w:pPr>
              <w:pStyle w:val="12"/>
            </w:pPr>
            <w:r>
              <w:t>392.19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2080501</w:t>
            </w:r>
          </w:p>
        </w:tc>
        <w:tc>
          <w:tcPr>
            <w:tcW w:w="4535" w:type="dxa"/>
            <w:vAlign w:val="center"/>
          </w:tcPr>
          <w:p>
            <w:pPr>
              <w:pStyle w:val="13"/>
            </w:pPr>
            <w:r>
              <w:t>行政单位离退休</w:t>
            </w:r>
          </w:p>
        </w:tc>
        <w:tc>
          <w:tcPr>
            <w:tcW w:w="2551" w:type="dxa"/>
            <w:vAlign w:val="center"/>
          </w:tcPr>
          <w:p>
            <w:pPr>
              <w:pStyle w:val="12"/>
            </w:pPr>
            <w:r>
              <w:t>95.19</w:t>
            </w:r>
          </w:p>
        </w:tc>
        <w:tc>
          <w:tcPr>
            <w:tcW w:w="2551" w:type="dxa"/>
            <w:vAlign w:val="center"/>
          </w:tcPr>
          <w:p>
            <w:pPr>
              <w:pStyle w:val="12"/>
            </w:pPr>
            <w:r>
              <w:t>95.19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2080505</w:t>
            </w:r>
          </w:p>
        </w:tc>
        <w:tc>
          <w:tcPr>
            <w:tcW w:w="4535" w:type="dxa"/>
            <w:vAlign w:val="center"/>
          </w:tcPr>
          <w:p>
            <w:pPr>
              <w:pStyle w:val="13"/>
            </w:pPr>
            <w:r>
              <w:t>机关事业单位基本养老保险缴费支出</w:t>
            </w:r>
          </w:p>
        </w:tc>
        <w:tc>
          <w:tcPr>
            <w:tcW w:w="2551" w:type="dxa"/>
            <w:vAlign w:val="center"/>
          </w:tcPr>
          <w:p>
            <w:pPr>
              <w:pStyle w:val="12"/>
            </w:pPr>
            <w:r>
              <w:t>297.00</w:t>
            </w:r>
          </w:p>
        </w:tc>
        <w:tc>
          <w:tcPr>
            <w:tcW w:w="2551" w:type="dxa"/>
            <w:vAlign w:val="center"/>
          </w:tcPr>
          <w:p>
            <w:pPr>
              <w:pStyle w:val="12"/>
            </w:pPr>
            <w:r>
              <w:t>297.00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20808</w:t>
            </w:r>
          </w:p>
        </w:tc>
        <w:tc>
          <w:tcPr>
            <w:tcW w:w="4535" w:type="dxa"/>
            <w:vAlign w:val="center"/>
          </w:tcPr>
          <w:p>
            <w:pPr>
              <w:pStyle w:val="13"/>
            </w:pPr>
            <w:r>
              <w:t>抚恤</w:t>
            </w:r>
          </w:p>
        </w:tc>
        <w:tc>
          <w:tcPr>
            <w:tcW w:w="2551" w:type="dxa"/>
            <w:vAlign w:val="center"/>
          </w:tcPr>
          <w:p>
            <w:pPr>
              <w:pStyle w:val="12"/>
            </w:pPr>
            <w:r>
              <w:t>13.64</w:t>
            </w:r>
          </w:p>
        </w:tc>
        <w:tc>
          <w:tcPr>
            <w:tcW w:w="2551" w:type="dxa"/>
            <w:vAlign w:val="center"/>
          </w:tcPr>
          <w:p>
            <w:pPr>
              <w:pStyle w:val="12"/>
            </w:pPr>
            <w:r>
              <w:t>13.64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2080801</w:t>
            </w:r>
          </w:p>
        </w:tc>
        <w:tc>
          <w:tcPr>
            <w:tcW w:w="4535" w:type="dxa"/>
            <w:vAlign w:val="center"/>
          </w:tcPr>
          <w:p>
            <w:pPr>
              <w:pStyle w:val="13"/>
            </w:pPr>
            <w:r>
              <w:t>死亡抚恤</w:t>
            </w:r>
          </w:p>
        </w:tc>
        <w:tc>
          <w:tcPr>
            <w:tcW w:w="2551" w:type="dxa"/>
            <w:vAlign w:val="center"/>
          </w:tcPr>
          <w:p>
            <w:pPr>
              <w:pStyle w:val="12"/>
            </w:pPr>
            <w:r>
              <w:t>13.64</w:t>
            </w:r>
          </w:p>
        </w:tc>
        <w:tc>
          <w:tcPr>
            <w:tcW w:w="2551" w:type="dxa"/>
            <w:vAlign w:val="center"/>
          </w:tcPr>
          <w:p>
            <w:pPr>
              <w:pStyle w:val="12"/>
            </w:pPr>
            <w:r>
              <w:t>13.64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210</w:t>
            </w:r>
          </w:p>
        </w:tc>
        <w:tc>
          <w:tcPr>
            <w:tcW w:w="4535" w:type="dxa"/>
            <w:vAlign w:val="center"/>
          </w:tcPr>
          <w:p>
            <w:pPr>
              <w:pStyle w:val="13"/>
            </w:pPr>
            <w:r>
              <w:t>卫生健康支出</w:t>
            </w:r>
          </w:p>
        </w:tc>
        <w:tc>
          <w:tcPr>
            <w:tcW w:w="2551" w:type="dxa"/>
            <w:vAlign w:val="center"/>
          </w:tcPr>
          <w:p>
            <w:pPr>
              <w:pStyle w:val="12"/>
            </w:pPr>
            <w:r>
              <w:t>146.62</w:t>
            </w:r>
          </w:p>
        </w:tc>
        <w:tc>
          <w:tcPr>
            <w:tcW w:w="2551" w:type="dxa"/>
            <w:vAlign w:val="center"/>
          </w:tcPr>
          <w:p>
            <w:pPr>
              <w:pStyle w:val="12"/>
            </w:pPr>
            <w:r>
              <w:t>146.62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21012</w:t>
            </w:r>
          </w:p>
        </w:tc>
        <w:tc>
          <w:tcPr>
            <w:tcW w:w="4535" w:type="dxa"/>
            <w:vAlign w:val="center"/>
          </w:tcPr>
          <w:p>
            <w:pPr>
              <w:pStyle w:val="13"/>
            </w:pPr>
            <w:r>
              <w:t>财政对基本医疗保险基金的补助</w:t>
            </w:r>
          </w:p>
        </w:tc>
        <w:tc>
          <w:tcPr>
            <w:tcW w:w="2551" w:type="dxa"/>
            <w:vAlign w:val="center"/>
          </w:tcPr>
          <w:p>
            <w:pPr>
              <w:pStyle w:val="12"/>
            </w:pPr>
            <w:r>
              <w:t>146.62</w:t>
            </w:r>
          </w:p>
        </w:tc>
        <w:tc>
          <w:tcPr>
            <w:tcW w:w="2551" w:type="dxa"/>
            <w:vAlign w:val="center"/>
          </w:tcPr>
          <w:p>
            <w:pPr>
              <w:pStyle w:val="12"/>
            </w:pPr>
            <w:r>
              <w:t>146.62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2101201</w:t>
            </w:r>
          </w:p>
        </w:tc>
        <w:tc>
          <w:tcPr>
            <w:tcW w:w="4535" w:type="dxa"/>
            <w:vAlign w:val="center"/>
          </w:tcPr>
          <w:p>
            <w:pPr>
              <w:pStyle w:val="13"/>
            </w:pPr>
            <w:r>
              <w:t>财政对职工基本医疗保险基金的补助</w:t>
            </w:r>
          </w:p>
        </w:tc>
        <w:tc>
          <w:tcPr>
            <w:tcW w:w="2551" w:type="dxa"/>
            <w:vAlign w:val="center"/>
          </w:tcPr>
          <w:p>
            <w:pPr>
              <w:pStyle w:val="12"/>
            </w:pPr>
            <w:r>
              <w:t>146.62</w:t>
            </w:r>
          </w:p>
        </w:tc>
        <w:tc>
          <w:tcPr>
            <w:tcW w:w="2551" w:type="dxa"/>
            <w:vAlign w:val="center"/>
          </w:tcPr>
          <w:p>
            <w:pPr>
              <w:pStyle w:val="12"/>
            </w:pPr>
            <w:r>
              <w:t>146.62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221</w:t>
            </w:r>
          </w:p>
        </w:tc>
        <w:tc>
          <w:tcPr>
            <w:tcW w:w="4535" w:type="dxa"/>
            <w:vAlign w:val="center"/>
          </w:tcPr>
          <w:p>
            <w:pPr>
              <w:pStyle w:val="13"/>
            </w:pPr>
            <w:r>
              <w:t>住房保障支出</w:t>
            </w:r>
          </w:p>
        </w:tc>
        <w:tc>
          <w:tcPr>
            <w:tcW w:w="2551" w:type="dxa"/>
            <w:vAlign w:val="center"/>
          </w:tcPr>
          <w:p>
            <w:pPr>
              <w:pStyle w:val="12"/>
            </w:pPr>
            <w:r>
              <w:t>204.00</w:t>
            </w:r>
          </w:p>
        </w:tc>
        <w:tc>
          <w:tcPr>
            <w:tcW w:w="2551" w:type="dxa"/>
            <w:vAlign w:val="center"/>
          </w:tcPr>
          <w:p>
            <w:pPr>
              <w:pStyle w:val="12"/>
            </w:pPr>
            <w:r>
              <w:t>204.00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22102</w:t>
            </w:r>
          </w:p>
        </w:tc>
        <w:tc>
          <w:tcPr>
            <w:tcW w:w="4535" w:type="dxa"/>
            <w:vAlign w:val="center"/>
          </w:tcPr>
          <w:p>
            <w:pPr>
              <w:pStyle w:val="13"/>
            </w:pPr>
            <w:r>
              <w:t>住房改革支出</w:t>
            </w:r>
          </w:p>
        </w:tc>
        <w:tc>
          <w:tcPr>
            <w:tcW w:w="2551" w:type="dxa"/>
            <w:vAlign w:val="center"/>
          </w:tcPr>
          <w:p>
            <w:pPr>
              <w:pStyle w:val="12"/>
            </w:pPr>
            <w:r>
              <w:t>204.00</w:t>
            </w:r>
          </w:p>
        </w:tc>
        <w:tc>
          <w:tcPr>
            <w:tcW w:w="2551" w:type="dxa"/>
            <w:vAlign w:val="center"/>
          </w:tcPr>
          <w:p>
            <w:pPr>
              <w:pStyle w:val="12"/>
            </w:pPr>
            <w:r>
              <w:t>204.00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2210201</w:t>
            </w:r>
          </w:p>
        </w:tc>
        <w:tc>
          <w:tcPr>
            <w:tcW w:w="4535" w:type="dxa"/>
            <w:vAlign w:val="center"/>
          </w:tcPr>
          <w:p>
            <w:pPr>
              <w:pStyle w:val="13"/>
            </w:pPr>
            <w:r>
              <w:t>住房公积金</w:t>
            </w:r>
          </w:p>
        </w:tc>
        <w:tc>
          <w:tcPr>
            <w:tcW w:w="2551" w:type="dxa"/>
            <w:vAlign w:val="center"/>
          </w:tcPr>
          <w:p>
            <w:pPr>
              <w:pStyle w:val="12"/>
            </w:pPr>
            <w:r>
              <w:t>204.00</w:t>
            </w:r>
          </w:p>
        </w:tc>
        <w:tc>
          <w:tcPr>
            <w:tcW w:w="2551" w:type="dxa"/>
            <w:vAlign w:val="center"/>
          </w:tcPr>
          <w:p>
            <w:pPr>
              <w:pStyle w:val="12"/>
            </w:pPr>
            <w:r>
              <w:t>204.00</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312成安县公安局</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4493.21</w:t>
            </w:r>
          </w:p>
        </w:tc>
        <w:tc>
          <w:tcPr>
            <w:tcW w:w="2551" w:type="dxa"/>
            <w:vAlign w:val="center"/>
          </w:tcPr>
          <w:p>
            <w:pPr>
              <w:pStyle w:val="16"/>
            </w:pPr>
            <w:r>
              <w:t>3622.91</w:t>
            </w:r>
          </w:p>
        </w:tc>
        <w:tc>
          <w:tcPr>
            <w:tcW w:w="2551" w:type="dxa"/>
            <w:vAlign w:val="center"/>
          </w:tcPr>
          <w:p>
            <w:pPr>
              <w:pStyle w:val="16"/>
            </w:pPr>
            <w:r>
              <w:t>870.30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2"/>
            </w:pPr>
            <w:r>
              <w:t>3514.07</w:t>
            </w:r>
          </w:p>
        </w:tc>
        <w:tc>
          <w:tcPr>
            <w:tcW w:w="2551" w:type="dxa"/>
            <w:vAlign w:val="center"/>
          </w:tcPr>
          <w:p>
            <w:pPr>
              <w:pStyle w:val="12"/>
            </w:pPr>
            <w:r>
              <w:t>3514.07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2"/>
            </w:pPr>
            <w:r>
              <w:t>1786.66</w:t>
            </w:r>
          </w:p>
        </w:tc>
        <w:tc>
          <w:tcPr>
            <w:tcW w:w="2551" w:type="dxa"/>
            <w:vAlign w:val="center"/>
          </w:tcPr>
          <w:p>
            <w:pPr>
              <w:pStyle w:val="12"/>
            </w:pPr>
            <w:r>
              <w:t>1786.66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center"/>
          </w:tcPr>
          <w:p>
            <w:pPr>
              <w:pStyle w:val="12"/>
            </w:pPr>
            <w:r>
              <w:t>972.80</w:t>
            </w:r>
          </w:p>
        </w:tc>
        <w:tc>
          <w:tcPr>
            <w:tcW w:w="2551" w:type="dxa"/>
            <w:vAlign w:val="center"/>
          </w:tcPr>
          <w:p>
            <w:pPr>
              <w:pStyle w:val="12"/>
            </w:pPr>
            <w:r>
              <w:t>972.80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30103</w:t>
            </w:r>
          </w:p>
        </w:tc>
        <w:tc>
          <w:tcPr>
            <w:tcW w:w="4535" w:type="dxa"/>
            <w:vAlign w:val="center"/>
          </w:tcPr>
          <w:p>
            <w:pPr>
              <w:pStyle w:val="13"/>
            </w:pPr>
            <w:r>
              <w:t>奖金</w:t>
            </w:r>
          </w:p>
        </w:tc>
        <w:tc>
          <w:tcPr>
            <w:tcW w:w="2551" w:type="dxa"/>
            <w:vAlign w:val="center"/>
          </w:tcPr>
          <w:p>
            <w:pPr>
              <w:pStyle w:val="12"/>
            </w:pPr>
            <w:r>
              <w:t>59.11</w:t>
            </w:r>
          </w:p>
        </w:tc>
        <w:tc>
          <w:tcPr>
            <w:tcW w:w="2551" w:type="dxa"/>
            <w:vAlign w:val="center"/>
          </w:tcPr>
          <w:p>
            <w:pPr>
              <w:pStyle w:val="12"/>
            </w:pPr>
            <w:r>
              <w:t>59.11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30107</w:t>
            </w:r>
          </w:p>
        </w:tc>
        <w:tc>
          <w:tcPr>
            <w:tcW w:w="4535" w:type="dxa"/>
            <w:vAlign w:val="center"/>
          </w:tcPr>
          <w:p>
            <w:pPr>
              <w:pStyle w:val="13"/>
            </w:pPr>
            <w:r>
              <w:t>绩效工资</w:t>
            </w:r>
          </w:p>
        </w:tc>
        <w:tc>
          <w:tcPr>
            <w:tcW w:w="2551" w:type="dxa"/>
            <w:vAlign w:val="center"/>
          </w:tcPr>
          <w:p>
            <w:pPr>
              <w:pStyle w:val="12"/>
            </w:pPr>
            <w:r>
              <w:t>47.88</w:t>
            </w:r>
          </w:p>
        </w:tc>
        <w:tc>
          <w:tcPr>
            <w:tcW w:w="2551" w:type="dxa"/>
            <w:vAlign w:val="center"/>
          </w:tcPr>
          <w:p>
            <w:pPr>
              <w:pStyle w:val="12"/>
            </w:pPr>
            <w:r>
              <w:t>47.88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2"/>
            </w:pPr>
            <w:r>
              <w:t>297.00</w:t>
            </w:r>
          </w:p>
        </w:tc>
        <w:tc>
          <w:tcPr>
            <w:tcW w:w="2551" w:type="dxa"/>
            <w:vAlign w:val="center"/>
          </w:tcPr>
          <w:p>
            <w:pPr>
              <w:pStyle w:val="12"/>
            </w:pPr>
            <w:r>
              <w:t>297.00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30110</w:t>
            </w:r>
          </w:p>
        </w:tc>
        <w:tc>
          <w:tcPr>
            <w:tcW w:w="4535" w:type="dxa"/>
            <w:vAlign w:val="center"/>
          </w:tcPr>
          <w:p>
            <w:pPr>
              <w:pStyle w:val="13"/>
            </w:pPr>
            <w:r>
              <w:t>职工基本医疗保险缴费</w:t>
            </w:r>
          </w:p>
        </w:tc>
        <w:tc>
          <w:tcPr>
            <w:tcW w:w="2551" w:type="dxa"/>
            <w:vAlign w:val="center"/>
          </w:tcPr>
          <w:p>
            <w:pPr>
              <w:pStyle w:val="12"/>
            </w:pPr>
            <w:r>
              <w:t>138.50</w:t>
            </w:r>
          </w:p>
        </w:tc>
        <w:tc>
          <w:tcPr>
            <w:tcW w:w="2551" w:type="dxa"/>
            <w:vAlign w:val="center"/>
          </w:tcPr>
          <w:p>
            <w:pPr>
              <w:pStyle w:val="12"/>
            </w:pPr>
            <w:r>
              <w:t>138.50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2"/>
            </w:pPr>
            <w:r>
              <w:t>8.12</w:t>
            </w:r>
          </w:p>
        </w:tc>
        <w:tc>
          <w:tcPr>
            <w:tcW w:w="2551" w:type="dxa"/>
            <w:vAlign w:val="center"/>
          </w:tcPr>
          <w:p>
            <w:pPr>
              <w:pStyle w:val="12"/>
            </w:pPr>
            <w:r>
              <w:t>8.12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30113</w:t>
            </w:r>
          </w:p>
        </w:tc>
        <w:tc>
          <w:tcPr>
            <w:tcW w:w="4535" w:type="dxa"/>
            <w:vAlign w:val="center"/>
          </w:tcPr>
          <w:p>
            <w:pPr>
              <w:pStyle w:val="13"/>
            </w:pPr>
            <w:r>
              <w:t>住房公积金</w:t>
            </w:r>
          </w:p>
        </w:tc>
        <w:tc>
          <w:tcPr>
            <w:tcW w:w="2551" w:type="dxa"/>
            <w:vAlign w:val="center"/>
          </w:tcPr>
          <w:p>
            <w:pPr>
              <w:pStyle w:val="12"/>
            </w:pPr>
            <w:r>
              <w:t>204.00</w:t>
            </w:r>
          </w:p>
        </w:tc>
        <w:tc>
          <w:tcPr>
            <w:tcW w:w="2551" w:type="dxa"/>
            <w:vAlign w:val="center"/>
          </w:tcPr>
          <w:p>
            <w:pPr>
              <w:pStyle w:val="12"/>
            </w:pPr>
            <w:r>
              <w:t>204.00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2"/>
            </w:pPr>
            <w:r>
              <w:t>870.30</w:t>
            </w:r>
          </w:p>
        </w:tc>
        <w:tc>
          <w:tcPr>
            <w:tcW w:w="2551" w:type="dxa"/>
            <w:vAlign w:val="center"/>
          </w:tcPr>
          <w:p>
            <w:pPr>
              <w:pStyle w:val="12"/>
            </w:pPr>
          </w:p>
        </w:tc>
        <w:tc>
          <w:tcPr>
            <w:tcW w:w="2551" w:type="dxa"/>
            <w:vAlign w:val="center"/>
          </w:tcPr>
          <w:p>
            <w:pPr>
              <w:pStyle w:val="12"/>
            </w:pPr>
            <w:r>
              <w:t>870.30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30201</w:t>
            </w:r>
          </w:p>
        </w:tc>
        <w:tc>
          <w:tcPr>
            <w:tcW w:w="4535" w:type="dxa"/>
            <w:vAlign w:val="center"/>
          </w:tcPr>
          <w:p>
            <w:pPr>
              <w:pStyle w:val="13"/>
            </w:pPr>
            <w:r>
              <w:t>办公费</w:t>
            </w:r>
          </w:p>
        </w:tc>
        <w:tc>
          <w:tcPr>
            <w:tcW w:w="2551" w:type="dxa"/>
            <w:vAlign w:val="center"/>
          </w:tcPr>
          <w:p>
            <w:pPr>
              <w:pStyle w:val="12"/>
            </w:pPr>
            <w:r>
              <w:t>63.00</w:t>
            </w:r>
          </w:p>
        </w:tc>
        <w:tc>
          <w:tcPr>
            <w:tcW w:w="2551" w:type="dxa"/>
            <w:vAlign w:val="center"/>
          </w:tcPr>
          <w:p>
            <w:pPr>
              <w:pStyle w:val="12"/>
            </w:pPr>
          </w:p>
        </w:tc>
        <w:tc>
          <w:tcPr>
            <w:tcW w:w="2551" w:type="dxa"/>
            <w:vAlign w:val="center"/>
          </w:tcPr>
          <w:p>
            <w:pPr>
              <w:pStyle w:val="12"/>
            </w:pPr>
            <w:r>
              <w:t>63.00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30202</w:t>
            </w:r>
          </w:p>
        </w:tc>
        <w:tc>
          <w:tcPr>
            <w:tcW w:w="4535" w:type="dxa"/>
            <w:vAlign w:val="center"/>
          </w:tcPr>
          <w:p>
            <w:pPr>
              <w:pStyle w:val="13"/>
            </w:pPr>
            <w:r>
              <w:t>印刷费</w:t>
            </w:r>
          </w:p>
        </w:tc>
        <w:tc>
          <w:tcPr>
            <w:tcW w:w="2551" w:type="dxa"/>
            <w:vAlign w:val="center"/>
          </w:tcPr>
          <w:p>
            <w:pPr>
              <w:pStyle w:val="12"/>
            </w:pPr>
            <w:r>
              <w:t>30.00</w:t>
            </w:r>
          </w:p>
        </w:tc>
        <w:tc>
          <w:tcPr>
            <w:tcW w:w="2551" w:type="dxa"/>
            <w:vAlign w:val="center"/>
          </w:tcPr>
          <w:p>
            <w:pPr>
              <w:pStyle w:val="12"/>
            </w:pPr>
          </w:p>
        </w:tc>
        <w:tc>
          <w:tcPr>
            <w:tcW w:w="2551" w:type="dxa"/>
            <w:vAlign w:val="center"/>
          </w:tcPr>
          <w:p>
            <w:pPr>
              <w:pStyle w:val="12"/>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30205</w:t>
            </w:r>
          </w:p>
        </w:tc>
        <w:tc>
          <w:tcPr>
            <w:tcW w:w="4535" w:type="dxa"/>
            <w:vAlign w:val="center"/>
          </w:tcPr>
          <w:p>
            <w:pPr>
              <w:pStyle w:val="13"/>
            </w:pPr>
            <w:r>
              <w:t>水费</w:t>
            </w:r>
          </w:p>
        </w:tc>
        <w:tc>
          <w:tcPr>
            <w:tcW w:w="2551" w:type="dxa"/>
            <w:vAlign w:val="center"/>
          </w:tcPr>
          <w:p>
            <w:pPr>
              <w:pStyle w:val="12"/>
            </w:pPr>
            <w:r>
              <w:t>10.00</w:t>
            </w:r>
          </w:p>
        </w:tc>
        <w:tc>
          <w:tcPr>
            <w:tcW w:w="2551" w:type="dxa"/>
            <w:vAlign w:val="center"/>
          </w:tcPr>
          <w:p>
            <w:pPr>
              <w:pStyle w:val="12"/>
            </w:pPr>
          </w:p>
        </w:tc>
        <w:tc>
          <w:tcPr>
            <w:tcW w:w="2551" w:type="dxa"/>
            <w:vAlign w:val="center"/>
          </w:tcPr>
          <w:p>
            <w:pPr>
              <w:pStyle w:val="12"/>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30206</w:t>
            </w:r>
          </w:p>
        </w:tc>
        <w:tc>
          <w:tcPr>
            <w:tcW w:w="4535" w:type="dxa"/>
            <w:vAlign w:val="center"/>
          </w:tcPr>
          <w:p>
            <w:pPr>
              <w:pStyle w:val="13"/>
            </w:pPr>
            <w:r>
              <w:t>电费</w:t>
            </w:r>
          </w:p>
        </w:tc>
        <w:tc>
          <w:tcPr>
            <w:tcW w:w="2551" w:type="dxa"/>
            <w:vAlign w:val="center"/>
          </w:tcPr>
          <w:p>
            <w:pPr>
              <w:pStyle w:val="12"/>
            </w:pPr>
            <w:r>
              <w:t>140.00</w:t>
            </w:r>
          </w:p>
        </w:tc>
        <w:tc>
          <w:tcPr>
            <w:tcW w:w="2551" w:type="dxa"/>
            <w:vAlign w:val="center"/>
          </w:tcPr>
          <w:p>
            <w:pPr>
              <w:pStyle w:val="12"/>
            </w:pPr>
          </w:p>
        </w:tc>
        <w:tc>
          <w:tcPr>
            <w:tcW w:w="2551" w:type="dxa"/>
            <w:vAlign w:val="center"/>
          </w:tcPr>
          <w:p>
            <w:pPr>
              <w:pStyle w:val="12"/>
            </w:pPr>
            <w:r>
              <w:t>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30211</w:t>
            </w:r>
          </w:p>
        </w:tc>
        <w:tc>
          <w:tcPr>
            <w:tcW w:w="4535" w:type="dxa"/>
            <w:vAlign w:val="center"/>
          </w:tcPr>
          <w:p>
            <w:pPr>
              <w:pStyle w:val="13"/>
            </w:pPr>
            <w:r>
              <w:t>差旅费</w:t>
            </w:r>
          </w:p>
        </w:tc>
        <w:tc>
          <w:tcPr>
            <w:tcW w:w="2551" w:type="dxa"/>
            <w:vAlign w:val="center"/>
          </w:tcPr>
          <w:p>
            <w:pPr>
              <w:pStyle w:val="12"/>
            </w:pPr>
            <w:r>
              <w:t>2.80</w:t>
            </w:r>
          </w:p>
        </w:tc>
        <w:tc>
          <w:tcPr>
            <w:tcW w:w="2551" w:type="dxa"/>
            <w:vAlign w:val="center"/>
          </w:tcPr>
          <w:p>
            <w:pPr>
              <w:pStyle w:val="12"/>
            </w:pPr>
          </w:p>
        </w:tc>
        <w:tc>
          <w:tcPr>
            <w:tcW w:w="2551" w:type="dxa"/>
            <w:vAlign w:val="center"/>
          </w:tcPr>
          <w:p>
            <w:pPr>
              <w:pStyle w:val="12"/>
            </w:pPr>
            <w:r>
              <w:t>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30228</w:t>
            </w:r>
          </w:p>
        </w:tc>
        <w:tc>
          <w:tcPr>
            <w:tcW w:w="4535" w:type="dxa"/>
            <w:vAlign w:val="center"/>
          </w:tcPr>
          <w:p>
            <w:pPr>
              <w:pStyle w:val="13"/>
            </w:pPr>
            <w:r>
              <w:t>工会经费</w:t>
            </w:r>
          </w:p>
        </w:tc>
        <w:tc>
          <w:tcPr>
            <w:tcW w:w="2551" w:type="dxa"/>
            <w:vAlign w:val="center"/>
          </w:tcPr>
          <w:p>
            <w:pPr>
              <w:pStyle w:val="12"/>
            </w:pPr>
            <w:r>
              <w:t>30.00</w:t>
            </w:r>
          </w:p>
        </w:tc>
        <w:tc>
          <w:tcPr>
            <w:tcW w:w="2551" w:type="dxa"/>
            <w:vAlign w:val="center"/>
          </w:tcPr>
          <w:p>
            <w:pPr>
              <w:pStyle w:val="12"/>
            </w:pPr>
          </w:p>
        </w:tc>
        <w:tc>
          <w:tcPr>
            <w:tcW w:w="2551" w:type="dxa"/>
            <w:vAlign w:val="center"/>
          </w:tcPr>
          <w:p>
            <w:pPr>
              <w:pStyle w:val="12"/>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30229</w:t>
            </w:r>
          </w:p>
        </w:tc>
        <w:tc>
          <w:tcPr>
            <w:tcW w:w="4535" w:type="dxa"/>
            <w:vAlign w:val="center"/>
          </w:tcPr>
          <w:p>
            <w:pPr>
              <w:pStyle w:val="13"/>
            </w:pPr>
            <w:r>
              <w:t>福利费</w:t>
            </w:r>
          </w:p>
        </w:tc>
        <w:tc>
          <w:tcPr>
            <w:tcW w:w="2551" w:type="dxa"/>
            <w:vAlign w:val="center"/>
          </w:tcPr>
          <w:p>
            <w:pPr>
              <w:pStyle w:val="12"/>
            </w:pPr>
            <w:r>
              <w:t>30.00</w:t>
            </w:r>
          </w:p>
        </w:tc>
        <w:tc>
          <w:tcPr>
            <w:tcW w:w="2551" w:type="dxa"/>
            <w:vAlign w:val="center"/>
          </w:tcPr>
          <w:p>
            <w:pPr>
              <w:pStyle w:val="12"/>
            </w:pPr>
          </w:p>
        </w:tc>
        <w:tc>
          <w:tcPr>
            <w:tcW w:w="2551" w:type="dxa"/>
            <w:vAlign w:val="center"/>
          </w:tcPr>
          <w:p>
            <w:pPr>
              <w:pStyle w:val="12"/>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30231</w:t>
            </w:r>
          </w:p>
        </w:tc>
        <w:tc>
          <w:tcPr>
            <w:tcW w:w="4535" w:type="dxa"/>
            <w:vAlign w:val="center"/>
          </w:tcPr>
          <w:p>
            <w:pPr>
              <w:pStyle w:val="13"/>
            </w:pPr>
            <w:r>
              <w:t>公务用车运行维护费</w:t>
            </w:r>
          </w:p>
        </w:tc>
        <w:tc>
          <w:tcPr>
            <w:tcW w:w="2551" w:type="dxa"/>
            <w:vAlign w:val="center"/>
          </w:tcPr>
          <w:p>
            <w:pPr>
              <w:pStyle w:val="12"/>
            </w:pPr>
            <w:r>
              <w:t>20.00</w:t>
            </w:r>
          </w:p>
        </w:tc>
        <w:tc>
          <w:tcPr>
            <w:tcW w:w="2551" w:type="dxa"/>
            <w:vAlign w:val="center"/>
          </w:tcPr>
          <w:p>
            <w:pPr>
              <w:pStyle w:val="12"/>
            </w:pPr>
          </w:p>
        </w:tc>
        <w:tc>
          <w:tcPr>
            <w:tcW w:w="2551" w:type="dxa"/>
            <w:vAlign w:val="center"/>
          </w:tcPr>
          <w:p>
            <w:pPr>
              <w:pStyle w:val="12"/>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30239</w:t>
            </w:r>
          </w:p>
        </w:tc>
        <w:tc>
          <w:tcPr>
            <w:tcW w:w="4535" w:type="dxa"/>
            <w:vAlign w:val="center"/>
          </w:tcPr>
          <w:p>
            <w:pPr>
              <w:pStyle w:val="13"/>
            </w:pPr>
            <w:r>
              <w:t>其他交通费用</w:t>
            </w:r>
          </w:p>
        </w:tc>
        <w:tc>
          <w:tcPr>
            <w:tcW w:w="2551" w:type="dxa"/>
            <w:vAlign w:val="center"/>
          </w:tcPr>
          <w:p>
            <w:pPr>
              <w:pStyle w:val="12"/>
            </w:pPr>
            <w:r>
              <w:t>120.00</w:t>
            </w:r>
          </w:p>
        </w:tc>
        <w:tc>
          <w:tcPr>
            <w:tcW w:w="2551" w:type="dxa"/>
            <w:vAlign w:val="center"/>
          </w:tcPr>
          <w:p>
            <w:pPr>
              <w:pStyle w:val="12"/>
            </w:pPr>
          </w:p>
        </w:tc>
        <w:tc>
          <w:tcPr>
            <w:tcW w:w="2551" w:type="dxa"/>
            <w:vAlign w:val="center"/>
          </w:tcPr>
          <w:p>
            <w:pPr>
              <w:pStyle w:val="12"/>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30299</w:t>
            </w:r>
          </w:p>
        </w:tc>
        <w:tc>
          <w:tcPr>
            <w:tcW w:w="4535" w:type="dxa"/>
            <w:vAlign w:val="center"/>
          </w:tcPr>
          <w:p>
            <w:pPr>
              <w:pStyle w:val="13"/>
            </w:pPr>
            <w:r>
              <w:t>其他商品和服务支出</w:t>
            </w:r>
          </w:p>
        </w:tc>
        <w:tc>
          <w:tcPr>
            <w:tcW w:w="2551" w:type="dxa"/>
            <w:vAlign w:val="center"/>
          </w:tcPr>
          <w:p>
            <w:pPr>
              <w:pStyle w:val="12"/>
            </w:pPr>
            <w:r>
              <w:t>424.50</w:t>
            </w:r>
          </w:p>
        </w:tc>
        <w:tc>
          <w:tcPr>
            <w:tcW w:w="2551" w:type="dxa"/>
            <w:vAlign w:val="center"/>
          </w:tcPr>
          <w:p>
            <w:pPr>
              <w:pStyle w:val="12"/>
            </w:pPr>
          </w:p>
        </w:tc>
        <w:tc>
          <w:tcPr>
            <w:tcW w:w="2551" w:type="dxa"/>
            <w:vAlign w:val="center"/>
          </w:tcPr>
          <w:p>
            <w:pPr>
              <w:pStyle w:val="12"/>
            </w:pPr>
            <w:r>
              <w:t>424.50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center"/>
          </w:tcPr>
          <w:p>
            <w:pPr>
              <w:pStyle w:val="12"/>
            </w:pPr>
            <w:r>
              <w:t>108.83</w:t>
            </w:r>
          </w:p>
        </w:tc>
        <w:tc>
          <w:tcPr>
            <w:tcW w:w="2551" w:type="dxa"/>
            <w:vAlign w:val="center"/>
          </w:tcPr>
          <w:p>
            <w:pPr>
              <w:pStyle w:val="12"/>
            </w:pPr>
            <w:r>
              <w:t>108.83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1191" w:type="dxa"/>
            <w:vAlign w:val="center"/>
          </w:tcPr>
          <w:p>
            <w:pPr>
              <w:pStyle w:val="13"/>
            </w:pPr>
            <w:r>
              <w:t>30302</w:t>
            </w:r>
          </w:p>
        </w:tc>
        <w:tc>
          <w:tcPr>
            <w:tcW w:w="4535" w:type="dxa"/>
            <w:vAlign w:val="center"/>
          </w:tcPr>
          <w:p>
            <w:pPr>
              <w:pStyle w:val="13"/>
            </w:pPr>
            <w:r>
              <w:t>退休费</w:t>
            </w:r>
          </w:p>
        </w:tc>
        <w:tc>
          <w:tcPr>
            <w:tcW w:w="2551" w:type="dxa"/>
            <w:vAlign w:val="center"/>
          </w:tcPr>
          <w:p>
            <w:pPr>
              <w:pStyle w:val="12"/>
            </w:pPr>
            <w:r>
              <w:t>95.19</w:t>
            </w:r>
          </w:p>
        </w:tc>
        <w:tc>
          <w:tcPr>
            <w:tcW w:w="2551" w:type="dxa"/>
            <w:vAlign w:val="center"/>
          </w:tcPr>
          <w:p>
            <w:pPr>
              <w:pStyle w:val="12"/>
            </w:pPr>
            <w:r>
              <w:t>95.19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1191" w:type="dxa"/>
            <w:vAlign w:val="center"/>
          </w:tcPr>
          <w:p>
            <w:pPr>
              <w:pStyle w:val="13"/>
            </w:pPr>
            <w:r>
              <w:t>30305</w:t>
            </w:r>
          </w:p>
        </w:tc>
        <w:tc>
          <w:tcPr>
            <w:tcW w:w="4535" w:type="dxa"/>
            <w:vAlign w:val="center"/>
          </w:tcPr>
          <w:p>
            <w:pPr>
              <w:pStyle w:val="13"/>
            </w:pPr>
            <w:r>
              <w:t>生活补助</w:t>
            </w:r>
          </w:p>
        </w:tc>
        <w:tc>
          <w:tcPr>
            <w:tcW w:w="2551" w:type="dxa"/>
            <w:vAlign w:val="center"/>
          </w:tcPr>
          <w:p>
            <w:pPr>
              <w:pStyle w:val="12"/>
            </w:pPr>
            <w:r>
              <w:t>13.64</w:t>
            </w:r>
          </w:p>
        </w:tc>
        <w:tc>
          <w:tcPr>
            <w:tcW w:w="2551" w:type="dxa"/>
            <w:vAlign w:val="center"/>
          </w:tcPr>
          <w:p>
            <w:pPr>
              <w:pStyle w:val="12"/>
            </w:pPr>
            <w:r>
              <w:t>13.64</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312成安县公安局</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312成安县公安局</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2"/>
        <w:gridCol w:w="3810"/>
        <w:gridCol w:w="2391"/>
        <w:gridCol w:w="2388"/>
        <w:gridCol w:w="2388"/>
        <w:gridCol w:w="23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6" w:hRule="atLeast"/>
          <w:tblHeader/>
          <w:jc w:val="center"/>
        </w:trPr>
        <w:tc>
          <w:tcPr>
            <w:tcW w:w="7053" w:type="dxa"/>
            <w:gridSpan w:val="3"/>
            <w:tcBorders>
              <w:top w:val="single" w:color="FFFFFF" w:sz="6" w:space="0"/>
              <w:left w:val="single" w:color="FFFFFF" w:sz="6" w:space="0"/>
              <w:right w:val="single" w:color="FFFFFF" w:sz="6" w:space="0"/>
            </w:tcBorders>
            <w:vAlign w:val="center"/>
          </w:tcPr>
          <w:p>
            <w:pPr>
              <w:pStyle w:val="10"/>
            </w:pPr>
            <w:r>
              <w:t>312成安县公安局</w:t>
            </w:r>
          </w:p>
        </w:tc>
        <w:tc>
          <w:tcPr>
            <w:tcW w:w="2388" w:type="dxa"/>
            <w:tcBorders>
              <w:top w:val="single" w:color="FFFFFF" w:sz="6" w:space="0"/>
              <w:left w:val="single" w:color="FFFFFF" w:sz="6" w:space="0"/>
              <w:right w:val="single" w:color="FFFFFF" w:sz="6" w:space="0"/>
            </w:tcBorders>
            <w:vAlign w:val="center"/>
          </w:tcPr>
          <w:p>
            <w:pPr>
              <w:pStyle w:val="9"/>
            </w:pPr>
            <w:r>
              <w:t>预算年度：2024</w:t>
            </w:r>
          </w:p>
        </w:tc>
        <w:tc>
          <w:tcPr>
            <w:tcW w:w="4777"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tblHeader/>
          <w:jc w:val="center"/>
        </w:trPr>
        <w:tc>
          <w:tcPr>
            <w:tcW w:w="852" w:type="dxa"/>
            <w:vMerge w:val="restart"/>
            <w:vAlign w:val="center"/>
          </w:tcPr>
          <w:p>
            <w:pPr>
              <w:pStyle w:val="11"/>
            </w:pPr>
            <w:r>
              <w:t>序号</w:t>
            </w:r>
          </w:p>
        </w:tc>
        <w:tc>
          <w:tcPr>
            <w:tcW w:w="3810" w:type="dxa"/>
            <w:vMerge w:val="restart"/>
            <w:vAlign w:val="center"/>
          </w:tcPr>
          <w:p>
            <w:pPr>
              <w:pStyle w:val="11"/>
            </w:pPr>
            <w:r>
              <w:t>项  目</w:t>
            </w:r>
          </w:p>
        </w:tc>
        <w:tc>
          <w:tcPr>
            <w:tcW w:w="9556"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tblHeader/>
          <w:jc w:val="center"/>
        </w:trPr>
        <w:tc>
          <w:tcPr>
            <w:tcW w:w="852" w:type="dxa"/>
            <w:vMerge w:val="continue"/>
          </w:tcPr>
          <w:p/>
        </w:tc>
        <w:tc>
          <w:tcPr>
            <w:tcW w:w="3810" w:type="dxa"/>
            <w:vMerge w:val="continue"/>
          </w:tcPr>
          <w:p/>
        </w:tc>
        <w:tc>
          <w:tcPr>
            <w:tcW w:w="2391" w:type="dxa"/>
            <w:vAlign w:val="center"/>
          </w:tcPr>
          <w:p>
            <w:pPr>
              <w:pStyle w:val="11"/>
            </w:pPr>
            <w:r>
              <w:t>合计</w:t>
            </w:r>
          </w:p>
        </w:tc>
        <w:tc>
          <w:tcPr>
            <w:tcW w:w="2388" w:type="dxa"/>
            <w:vAlign w:val="center"/>
          </w:tcPr>
          <w:p>
            <w:pPr>
              <w:pStyle w:val="11"/>
            </w:pPr>
            <w:r>
              <w:t>一般公共预算              财政拨款</w:t>
            </w:r>
          </w:p>
        </w:tc>
        <w:tc>
          <w:tcPr>
            <w:tcW w:w="2388" w:type="dxa"/>
            <w:vAlign w:val="center"/>
          </w:tcPr>
          <w:p>
            <w:pPr>
              <w:pStyle w:val="11"/>
            </w:pPr>
            <w:r>
              <w:t>政府性基金                  预算拨款</w:t>
            </w:r>
          </w:p>
        </w:tc>
        <w:tc>
          <w:tcPr>
            <w:tcW w:w="2389"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1" w:hRule="atLeast"/>
          <w:tblHeader/>
          <w:jc w:val="center"/>
        </w:trPr>
        <w:tc>
          <w:tcPr>
            <w:tcW w:w="852" w:type="dxa"/>
            <w:vAlign w:val="center"/>
          </w:tcPr>
          <w:p>
            <w:pPr>
              <w:pStyle w:val="11"/>
            </w:pPr>
            <w:r>
              <w:t>栏次</w:t>
            </w:r>
          </w:p>
        </w:tc>
        <w:tc>
          <w:tcPr>
            <w:tcW w:w="3810" w:type="dxa"/>
            <w:vAlign w:val="center"/>
          </w:tcPr>
          <w:p>
            <w:pPr>
              <w:pStyle w:val="11"/>
            </w:pPr>
            <w:r>
              <w:t>1</w:t>
            </w:r>
          </w:p>
        </w:tc>
        <w:tc>
          <w:tcPr>
            <w:tcW w:w="2391" w:type="dxa"/>
            <w:vAlign w:val="center"/>
          </w:tcPr>
          <w:p>
            <w:pPr>
              <w:pStyle w:val="11"/>
            </w:pPr>
            <w:r>
              <w:t>2</w:t>
            </w:r>
          </w:p>
        </w:tc>
        <w:tc>
          <w:tcPr>
            <w:tcW w:w="2388" w:type="dxa"/>
            <w:vAlign w:val="center"/>
          </w:tcPr>
          <w:p>
            <w:pPr>
              <w:pStyle w:val="11"/>
            </w:pPr>
            <w:r>
              <w:t>3</w:t>
            </w:r>
          </w:p>
        </w:tc>
        <w:tc>
          <w:tcPr>
            <w:tcW w:w="2388" w:type="dxa"/>
            <w:vAlign w:val="center"/>
          </w:tcPr>
          <w:p>
            <w:pPr>
              <w:pStyle w:val="11"/>
            </w:pPr>
            <w:r>
              <w:t>4</w:t>
            </w:r>
          </w:p>
        </w:tc>
        <w:tc>
          <w:tcPr>
            <w:tcW w:w="2389"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1" w:hRule="atLeast"/>
          <w:jc w:val="center"/>
        </w:trPr>
        <w:tc>
          <w:tcPr>
            <w:tcW w:w="852" w:type="dxa"/>
            <w:vAlign w:val="center"/>
          </w:tcPr>
          <w:p>
            <w:pPr>
              <w:pStyle w:val="14"/>
              <w:rPr>
                <w:rFonts w:hint="eastAsia" w:ascii="方正书宋_GBK" w:hAnsi="方正书宋_GBK" w:eastAsia="方正书宋_GBK" w:cs="方正书宋_GBK"/>
                <w:sz w:val="21"/>
                <w:szCs w:val="24"/>
                <w:lang w:val="en-US" w:eastAsia="zh-CN" w:bidi="ar-SA"/>
              </w:rPr>
            </w:pPr>
            <w:r>
              <w:t>1</w:t>
            </w:r>
          </w:p>
        </w:tc>
        <w:tc>
          <w:tcPr>
            <w:tcW w:w="3810" w:type="dxa"/>
            <w:vAlign w:val="center"/>
          </w:tcPr>
          <w:p>
            <w:pPr>
              <w:pStyle w:val="15"/>
              <w:rPr>
                <w:rFonts w:hint="eastAsia" w:ascii="方正书宋_GBK" w:hAnsi="方正书宋_GBK" w:eastAsia="方正书宋_GBK" w:cs="方正书宋_GBK"/>
                <w:b/>
                <w:sz w:val="21"/>
                <w:szCs w:val="24"/>
                <w:lang w:val="en-US" w:eastAsia="zh-CN" w:bidi="ar-SA"/>
              </w:rPr>
            </w:pPr>
            <w:r>
              <w:t>合计</w:t>
            </w:r>
          </w:p>
        </w:tc>
        <w:tc>
          <w:tcPr>
            <w:tcW w:w="2391"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lang w:val="en-US" w:eastAsia="zh-CN"/>
              </w:rPr>
              <w:t>20</w:t>
            </w:r>
          </w:p>
        </w:tc>
        <w:tc>
          <w:tcPr>
            <w:tcW w:w="2388"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lang w:val="en-US" w:eastAsia="zh-CN"/>
              </w:rPr>
              <w:t>20</w:t>
            </w:r>
          </w:p>
        </w:tc>
        <w:tc>
          <w:tcPr>
            <w:tcW w:w="2388" w:type="dxa"/>
            <w:vAlign w:val="center"/>
          </w:tcPr>
          <w:p>
            <w:pPr>
              <w:pStyle w:val="12"/>
            </w:pPr>
          </w:p>
        </w:tc>
        <w:tc>
          <w:tcPr>
            <w:tcW w:w="238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1" w:hRule="atLeast"/>
          <w:jc w:val="center"/>
        </w:trPr>
        <w:tc>
          <w:tcPr>
            <w:tcW w:w="852" w:type="dxa"/>
            <w:vAlign w:val="center"/>
          </w:tcPr>
          <w:p>
            <w:pPr>
              <w:pStyle w:val="14"/>
              <w:rPr>
                <w:rFonts w:hint="eastAsia" w:ascii="方正书宋_GBK" w:hAnsi="方正书宋_GBK" w:eastAsia="方正书宋_GBK" w:cs="方正书宋_GBK"/>
                <w:sz w:val="21"/>
                <w:szCs w:val="24"/>
                <w:lang w:val="en-US" w:eastAsia="zh-CN" w:bidi="ar-SA"/>
              </w:rPr>
            </w:pPr>
            <w:r>
              <w:t>2</w:t>
            </w:r>
          </w:p>
        </w:tc>
        <w:tc>
          <w:tcPr>
            <w:tcW w:w="3810" w:type="dxa"/>
            <w:vAlign w:val="center"/>
          </w:tcPr>
          <w:p>
            <w:pPr>
              <w:pStyle w:val="13"/>
              <w:rPr>
                <w:rFonts w:hint="eastAsia" w:ascii="方正书宋_GBK" w:hAnsi="方正书宋_GBK" w:eastAsia="方正书宋_GBK" w:cs="方正书宋_GBK"/>
                <w:sz w:val="21"/>
                <w:szCs w:val="24"/>
                <w:lang w:val="en-US" w:eastAsia="zh-CN" w:bidi="ar-SA"/>
              </w:rPr>
            </w:pPr>
            <w:r>
              <w:t>“三公”经费小计</w:t>
            </w:r>
          </w:p>
        </w:tc>
        <w:tc>
          <w:tcPr>
            <w:tcW w:w="2391"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lang w:val="en-US" w:eastAsia="zh-CN"/>
              </w:rPr>
              <w:t>20</w:t>
            </w:r>
          </w:p>
        </w:tc>
        <w:tc>
          <w:tcPr>
            <w:tcW w:w="2388"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lang w:val="en-US" w:eastAsia="zh-CN"/>
              </w:rPr>
              <w:t>20</w:t>
            </w:r>
          </w:p>
        </w:tc>
        <w:tc>
          <w:tcPr>
            <w:tcW w:w="2388" w:type="dxa"/>
            <w:vAlign w:val="center"/>
          </w:tcPr>
          <w:p>
            <w:pPr>
              <w:pStyle w:val="12"/>
            </w:pPr>
          </w:p>
        </w:tc>
        <w:tc>
          <w:tcPr>
            <w:tcW w:w="238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1" w:hRule="atLeast"/>
          <w:jc w:val="center"/>
        </w:trPr>
        <w:tc>
          <w:tcPr>
            <w:tcW w:w="852" w:type="dxa"/>
            <w:vAlign w:val="center"/>
          </w:tcPr>
          <w:p>
            <w:pPr>
              <w:pStyle w:val="14"/>
              <w:rPr>
                <w:rFonts w:hint="eastAsia" w:ascii="方正书宋_GBK" w:hAnsi="方正书宋_GBK" w:eastAsia="方正书宋_GBK" w:cs="方正书宋_GBK"/>
                <w:sz w:val="21"/>
                <w:szCs w:val="24"/>
                <w:lang w:val="en-US" w:eastAsia="zh-CN" w:bidi="ar-SA"/>
              </w:rPr>
            </w:pPr>
            <w:r>
              <w:t>3</w:t>
            </w:r>
          </w:p>
        </w:tc>
        <w:tc>
          <w:tcPr>
            <w:tcW w:w="3810" w:type="dxa"/>
            <w:vAlign w:val="center"/>
          </w:tcPr>
          <w:p>
            <w:pPr>
              <w:pStyle w:val="13"/>
              <w:rPr>
                <w:rFonts w:hint="eastAsia" w:ascii="方正书宋_GBK" w:hAnsi="方正书宋_GBK" w:eastAsia="方正书宋_GBK" w:cs="方正书宋_GBK"/>
                <w:sz w:val="21"/>
                <w:szCs w:val="24"/>
                <w:lang w:val="en-US" w:eastAsia="zh-CN" w:bidi="ar-SA"/>
              </w:rPr>
            </w:pPr>
            <w:r>
              <w:t>一、因公出国（境）费</w:t>
            </w:r>
          </w:p>
        </w:tc>
        <w:tc>
          <w:tcPr>
            <w:tcW w:w="2391" w:type="dxa"/>
            <w:vAlign w:val="center"/>
          </w:tcPr>
          <w:p>
            <w:pPr>
              <w:pStyle w:val="12"/>
              <w:rPr>
                <w:rFonts w:hint="eastAsia" w:ascii="方正书宋_GBK" w:hAnsi="方正书宋_GBK" w:eastAsia="方正书宋_GBK" w:cs="方正书宋_GBK"/>
                <w:sz w:val="21"/>
                <w:szCs w:val="24"/>
                <w:lang w:val="en-US" w:eastAsia="zh-CN" w:bidi="ar-SA"/>
              </w:rPr>
            </w:pPr>
          </w:p>
        </w:tc>
        <w:tc>
          <w:tcPr>
            <w:tcW w:w="2388" w:type="dxa"/>
            <w:vAlign w:val="center"/>
          </w:tcPr>
          <w:p>
            <w:pPr>
              <w:pStyle w:val="12"/>
              <w:rPr>
                <w:rFonts w:hint="eastAsia" w:ascii="方正书宋_GBK" w:hAnsi="方正书宋_GBK" w:eastAsia="方正书宋_GBK" w:cs="方正书宋_GBK"/>
                <w:sz w:val="21"/>
                <w:szCs w:val="24"/>
                <w:lang w:val="en-US" w:eastAsia="zh-CN" w:bidi="ar-SA"/>
              </w:rPr>
            </w:pPr>
          </w:p>
        </w:tc>
        <w:tc>
          <w:tcPr>
            <w:tcW w:w="2388" w:type="dxa"/>
            <w:vAlign w:val="center"/>
          </w:tcPr>
          <w:p>
            <w:pPr>
              <w:pStyle w:val="12"/>
            </w:pPr>
          </w:p>
        </w:tc>
        <w:tc>
          <w:tcPr>
            <w:tcW w:w="238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1" w:hRule="atLeast"/>
          <w:jc w:val="center"/>
        </w:trPr>
        <w:tc>
          <w:tcPr>
            <w:tcW w:w="852" w:type="dxa"/>
            <w:vAlign w:val="center"/>
          </w:tcPr>
          <w:p>
            <w:pPr>
              <w:pStyle w:val="14"/>
              <w:rPr>
                <w:rFonts w:hint="eastAsia" w:ascii="方正书宋_GBK" w:hAnsi="方正书宋_GBK" w:eastAsia="方正书宋_GBK" w:cs="方正书宋_GBK"/>
                <w:sz w:val="21"/>
                <w:szCs w:val="24"/>
                <w:lang w:val="en-US" w:eastAsia="zh-CN" w:bidi="ar-SA"/>
              </w:rPr>
            </w:pPr>
            <w:r>
              <w:t>4</w:t>
            </w:r>
          </w:p>
        </w:tc>
        <w:tc>
          <w:tcPr>
            <w:tcW w:w="3810" w:type="dxa"/>
            <w:vAlign w:val="center"/>
          </w:tcPr>
          <w:p>
            <w:pPr>
              <w:pStyle w:val="13"/>
              <w:rPr>
                <w:rFonts w:hint="eastAsia" w:ascii="方正书宋_GBK" w:hAnsi="方正书宋_GBK" w:eastAsia="方正书宋_GBK" w:cs="方正书宋_GBK"/>
                <w:sz w:val="21"/>
                <w:szCs w:val="24"/>
                <w:lang w:val="en-US" w:eastAsia="zh-CN" w:bidi="ar-SA"/>
              </w:rPr>
            </w:pPr>
            <w:r>
              <w:t xml:space="preserve">    其中：教学科研人员因公出国（境）费</w:t>
            </w:r>
          </w:p>
        </w:tc>
        <w:tc>
          <w:tcPr>
            <w:tcW w:w="2391" w:type="dxa"/>
            <w:vAlign w:val="center"/>
          </w:tcPr>
          <w:p>
            <w:pPr>
              <w:pStyle w:val="12"/>
              <w:rPr>
                <w:rFonts w:hint="eastAsia" w:ascii="方正书宋_GBK" w:hAnsi="方正书宋_GBK" w:eastAsia="方正书宋_GBK" w:cs="方正书宋_GBK"/>
                <w:sz w:val="21"/>
                <w:szCs w:val="24"/>
                <w:lang w:val="en-US" w:eastAsia="zh-CN" w:bidi="ar-SA"/>
              </w:rPr>
            </w:pPr>
          </w:p>
        </w:tc>
        <w:tc>
          <w:tcPr>
            <w:tcW w:w="2388" w:type="dxa"/>
            <w:vAlign w:val="center"/>
          </w:tcPr>
          <w:p>
            <w:pPr>
              <w:pStyle w:val="12"/>
              <w:rPr>
                <w:rFonts w:hint="eastAsia" w:ascii="方正书宋_GBK" w:hAnsi="方正书宋_GBK" w:eastAsia="方正书宋_GBK" w:cs="方正书宋_GBK"/>
                <w:sz w:val="21"/>
                <w:szCs w:val="24"/>
                <w:lang w:val="en-US" w:eastAsia="zh-CN" w:bidi="ar-SA"/>
              </w:rPr>
            </w:pPr>
          </w:p>
        </w:tc>
        <w:tc>
          <w:tcPr>
            <w:tcW w:w="2388" w:type="dxa"/>
            <w:vAlign w:val="center"/>
          </w:tcPr>
          <w:p>
            <w:pPr>
              <w:pStyle w:val="12"/>
            </w:pPr>
          </w:p>
        </w:tc>
        <w:tc>
          <w:tcPr>
            <w:tcW w:w="238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1" w:hRule="atLeast"/>
          <w:jc w:val="center"/>
        </w:trPr>
        <w:tc>
          <w:tcPr>
            <w:tcW w:w="852" w:type="dxa"/>
            <w:vAlign w:val="center"/>
          </w:tcPr>
          <w:p>
            <w:pPr>
              <w:pStyle w:val="14"/>
              <w:rPr>
                <w:rFonts w:hint="eastAsia" w:ascii="方正书宋_GBK" w:hAnsi="方正书宋_GBK" w:eastAsia="方正书宋_GBK" w:cs="方正书宋_GBK"/>
                <w:sz w:val="21"/>
                <w:szCs w:val="24"/>
                <w:lang w:val="en-US" w:eastAsia="zh-CN" w:bidi="ar-SA"/>
              </w:rPr>
            </w:pPr>
            <w:r>
              <w:t>5</w:t>
            </w:r>
          </w:p>
        </w:tc>
        <w:tc>
          <w:tcPr>
            <w:tcW w:w="3810" w:type="dxa"/>
            <w:vAlign w:val="center"/>
          </w:tcPr>
          <w:p>
            <w:pPr>
              <w:pStyle w:val="13"/>
              <w:rPr>
                <w:rFonts w:hint="eastAsia" w:ascii="方正书宋_GBK" w:hAnsi="方正书宋_GBK" w:eastAsia="方正书宋_GBK" w:cs="方正书宋_GBK"/>
                <w:sz w:val="21"/>
                <w:szCs w:val="24"/>
                <w:lang w:val="en-US" w:eastAsia="zh-CN" w:bidi="ar-SA"/>
              </w:rPr>
            </w:pPr>
            <w:r>
              <w:t xml:space="preserve">          其他因公出国（境）费</w:t>
            </w:r>
          </w:p>
        </w:tc>
        <w:tc>
          <w:tcPr>
            <w:tcW w:w="2391" w:type="dxa"/>
            <w:vAlign w:val="center"/>
          </w:tcPr>
          <w:p>
            <w:pPr>
              <w:pStyle w:val="12"/>
              <w:rPr>
                <w:rFonts w:hint="eastAsia" w:ascii="方正书宋_GBK" w:hAnsi="方正书宋_GBK" w:eastAsia="方正书宋_GBK" w:cs="方正书宋_GBK"/>
                <w:sz w:val="21"/>
                <w:szCs w:val="24"/>
                <w:lang w:val="en-US" w:eastAsia="zh-CN" w:bidi="ar-SA"/>
              </w:rPr>
            </w:pPr>
          </w:p>
        </w:tc>
        <w:tc>
          <w:tcPr>
            <w:tcW w:w="2388" w:type="dxa"/>
            <w:vAlign w:val="center"/>
          </w:tcPr>
          <w:p>
            <w:pPr>
              <w:pStyle w:val="12"/>
              <w:rPr>
                <w:rFonts w:hint="eastAsia" w:ascii="方正书宋_GBK" w:hAnsi="方正书宋_GBK" w:eastAsia="方正书宋_GBK" w:cs="方正书宋_GBK"/>
                <w:sz w:val="21"/>
                <w:szCs w:val="24"/>
                <w:lang w:val="en-US" w:eastAsia="zh-CN" w:bidi="ar-SA"/>
              </w:rPr>
            </w:pPr>
          </w:p>
        </w:tc>
        <w:tc>
          <w:tcPr>
            <w:tcW w:w="2388" w:type="dxa"/>
            <w:vAlign w:val="center"/>
          </w:tcPr>
          <w:p>
            <w:pPr>
              <w:pStyle w:val="12"/>
            </w:pPr>
          </w:p>
        </w:tc>
        <w:tc>
          <w:tcPr>
            <w:tcW w:w="238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1" w:hRule="atLeast"/>
          <w:jc w:val="center"/>
        </w:trPr>
        <w:tc>
          <w:tcPr>
            <w:tcW w:w="852" w:type="dxa"/>
            <w:vAlign w:val="center"/>
          </w:tcPr>
          <w:p>
            <w:pPr>
              <w:pStyle w:val="14"/>
              <w:rPr>
                <w:rFonts w:hint="eastAsia" w:ascii="方正书宋_GBK" w:hAnsi="方正书宋_GBK" w:eastAsia="方正书宋_GBK" w:cs="方正书宋_GBK"/>
                <w:sz w:val="21"/>
                <w:szCs w:val="24"/>
                <w:lang w:val="en-US" w:eastAsia="zh-CN" w:bidi="ar-SA"/>
              </w:rPr>
            </w:pPr>
            <w:r>
              <w:t>6</w:t>
            </w:r>
          </w:p>
        </w:tc>
        <w:tc>
          <w:tcPr>
            <w:tcW w:w="3810" w:type="dxa"/>
            <w:vAlign w:val="center"/>
          </w:tcPr>
          <w:p>
            <w:pPr>
              <w:pStyle w:val="13"/>
              <w:rPr>
                <w:rFonts w:hint="eastAsia" w:ascii="方正书宋_GBK" w:hAnsi="方正书宋_GBK" w:eastAsia="方正书宋_GBK" w:cs="方正书宋_GBK"/>
                <w:sz w:val="21"/>
                <w:szCs w:val="24"/>
                <w:lang w:val="en-US" w:eastAsia="zh-CN" w:bidi="ar-SA"/>
              </w:rPr>
            </w:pPr>
            <w:r>
              <w:t>二、公务用车购置及运维费</w:t>
            </w:r>
          </w:p>
        </w:tc>
        <w:tc>
          <w:tcPr>
            <w:tcW w:w="2391" w:type="dxa"/>
            <w:vAlign w:val="center"/>
          </w:tcPr>
          <w:p>
            <w:pPr>
              <w:pStyle w:val="12"/>
              <w:rPr>
                <w:rFonts w:hint="eastAsia" w:ascii="方正书宋_GBK" w:hAnsi="方正书宋_GBK" w:eastAsia="方正书宋_GBK" w:cs="方正书宋_GBK"/>
                <w:sz w:val="21"/>
                <w:szCs w:val="24"/>
                <w:lang w:val="en-US" w:eastAsia="zh-CN" w:bidi="ar-SA"/>
              </w:rPr>
            </w:pPr>
          </w:p>
        </w:tc>
        <w:tc>
          <w:tcPr>
            <w:tcW w:w="2388" w:type="dxa"/>
            <w:vAlign w:val="center"/>
          </w:tcPr>
          <w:p>
            <w:pPr>
              <w:pStyle w:val="12"/>
              <w:rPr>
                <w:rFonts w:hint="eastAsia" w:ascii="方正书宋_GBK" w:hAnsi="方正书宋_GBK" w:eastAsia="方正书宋_GBK" w:cs="方正书宋_GBK"/>
                <w:sz w:val="21"/>
                <w:szCs w:val="24"/>
                <w:lang w:val="en-US" w:eastAsia="zh-CN" w:bidi="ar-SA"/>
              </w:rPr>
            </w:pPr>
          </w:p>
        </w:tc>
        <w:tc>
          <w:tcPr>
            <w:tcW w:w="2388" w:type="dxa"/>
            <w:vAlign w:val="center"/>
          </w:tcPr>
          <w:p>
            <w:pPr>
              <w:pStyle w:val="12"/>
            </w:pPr>
          </w:p>
        </w:tc>
        <w:tc>
          <w:tcPr>
            <w:tcW w:w="238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1" w:hRule="atLeast"/>
          <w:jc w:val="center"/>
        </w:trPr>
        <w:tc>
          <w:tcPr>
            <w:tcW w:w="852" w:type="dxa"/>
            <w:vAlign w:val="center"/>
          </w:tcPr>
          <w:p>
            <w:pPr>
              <w:pStyle w:val="14"/>
              <w:rPr>
                <w:rFonts w:hint="eastAsia" w:ascii="方正书宋_GBK" w:hAnsi="方正书宋_GBK" w:eastAsia="方正书宋_GBK" w:cs="方正书宋_GBK"/>
                <w:sz w:val="21"/>
                <w:szCs w:val="24"/>
                <w:lang w:val="en-US" w:eastAsia="zh-CN" w:bidi="ar-SA"/>
              </w:rPr>
            </w:pPr>
            <w:r>
              <w:t>7</w:t>
            </w:r>
          </w:p>
        </w:tc>
        <w:tc>
          <w:tcPr>
            <w:tcW w:w="3810" w:type="dxa"/>
            <w:vAlign w:val="center"/>
          </w:tcPr>
          <w:p>
            <w:pPr>
              <w:pStyle w:val="13"/>
              <w:rPr>
                <w:rFonts w:hint="eastAsia" w:ascii="方正书宋_GBK" w:hAnsi="方正书宋_GBK" w:eastAsia="方正书宋_GBK" w:cs="方正书宋_GBK"/>
                <w:sz w:val="21"/>
                <w:szCs w:val="24"/>
                <w:lang w:val="en-US" w:eastAsia="zh-CN" w:bidi="ar-SA"/>
              </w:rPr>
            </w:pPr>
            <w:r>
              <w:t xml:space="preserve">    其中：公务用车购置费</w:t>
            </w:r>
          </w:p>
        </w:tc>
        <w:tc>
          <w:tcPr>
            <w:tcW w:w="2391" w:type="dxa"/>
            <w:vAlign w:val="center"/>
          </w:tcPr>
          <w:p>
            <w:pPr>
              <w:pStyle w:val="12"/>
              <w:rPr>
                <w:rFonts w:hint="eastAsia" w:ascii="方正书宋_GBK" w:hAnsi="方正书宋_GBK" w:eastAsia="方正书宋_GBK" w:cs="方正书宋_GBK"/>
                <w:sz w:val="21"/>
                <w:szCs w:val="24"/>
                <w:lang w:val="en-US" w:eastAsia="zh-CN" w:bidi="ar-SA"/>
              </w:rPr>
            </w:pPr>
          </w:p>
        </w:tc>
        <w:tc>
          <w:tcPr>
            <w:tcW w:w="2388" w:type="dxa"/>
            <w:vAlign w:val="center"/>
          </w:tcPr>
          <w:p>
            <w:pPr>
              <w:pStyle w:val="12"/>
              <w:rPr>
                <w:rFonts w:hint="eastAsia" w:ascii="方正书宋_GBK" w:hAnsi="方正书宋_GBK" w:eastAsia="方正书宋_GBK" w:cs="方正书宋_GBK"/>
                <w:sz w:val="21"/>
                <w:szCs w:val="24"/>
                <w:lang w:val="en-US" w:eastAsia="zh-CN" w:bidi="ar-SA"/>
              </w:rPr>
            </w:pPr>
          </w:p>
        </w:tc>
        <w:tc>
          <w:tcPr>
            <w:tcW w:w="2388" w:type="dxa"/>
            <w:vAlign w:val="center"/>
          </w:tcPr>
          <w:p>
            <w:pPr>
              <w:pStyle w:val="12"/>
            </w:pPr>
          </w:p>
        </w:tc>
        <w:tc>
          <w:tcPr>
            <w:tcW w:w="238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1" w:hRule="atLeast"/>
          <w:jc w:val="center"/>
        </w:trPr>
        <w:tc>
          <w:tcPr>
            <w:tcW w:w="852" w:type="dxa"/>
            <w:vAlign w:val="center"/>
          </w:tcPr>
          <w:p>
            <w:pPr>
              <w:pStyle w:val="14"/>
              <w:rPr>
                <w:rFonts w:hint="eastAsia" w:ascii="方正书宋_GBK" w:hAnsi="方正书宋_GBK" w:eastAsia="方正书宋_GBK" w:cs="方正书宋_GBK"/>
                <w:sz w:val="21"/>
                <w:szCs w:val="24"/>
                <w:lang w:val="en-US" w:eastAsia="zh-CN" w:bidi="ar-SA"/>
              </w:rPr>
            </w:pPr>
            <w:r>
              <w:t>8</w:t>
            </w:r>
          </w:p>
        </w:tc>
        <w:tc>
          <w:tcPr>
            <w:tcW w:w="3810" w:type="dxa"/>
            <w:vAlign w:val="center"/>
          </w:tcPr>
          <w:p>
            <w:pPr>
              <w:pStyle w:val="13"/>
              <w:rPr>
                <w:rFonts w:hint="eastAsia" w:ascii="方正书宋_GBK" w:hAnsi="方正书宋_GBK" w:eastAsia="方正书宋_GBK" w:cs="方正书宋_GBK"/>
                <w:sz w:val="21"/>
                <w:szCs w:val="24"/>
                <w:lang w:val="en-US" w:eastAsia="zh-CN" w:bidi="ar-SA"/>
              </w:rPr>
            </w:pPr>
            <w:r>
              <w:t xml:space="preserve">          公务用车运行维护费</w:t>
            </w:r>
          </w:p>
        </w:tc>
        <w:tc>
          <w:tcPr>
            <w:tcW w:w="2391"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lang w:val="en-US" w:eastAsia="zh-CN"/>
              </w:rPr>
              <w:t>20</w:t>
            </w:r>
          </w:p>
        </w:tc>
        <w:tc>
          <w:tcPr>
            <w:tcW w:w="2388" w:type="dxa"/>
            <w:vAlign w:val="center"/>
          </w:tcPr>
          <w:p>
            <w:pPr>
              <w:pStyle w:val="12"/>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20</w:t>
            </w:r>
          </w:p>
        </w:tc>
        <w:tc>
          <w:tcPr>
            <w:tcW w:w="2388" w:type="dxa"/>
            <w:vAlign w:val="center"/>
          </w:tcPr>
          <w:p>
            <w:pPr>
              <w:pStyle w:val="12"/>
            </w:pPr>
          </w:p>
        </w:tc>
        <w:tc>
          <w:tcPr>
            <w:tcW w:w="238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1" w:hRule="atLeast"/>
          <w:jc w:val="center"/>
        </w:trPr>
        <w:tc>
          <w:tcPr>
            <w:tcW w:w="852" w:type="dxa"/>
            <w:vAlign w:val="center"/>
          </w:tcPr>
          <w:p>
            <w:pPr>
              <w:pStyle w:val="14"/>
              <w:rPr>
                <w:rFonts w:hint="eastAsia" w:ascii="方正书宋_GBK" w:hAnsi="方正书宋_GBK" w:eastAsia="方正书宋_GBK" w:cs="方正书宋_GBK"/>
                <w:sz w:val="21"/>
                <w:szCs w:val="24"/>
                <w:lang w:val="en-US" w:eastAsia="zh-CN" w:bidi="ar-SA"/>
              </w:rPr>
            </w:pPr>
            <w:r>
              <w:t>9</w:t>
            </w:r>
          </w:p>
        </w:tc>
        <w:tc>
          <w:tcPr>
            <w:tcW w:w="3810" w:type="dxa"/>
            <w:vAlign w:val="center"/>
          </w:tcPr>
          <w:p>
            <w:pPr>
              <w:pStyle w:val="13"/>
              <w:rPr>
                <w:rFonts w:hint="eastAsia" w:ascii="方正书宋_GBK" w:hAnsi="方正书宋_GBK" w:eastAsia="方正书宋_GBK" w:cs="方正书宋_GBK"/>
                <w:sz w:val="21"/>
                <w:szCs w:val="24"/>
                <w:lang w:val="en-US" w:eastAsia="zh-CN" w:bidi="ar-SA"/>
              </w:rPr>
            </w:pPr>
            <w:r>
              <w:t>三、公务接待费</w:t>
            </w:r>
          </w:p>
        </w:tc>
        <w:tc>
          <w:tcPr>
            <w:tcW w:w="2391" w:type="dxa"/>
            <w:vAlign w:val="center"/>
          </w:tcPr>
          <w:p>
            <w:pPr>
              <w:pStyle w:val="12"/>
              <w:rPr>
                <w:rFonts w:hint="eastAsia" w:ascii="方正书宋_GBK" w:hAnsi="方正书宋_GBK" w:eastAsia="方正书宋_GBK" w:cs="方正书宋_GBK"/>
                <w:sz w:val="21"/>
                <w:szCs w:val="24"/>
                <w:lang w:val="en-US" w:eastAsia="zh-CN" w:bidi="ar-SA"/>
              </w:rPr>
            </w:pPr>
          </w:p>
        </w:tc>
        <w:tc>
          <w:tcPr>
            <w:tcW w:w="2388" w:type="dxa"/>
            <w:vAlign w:val="center"/>
          </w:tcPr>
          <w:p>
            <w:pPr>
              <w:pStyle w:val="12"/>
              <w:rPr>
                <w:rFonts w:hint="eastAsia" w:ascii="方正书宋_GBK" w:hAnsi="方正书宋_GBK" w:eastAsia="方正书宋_GBK" w:cs="方正书宋_GBK"/>
                <w:sz w:val="21"/>
                <w:szCs w:val="24"/>
                <w:lang w:val="en-US" w:eastAsia="zh-CN" w:bidi="ar-SA"/>
              </w:rPr>
            </w:pPr>
          </w:p>
        </w:tc>
        <w:tc>
          <w:tcPr>
            <w:tcW w:w="2388" w:type="dxa"/>
            <w:vAlign w:val="center"/>
          </w:tcPr>
          <w:p>
            <w:pPr>
              <w:pStyle w:val="12"/>
            </w:pPr>
          </w:p>
        </w:tc>
        <w:tc>
          <w:tcPr>
            <w:tcW w:w="2389" w:type="dxa"/>
            <w:vAlign w:val="center"/>
          </w:tcPr>
          <w:p>
            <w:pPr>
              <w:pStyle w:val="12"/>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成安县公安局2024年部门预算信息公开情况说明</w:t>
      </w:r>
    </w:p>
    <w:p>
      <w:pPr>
        <w:jc w:val="center"/>
      </w:pPr>
      <w:r>
        <w:rPr>
          <w:rFonts w:ascii="方正小标宋_GBK" w:hAnsi="方正小标宋_GBK" w:eastAsia="方正小标宋_GBK" w:cs="方正小标宋_GBK"/>
          <w:color w:val="000000"/>
          <w:sz w:val="44"/>
        </w:rPr>
        <w:t>成安县公安局2024年部门预算信息公开情况说明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按照《中华人民共和国预算法》、《地方预决算公开操作规程》和《关于进一步推进预算公开工作的实施意见》规定，现将成安县公安局2024年部门预算公开如下：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pStyle w:val="32"/>
        <w:spacing w:line="540" w:lineRule="exact"/>
        <w:ind w:firstLine="640"/>
        <w:jc w:val="left"/>
        <w:rPr>
          <w:rFonts w:hint="eastAsia" w:ascii="方正楷体_GBK" w:hAnsi="方正楷体_GBK" w:cs="方正楷体_GBK" w:eastAsiaTheme="minorEastAsia"/>
          <w:b/>
          <w:color w:val="000000"/>
          <w:sz w:val="32"/>
        </w:rPr>
      </w:pPr>
      <w:r>
        <w:rPr>
          <w:rFonts w:ascii="方正楷体_GBK" w:hAnsi="方正楷体_GBK" w:eastAsia="方正楷体_GBK" w:cs="方正楷体_GBK"/>
          <w:b/>
          <w:color w:val="000000"/>
          <w:sz w:val="32"/>
        </w:rPr>
        <w:t>部门职责：</w:t>
      </w:r>
    </w:p>
    <w:p>
      <w:pPr>
        <w:pStyle w:val="32"/>
        <w:spacing w:line="540" w:lineRule="exact"/>
        <w:ind w:firstLine="640"/>
        <w:jc w:val="left"/>
        <w:rPr>
          <w:rFonts w:ascii="仿宋" w:hAnsi="仿宋" w:eastAsia="仿宋" w:cs="仿宋"/>
          <w:sz w:val="32"/>
          <w:szCs w:val="32"/>
        </w:rPr>
      </w:pPr>
      <w:r>
        <w:rPr>
          <w:rFonts w:hint="eastAsia" w:ascii="仿宋" w:hAnsi="仿宋" w:eastAsia="仿宋" w:cs="仿宋"/>
          <w:sz w:val="32"/>
          <w:szCs w:val="32"/>
        </w:rPr>
        <w:t>（一）据</w:t>
      </w:r>
      <w:r>
        <w:rPr>
          <w:rFonts w:hint="eastAsia" w:ascii="仿宋" w:hAnsi="仿宋" w:eastAsia="仿宋" w:cs="仿宋"/>
          <w:sz w:val="32"/>
          <w:szCs w:val="32"/>
          <w:lang w:eastAsia="zh-CN"/>
        </w:rPr>
        <w:t>县委、县政府</w:t>
      </w:r>
      <w:r>
        <w:rPr>
          <w:rFonts w:hint="eastAsia" w:ascii="仿宋" w:hAnsi="仿宋" w:eastAsia="仿宋" w:cs="仿宋"/>
          <w:sz w:val="32"/>
          <w:szCs w:val="32"/>
        </w:rPr>
        <w:t>上级公安机关的指示，组织、部署全县公安工作，并检查、监督贯彻执行情况。</w:t>
      </w:r>
    </w:p>
    <w:p>
      <w:pPr>
        <w:pStyle w:val="32"/>
        <w:spacing w:line="540" w:lineRule="exact"/>
        <w:ind w:firstLine="640"/>
        <w:jc w:val="left"/>
        <w:rPr>
          <w:rFonts w:ascii="仿宋" w:hAnsi="仿宋" w:eastAsia="仿宋" w:cs="仿宋"/>
          <w:sz w:val="32"/>
          <w:szCs w:val="32"/>
        </w:rPr>
      </w:pPr>
      <w:r>
        <w:rPr>
          <w:rFonts w:hint="eastAsia" w:ascii="仿宋" w:hAnsi="仿宋" w:eastAsia="仿宋" w:cs="仿宋"/>
          <w:sz w:val="32"/>
          <w:szCs w:val="32"/>
        </w:rPr>
        <w:t>（二）严密掌握全县敌情、社会治安和刑事犯罪情况，及时预防、制止和侦查违法犯罪活动，为县委、县政府和上级公安机关及时提供重要信息和对策；</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（三）规划和指导全县公安机关的思想政治工作，加强公安队伍的正规化建设以及公安宣传、教育训练工作，负责对全局及其人民警察依法履行职责、行使职权和遵守纪律的情况进行监督、检查。</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（四）承办由公安机关负责的危害国家安全的案件；负责刑事案件的侦察、预审和组织协调工作。</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（五）依法管理社会治安、户籍、居民身份证、出入境工作；组织、实施消防和林业保卫工作，依法进行监督、检查。</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（六）按照有关规定，管理全县道路交通安全、车辆和驾驶人员，维护交通秩序。</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（七）依法指导和监督全县机关、团体、企事业单位和安全保卫工作、企事业单位保卫组织建设。</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（八）组织实施全县范围内的安全警卫工作。</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（九）负责县看守所、拘留所的建设和管理工作。</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（十）负责全局的机要通信和公共信息网络系统的安全监察工作</w:t>
      </w:r>
    </w:p>
    <w:p>
      <w:pPr>
        <w:spacing w:line="540" w:lineRule="exact"/>
        <w:ind w:firstLine="640" w:firstLineChars="200"/>
        <w:rPr>
          <w:rFonts w:ascii="仿宋_GB2312" w:eastAsia="仿宋_GB2312" w:cs="仿宋_GB2312"/>
          <w:sz w:val="32"/>
          <w:szCs w:val="32"/>
        </w:rPr>
      </w:pPr>
      <w:r>
        <w:rPr>
          <w:rFonts w:hint="eastAsia" w:ascii="仿宋" w:hAnsi="仿宋" w:eastAsia="仿宋" w:cs="仿宋"/>
          <w:sz w:val="32"/>
          <w:szCs w:val="32"/>
        </w:rPr>
        <w:t>（十一）法律、法规规定的其它职责和承办县委、县政府及上级公安机关交办的其它事项。</w:t>
      </w:r>
    </w:p>
    <w:p>
      <w:pPr>
        <w:pStyle w:val="31"/>
      </w:pPr>
    </w:p>
    <w:p>
      <w:pPr>
        <w:ind w:firstLine="640"/>
      </w:pPr>
    </w:p>
    <w:p>
      <w:pPr>
        <w:pStyle w:val="18"/>
      </w:pPr>
    </w:p>
    <w:p>
      <w:pPr>
        <w:ind w:firstLine="640"/>
        <w:rPr>
          <w:rFonts w:hint="eastAsia" w:ascii="方正楷体_GBK" w:hAnsi="方正楷体_GBK" w:cs="方正楷体_GBK" w:eastAsiaTheme="minorEastAsia"/>
          <w:b/>
          <w:color w:val="000000"/>
          <w:sz w:val="32"/>
          <w:lang w:eastAsia="zh-CN"/>
        </w:rPr>
      </w:pPr>
      <w:r>
        <w:rPr>
          <w:rFonts w:ascii="方正楷体_GBK" w:hAnsi="方正楷体_GBK" w:eastAsia="方正楷体_GBK" w:cs="方正楷体_GBK"/>
          <w:b/>
          <w:color w:val="000000"/>
          <w:sz w:val="32"/>
        </w:rPr>
        <w:t>机构设置：</w:t>
      </w:r>
    </w:p>
    <w:p>
      <w:pPr>
        <w:spacing w:line="540" w:lineRule="exact"/>
        <w:rPr>
          <w:rFonts w:ascii="仿宋" w:hAnsi="仿宋" w:eastAsia="仿宋" w:cs="仿宋"/>
          <w:bCs/>
          <w:sz w:val="32"/>
          <w:szCs w:val="32"/>
        </w:rPr>
      </w:pPr>
      <w:r>
        <w:rPr>
          <w:rFonts w:hint="eastAsia" w:ascii="仿宋" w:hAnsi="仿宋" w:eastAsia="仿宋" w:cs="仿宋"/>
          <w:bCs/>
          <w:sz w:val="32"/>
          <w:szCs w:val="32"/>
        </w:rPr>
        <w:t>成安县公安局，预算编码是312002，内设37个内部机构。</w:t>
      </w:r>
    </w:p>
    <w:p>
      <w:pPr>
        <w:spacing w:line="540" w:lineRule="exact"/>
        <w:ind w:firstLine="640" w:firstLineChars="200"/>
        <w:rPr>
          <w:rFonts w:ascii="仿宋" w:hAnsi="仿宋" w:eastAsia="仿宋" w:cs="仿宋"/>
          <w:sz w:val="32"/>
          <w:szCs w:val="32"/>
        </w:rPr>
      </w:pPr>
      <w:r>
        <w:rPr>
          <w:rFonts w:hint="eastAsia" w:ascii="仿宋" w:hAnsi="仿宋" w:eastAsia="仿宋" w:cs="仿宋"/>
          <w:bCs/>
          <w:sz w:val="32"/>
          <w:szCs w:val="32"/>
        </w:rPr>
        <w:t xml:space="preserve">  1、</w:t>
      </w:r>
      <w:r>
        <w:rPr>
          <w:rFonts w:hint="eastAsia" w:ascii="仿宋" w:hAnsi="仿宋" w:eastAsia="仿宋" w:cs="仿宋"/>
          <w:sz w:val="32"/>
          <w:szCs w:val="32"/>
        </w:rPr>
        <w:t>政治处职责：</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协助局党委做好公安队伍的思想、组织、纪律作风和精神文明建设；承办警衔管理、录警、理论教育、岗位培训和本局的机构编制、人事劳资、职工档案工作；协助组织人事部门管理、考核、推荐领导干部；对干部任免、调动、离退休、奖惩办理呈报审批手续；负责局机关基层党组织建设和党员队伍的管理以及对外宣传等工作。</w:t>
      </w:r>
    </w:p>
    <w:p>
      <w:pPr>
        <w:pStyle w:val="32"/>
        <w:spacing w:line="540" w:lineRule="exact"/>
        <w:ind w:firstLine="640"/>
        <w:jc w:val="left"/>
        <w:rPr>
          <w:rFonts w:ascii="仿宋" w:hAnsi="仿宋" w:eastAsia="仿宋" w:cs="仿宋"/>
          <w:sz w:val="32"/>
          <w:szCs w:val="32"/>
        </w:rPr>
      </w:pPr>
      <w:r>
        <w:rPr>
          <w:rFonts w:hint="eastAsia" w:ascii="仿宋" w:hAnsi="仿宋" w:eastAsia="仿宋" w:cs="仿宋"/>
          <w:sz w:val="32"/>
          <w:szCs w:val="32"/>
        </w:rPr>
        <w:t xml:space="preserve">   2、指挥中心职责：</w:t>
      </w:r>
    </w:p>
    <w:p>
      <w:pPr>
        <w:pStyle w:val="32"/>
        <w:spacing w:line="540" w:lineRule="exact"/>
        <w:ind w:left="360" w:firstLine="640"/>
        <w:jc w:val="left"/>
        <w:rPr>
          <w:rFonts w:ascii="仿宋" w:hAnsi="仿宋" w:eastAsia="仿宋" w:cs="仿宋"/>
          <w:sz w:val="32"/>
          <w:szCs w:val="32"/>
        </w:rPr>
      </w:pPr>
      <w:r>
        <w:rPr>
          <w:rFonts w:hint="eastAsia" w:ascii="仿宋" w:hAnsi="仿宋" w:eastAsia="仿宋" w:cs="仿宋"/>
          <w:sz w:val="32"/>
          <w:szCs w:val="32"/>
        </w:rPr>
        <w:t>协助局领导在处置暴力案件、突发事件和重大治安事件时进行指挥调度；接受社会和重点单位的报警及群众的求援求助；对性质严重和跨区域的案件统一调度、指挥诸警种联合作战；制定处置各类突发事件总体工作预案。协调有关部门及时准确地为领导提供政策，法律依据；对各项业务工作的完成情况进行检查以及草拟文件、组织会议、协调各项工作关系；负责领导指令的具体下达；负责机要、通讯、文秘、调研、信息反馈、档案管理工作和全局情况综合。</w:t>
      </w:r>
    </w:p>
    <w:p>
      <w:pPr>
        <w:pStyle w:val="32"/>
        <w:spacing w:line="540" w:lineRule="exact"/>
        <w:ind w:firstLine="1120" w:firstLineChars="350"/>
        <w:jc w:val="left"/>
        <w:rPr>
          <w:rFonts w:ascii="仿宋" w:hAnsi="仿宋" w:eastAsia="仿宋" w:cs="仿宋"/>
          <w:sz w:val="32"/>
          <w:szCs w:val="32"/>
        </w:rPr>
      </w:pPr>
      <w:r>
        <w:rPr>
          <w:rFonts w:hint="eastAsia" w:ascii="仿宋" w:hAnsi="仿宋" w:eastAsia="仿宋" w:cs="仿宋"/>
          <w:sz w:val="32"/>
          <w:szCs w:val="32"/>
        </w:rPr>
        <w:t>3、办公室</w:t>
      </w:r>
    </w:p>
    <w:p>
      <w:pPr>
        <w:pStyle w:val="32"/>
        <w:spacing w:line="540" w:lineRule="exact"/>
        <w:ind w:left="360" w:firstLine="640"/>
        <w:jc w:val="left"/>
        <w:rPr>
          <w:rFonts w:ascii="仿宋" w:hAnsi="仿宋" w:eastAsia="仿宋" w:cs="仿宋"/>
          <w:sz w:val="32"/>
          <w:szCs w:val="32"/>
        </w:rPr>
      </w:pPr>
      <w:r>
        <w:rPr>
          <w:rFonts w:hint="eastAsia" w:ascii="仿宋" w:hAnsi="仿宋" w:eastAsia="仿宋" w:cs="仿宋"/>
          <w:sz w:val="32"/>
          <w:szCs w:val="32"/>
        </w:rPr>
        <w:t>负责全局的财务、装备、基建、生活服务等工作。组织发放装备物资、警服、颈线标志、申报、分配、管理公安业务经费及其它专项拨款；负责局机关的财务和国有资产管理，承担日常生活、医疗卫生、伙食供应、接待服务和门卫及机关内部保卫工作。</w:t>
      </w:r>
    </w:p>
    <w:p>
      <w:pPr>
        <w:pStyle w:val="32"/>
        <w:spacing w:line="540" w:lineRule="exact"/>
        <w:ind w:firstLine="1120" w:firstLineChars="350"/>
        <w:jc w:val="left"/>
        <w:rPr>
          <w:rFonts w:ascii="仿宋" w:hAnsi="仿宋" w:eastAsia="仿宋" w:cs="仿宋"/>
          <w:sz w:val="32"/>
          <w:szCs w:val="32"/>
        </w:rPr>
      </w:pPr>
      <w:r>
        <w:rPr>
          <w:rFonts w:hint="eastAsia" w:ascii="仿宋" w:hAnsi="仿宋" w:eastAsia="仿宋" w:cs="仿宋"/>
          <w:sz w:val="32"/>
          <w:szCs w:val="32"/>
        </w:rPr>
        <w:t>4、警务督察队</w:t>
      </w:r>
    </w:p>
    <w:p>
      <w:pPr>
        <w:pStyle w:val="32"/>
        <w:spacing w:line="540" w:lineRule="exact"/>
        <w:ind w:left="360" w:firstLine="640"/>
        <w:jc w:val="left"/>
        <w:rPr>
          <w:rFonts w:ascii="仿宋" w:hAnsi="仿宋" w:eastAsia="仿宋" w:cs="仿宋"/>
          <w:sz w:val="32"/>
          <w:szCs w:val="32"/>
        </w:rPr>
      </w:pPr>
      <w:r>
        <w:rPr>
          <w:rFonts w:hint="eastAsia" w:ascii="仿宋" w:hAnsi="仿宋" w:eastAsia="仿宋" w:cs="仿宋"/>
          <w:sz w:val="32"/>
          <w:szCs w:val="32"/>
        </w:rPr>
        <w:t>负责收集、管理、反馈全县警务督察情况；起草、制定有关督查工作文件；按照警务督察条例搞好现场督察、并负责“110”受理的群众对公安民警的举报和投诉的查处工作。</w:t>
      </w:r>
    </w:p>
    <w:p>
      <w:pPr>
        <w:rPr>
          <w:rFonts w:hint="eastAsia" w:ascii="方正楷体_GBK" w:hAnsi="方正楷体_GBK" w:cs="方正楷体_GBK" w:eastAsiaTheme="minorEastAsia"/>
          <w:b/>
          <w:color w:val="000000"/>
          <w:sz w:val="32"/>
          <w:lang w:eastAsia="zh-CN"/>
        </w:rPr>
      </w:pPr>
    </w:p>
    <w:p>
      <w:pPr>
        <w:ind w:firstLine="6400" w:firstLineChars="2000"/>
      </w:pPr>
      <w:r>
        <w:rPr>
          <w:rFonts w:ascii="方正小标宋_GBK" w:hAnsi="方正小标宋_GBK" w:eastAsia="方正小标宋_GBK" w:cs="方正小标宋_GBK"/>
          <w:color w:val="000000"/>
          <w:sz w:val="32"/>
        </w:rPr>
        <w:t>部门机构设置情况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成安县公安局机关本级</w:t>
            </w:r>
          </w:p>
        </w:tc>
        <w:tc>
          <w:tcPr>
            <w:tcW w:w="1843" w:type="dxa"/>
            <w:vAlign w:val="center"/>
          </w:tcPr>
          <w:p>
            <w:pPr>
              <w:pStyle w:val="14"/>
            </w:pPr>
            <w:r>
              <w:t>行政</w:t>
            </w:r>
          </w:p>
        </w:tc>
        <w:tc>
          <w:tcPr>
            <w:tcW w:w="2126" w:type="dxa"/>
            <w:vAlign w:val="center"/>
          </w:tcPr>
          <w:p>
            <w:pPr>
              <w:pStyle w:val="14"/>
            </w:pPr>
            <w:r>
              <w:t>副处（县）级</w:t>
            </w:r>
          </w:p>
        </w:tc>
        <w:tc>
          <w:tcPr>
            <w:tcW w:w="3827" w:type="dxa"/>
            <w:vAlign w:val="center"/>
          </w:tcPr>
          <w:p>
            <w:pPr>
              <w:pStyle w:val="14"/>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户政科</w:t>
            </w:r>
          </w:p>
        </w:tc>
        <w:tc>
          <w:tcPr>
            <w:tcW w:w="1843" w:type="dxa"/>
            <w:vAlign w:val="center"/>
          </w:tcPr>
          <w:p>
            <w:pPr>
              <w:pStyle w:val="14"/>
            </w:pPr>
            <w:r>
              <w:t>事业</w:t>
            </w:r>
          </w:p>
        </w:tc>
        <w:tc>
          <w:tcPr>
            <w:tcW w:w="2126" w:type="dxa"/>
            <w:vAlign w:val="center"/>
          </w:tcPr>
          <w:p>
            <w:pPr>
              <w:pStyle w:val="14"/>
            </w:pPr>
          </w:p>
        </w:tc>
        <w:tc>
          <w:tcPr>
            <w:tcW w:w="3827" w:type="dxa"/>
            <w:vAlign w:val="center"/>
          </w:tcPr>
          <w:p>
            <w:pPr>
              <w:pStyle w:val="14"/>
            </w:pPr>
            <w: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成安县公安局经侦大队</w:t>
            </w:r>
          </w:p>
        </w:tc>
        <w:tc>
          <w:tcPr>
            <w:tcW w:w="1843" w:type="dxa"/>
            <w:vAlign w:val="center"/>
          </w:tcPr>
          <w:p>
            <w:pPr>
              <w:pStyle w:val="14"/>
            </w:pPr>
            <w:r>
              <w:t>事业</w:t>
            </w:r>
          </w:p>
        </w:tc>
        <w:tc>
          <w:tcPr>
            <w:tcW w:w="2126" w:type="dxa"/>
            <w:vAlign w:val="center"/>
          </w:tcPr>
          <w:p>
            <w:pPr>
              <w:pStyle w:val="14"/>
            </w:pPr>
          </w:p>
        </w:tc>
        <w:tc>
          <w:tcPr>
            <w:tcW w:w="3827" w:type="dxa"/>
            <w:vAlign w:val="center"/>
          </w:tcPr>
          <w:p>
            <w:pPr>
              <w:pStyle w:val="14"/>
            </w:pPr>
            <w:r>
              <w:t>其他</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60" w:lineRule="exact"/>
        <w:ind w:firstLine="640"/>
        <w:rPr>
          <w:rFonts w:ascii="仿宋" w:hAnsi="仿宋" w:eastAsia="仿宋" w:cs="仿宋"/>
          <w:sz w:val="32"/>
          <w:szCs w:val="32"/>
        </w:rPr>
      </w:pPr>
      <w:r>
        <w:rPr>
          <w:rFonts w:hint="eastAsia" w:ascii="仿宋" w:hAnsi="仿宋" w:eastAsia="仿宋" w:cs="仿宋"/>
          <w:sz w:val="32"/>
          <w:szCs w:val="32"/>
        </w:rPr>
        <w:t>按照预算管理有关规定，目前我部门预算的编制实行综合预算制度，即全部收入和支出都反映在预算中。</w:t>
      </w:r>
    </w:p>
    <w:p>
      <w:pPr>
        <w:spacing w:line="560" w:lineRule="exact"/>
        <w:ind w:firstLine="640"/>
        <w:rPr>
          <w:rFonts w:ascii="楷体" w:hAnsi="楷体" w:eastAsia="楷体"/>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spacing w:line="560" w:lineRule="exact"/>
        <w:ind w:firstLine="640"/>
        <w:rPr>
          <w:rFonts w:ascii="仿宋" w:hAnsi="仿宋" w:eastAsia="仿宋" w:cs="仿宋"/>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年预算收入</w:t>
      </w:r>
      <w:r>
        <w:rPr>
          <w:rFonts w:hint="eastAsia" w:ascii="仿宋" w:hAnsi="仿宋" w:eastAsia="仿宋" w:cs="仿宋"/>
          <w:sz w:val="32"/>
          <w:szCs w:val="32"/>
          <w:lang w:val="en-US" w:eastAsia="zh-CN"/>
        </w:rPr>
        <w:t>7956.94</w:t>
      </w:r>
      <w:r>
        <w:rPr>
          <w:rFonts w:hint="eastAsia" w:ascii="仿宋" w:hAnsi="仿宋" w:eastAsia="仿宋" w:cs="仿宋"/>
          <w:sz w:val="32"/>
          <w:szCs w:val="32"/>
        </w:rPr>
        <w:t>万元，其中：一般公共预算收入</w:t>
      </w:r>
      <w:r>
        <w:rPr>
          <w:rFonts w:hint="eastAsia" w:ascii="仿宋" w:hAnsi="仿宋" w:eastAsia="仿宋" w:cs="仿宋"/>
          <w:sz w:val="32"/>
          <w:szCs w:val="32"/>
          <w:lang w:val="en-US" w:eastAsia="zh-CN"/>
        </w:rPr>
        <w:t>7956.94</w:t>
      </w:r>
      <w:r>
        <w:rPr>
          <w:rFonts w:hint="eastAsia" w:ascii="仿宋" w:hAnsi="仿宋" w:eastAsia="仿宋" w:cs="仿宋"/>
          <w:sz w:val="32"/>
          <w:szCs w:val="32"/>
        </w:rPr>
        <w:t>万元，政府性基金收入0万元，国有资本经营收入0万元，事业收入0万元，其他收入0万元。</w:t>
      </w:r>
    </w:p>
    <w:p>
      <w:pPr>
        <w:spacing w:line="560" w:lineRule="exact"/>
        <w:ind w:firstLine="640"/>
        <w:rPr>
          <w:rFonts w:ascii="楷体" w:hAnsi="楷体" w:eastAsia="楷体"/>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spacing w:line="560" w:lineRule="exact"/>
        <w:ind w:firstLine="640"/>
        <w:rPr>
          <w:rFonts w:ascii="仿宋" w:hAnsi="仿宋" w:eastAsia="仿宋" w:cs="仿宋"/>
          <w:sz w:val="32"/>
          <w:szCs w:val="32"/>
        </w:rPr>
      </w:pPr>
      <w:r>
        <w:rPr>
          <w:rFonts w:hint="eastAsia" w:ascii="仿宋" w:hAnsi="仿宋" w:eastAsia="仿宋" w:cs="仿宋"/>
          <w:sz w:val="32"/>
          <w:szCs w:val="32"/>
          <w:lang w:eastAsia="zh-CN"/>
        </w:rPr>
        <w:t>2023</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7956.94</w:t>
      </w:r>
      <w:r>
        <w:rPr>
          <w:rFonts w:hint="eastAsia" w:ascii="仿宋" w:hAnsi="仿宋" w:eastAsia="仿宋" w:cs="仿宋"/>
          <w:sz w:val="32"/>
          <w:szCs w:val="32"/>
        </w:rPr>
        <w:t>万元，其中</w:t>
      </w:r>
      <w:r>
        <w:rPr>
          <w:rFonts w:hint="eastAsia" w:ascii="仿宋" w:hAnsi="仿宋" w:eastAsia="仿宋" w:cs="仿宋"/>
          <w:color w:val="auto"/>
          <w:sz w:val="32"/>
          <w:szCs w:val="32"/>
        </w:rPr>
        <w:t>基本支出</w:t>
      </w:r>
      <w:r>
        <w:rPr>
          <w:rFonts w:hint="eastAsia" w:ascii="仿宋" w:hAnsi="仿宋" w:eastAsia="仿宋" w:cs="仿宋"/>
          <w:color w:val="auto"/>
          <w:sz w:val="32"/>
          <w:szCs w:val="32"/>
          <w:lang w:val="en-US" w:eastAsia="zh-CN"/>
        </w:rPr>
        <w:t>4493.21</w:t>
      </w:r>
      <w:r>
        <w:rPr>
          <w:rFonts w:hint="eastAsia" w:ascii="仿宋" w:hAnsi="仿宋" w:eastAsia="仿宋" w:cs="仿宋"/>
          <w:sz w:val="32"/>
          <w:szCs w:val="32"/>
        </w:rPr>
        <w:t>万元，包括人员经费</w:t>
      </w:r>
      <w:r>
        <w:rPr>
          <w:rFonts w:hint="eastAsia" w:ascii="仿宋" w:hAnsi="仿宋" w:eastAsia="仿宋" w:cs="仿宋"/>
          <w:sz w:val="32"/>
          <w:szCs w:val="32"/>
          <w:lang w:val="en-US" w:eastAsia="zh-CN"/>
        </w:rPr>
        <w:t>3622.91</w:t>
      </w:r>
      <w:r>
        <w:rPr>
          <w:rFonts w:hint="eastAsia" w:ascii="仿宋" w:hAnsi="仿宋" w:eastAsia="仿宋" w:cs="仿宋"/>
          <w:sz w:val="32"/>
          <w:szCs w:val="32"/>
        </w:rPr>
        <w:t>万和日常公用经费</w:t>
      </w:r>
      <w:r>
        <w:rPr>
          <w:rFonts w:hint="eastAsia" w:ascii="仿宋" w:hAnsi="仿宋" w:eastAsia="仿宋" w:cs="仿宋"/>
          <w:sz w:val="32"/>
          <w:szCs w:val="32"/>
          <w:lang w:val="en-US" w:eastAsia="zh-CN"/>
        </w:rPr>
        <w:t>870.3</w:t>
      </w:r>
      <w:r>
        <w:rPr>
          <w:rFonts w:hint="eastAsia" w:ascii="仿宋" w:hAnsi="仿宋" w:eastAsia="仿宋" w:cs="仿宋"/>
          <w:sz w:val="32"/>
          <w:szCs w:val="32"/>
        </w:rPr>
        <w:t>万元；项目支出</w:t>
      </w:r>
      <w:r>
        <w:rPr>
          <w:rFonts w:hint="eastAsia" w:ascii="仿宋" w:hAnsi="仿宋" w:eastAsia="仿宋" w:cs="仿宋"/>
          <w:sz w:val="32"/>
          <w:szCs w:val="32"/>
          <w:lang w:val="en-US" w:eastAsia="zh-CN"/>
        </w:rPr>
        <w:t>3463.73</w:t>
      </w:r>
      <w:r>
        <w:rPr>
          <w:rFonts w:hint="eastAsia" w:ascii="仿宋" w:hAnsi="仿宋" w:eastAsia="仿宋" w:cs="仿宋"/>
          <w:sz w:val="32"/>
          <w:szCs w:val="32"/>
        </w:rPr>
        <w:t>万元，主要是信息化、中央提前下达的资金。</w:t>
      </w:r>
    </w:p>
    <w:p>
      <w:pPr>
        <w:spacing w:line="560" w:lineRule="exact"/>
        <w:ind w:firstLine="640"/>
        <w:rPr>
          <w:rFonts w:ascii="楷体" w:hAnsi="楷体" w:eastAsia="楷体"/>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、比上年增减变化情况</w:t>
      </w:r>
    </w:p>
    <w:p>
      <w:pPr>
        <w:spacing w:line="360" w:lineRule="auto"/>
        <w:ind w:firstLine="627" w:firstLineChars="196"/>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年预算收支安排</w:t>
      </w:r>
      <w:r>
        <w:rPr>
          <w:rFonts w:hint="eastAsia" w:ascii="仿宋" w:hAnsi="仿宋" w:eastAsia="仿宋" w:cs="仿宋"/>
          <w:sz w:val="32"/>
          <w:szCs w:val="32"/>
          <w:lang w:val="en-US" w:eastAsia="zh-CN"/>
        </w:rPr>
        <w:t>8840.14</w:t>
      </w:r>
      <w:r>
        <w:rPr>
          <w:rFonts w:hint="eastAsia" w:ascii="仿宋" w:hAnsi="仿宋" w:eastAsia="仿宋" w:cs="仿宋"/>
          <w:sz w:val="32"/>
          <w:szCs w:val="32"/>
        </w:rPr>
        <w:t>万元，与去年相比</w:t>
      </w:r>
      <w:r>
        <w:rPr>
          <w:rFonts w:hint="eastAsia" w:ascii="仿宋" w:hAnsi="仿宋" w:eastAsia="仿宋" w:cs="仿宋"/>
          <w:sz w:val="32"/>
          <w:szCs w:val="32"/>
          <w:lang w:eastAsia="zh-CN"/>
        </w:rPr>
        <w:t>减少</w:t>
      </w:r>
      <w:r>
        <w:rPr>
          <w:rFonts w:hint="eastAsia" w:ascii="仿宋" w:hAnsi="仿宋" w:eastAsia="仿宋" w:cs="仿宋"/>
          <w:sz w:val="32"/>
          <w:szCs w:val="32"/>
        </w:rPr>
        <w:t>了</w:t>
      </w:r>
      <w:r>
        <w:rPr>
          <w:rFonts w:hint="eastAsia" w:ascii="仿宋" w:hAnsi="仿宋" w:eastAsia="仿宋" w:cs="仿宋"/>
          <w:sz w:val="32"/>
          <w:szCs w:val="32"/>
          <w:lang w:val="en-US" w:eastAsia="zh-CN"/>
        </w:rPr>
        <w:t>883.2</w:t>
      </w:r>
      <w:r>
        <w:rPr>
          <w:rFonts w:hint="eastAsia" w:ascii="仿宋" w:hAnsi="仿宋" w:eastAsia="仿宋" w:cs="仿宋"/>
          <w:sz w:val="32"/>
          <w:szCs w:val="32"/>
        </w:rPr>
        <w:t>万元，其中：基本支出</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729.06</w:t>
      </w:r>
      <w:r>
        <w:rPr>
          <w:rFonts w:hint="eastAsia" w:ascii="仿宋" w:hAnsi="仿宋" w:eastAsia="仿宋" w:cs="仿宋"/>
          <w:sz w:val="32"/>
          <w:szCs w:val="32"/>
        </w:rPr>
        <w:t>万元，项目支出</w:t>
      </w:r>
      <w:r>
        <w:rPr>
          <w:rFonts w:hint="eastAsia" w:ascii="仿宋" w:hAnsi="仿宋" w:eastAsia="仿宋" w:cs="仿宋"/>
          <w:sz w:val="32"/>
          <w:szCs w:val="32"/>
          <w:lang w:eastAsia="zh-CN"/>
        </w:rPr>
        <w:t>减少了</w:t>
      </w:r>
      <w:r>
        <w:rPr>
          <w:rFonts w:hint="eastAsia" w:ascii="仿宋" w:hAnsi="仿宋" w:eastAsia="仿宋" w:cs="仿宋"/>
          <w:sz w:val="32"/>
          <w:szCs w:val="32"/>
          <w:lang w:val="en-US" w:eastAsia="zh-CN"/>
        </w:rPr>
        <w:t>1612.25</w:t>
      </w:r>
      <w:r>
        <w:rPr>
          <w:rFonts w:hint="eastAsia" w:ascii="仿宋" w:hAnsi="仿宋" w:eastAsia="仿宋" w:cs="仿宋"/>
          <w:sz w:val="32"/>
          <w:szCs w:val="32"/>
        </w:rPr>
        <w:t>万元。</w:t>
      </w:r>
      <w:r>
        <w:rPr>
          <w:rFonts w:hint="eastAsia" w:ascii="仿宋" w:hAnsi="仿宋" w:eastAsia="仿宋" w:cs="仿宋_GB2312"/>
          <w:sz w:val="32"/>
          <w:szCs w:val="32"/>
        </w:rPr>
        <w:t>主要是</w:t>
      </w:r>
      <w:r>
        <w:rPr>
          <w:rFonts w:hint="eastAsia" w:ascii="仿宋" w:hAnsi="仿宋" w:eastAsia="仿宋" w:cs="仿宋_GB2312"/>
          <w:sz w:val="32"/>
          <w:szCs w:val="32"/>
          <w:lang w:eastAsia="zh-CN"/>
        </w:rPr>
        <w:t>2023</w:t>
      </w:r>
      <w:r>
        <w:rPr>
          <w:rFonts w:hint="eastAsia" w:ascii="仿宋" w:hAnsi="仿宋" w:eastAsia="仿宋" w:cs="仿宋_GB2312"/>
          <w:sz w:val="32"/>
          <w:szCs w:val="32"/>
        </w:rPr>
        <w:t>年</w:t>
      </w:r>
      <w:r>
        <w:rPr>
          <w:rFonts w:hint="eastAsia" w:ascii="仿宋" w:hAnsi="仿宋" w:eastAsia="仿宋" w:cs="仿宋_GB2312"/>
          <w:sz w:val="32"/>
          <w:szCs w:val="32"/>
          <w:lang w:eastAsia="zh-CN"/>
        </w:rPr>
        <w:t>项目</w:t>
      </w:r>
      <w:r>
        <w:rPr>
          <w:rFonts w:hint="eastAsia" w:ascii="仿宋" w:hAnsi="仿宋" w:eastAsia="仿宋" w:cs="仿宋_GB2312"/>
          <w:sz w:val="32"/>
          <w:szCs w:val="32"/>
        </w:rPr>
        <w:t>支出的比较</w:t>
      </w:r>
      <w:r>
        <w:rPr>
          <w:rFonts w:hint="eastAsia" w:ascii="仿宋" w:hAnsi="仿宋" w:eastAsia="仿宋" w:cs="仿宋_GB2312"/>
          <w:sz w:val="32"/>
          <w:szCs w:val="32"/>
          <w:lang w:eastAsia="zh-CN"/>
        </w:rPr>
        <w:t>少</w:t>
      </w:r>
      <w:r>
        <w:rPr>
          <w:rFonts w:hint="eastAsia" w:ascii="仿宋" w:hAnsi="仿宋" w:eastAsia="仿宋" w:cs="仿宋_GB2312"/>
          <w:sz w:val="32"/>
          <w:szCs w:val="32"/>
        </w:rPr>
        <w:t>，列入</w:t>
      </w:r>
      <w:r>
        <w:rPr>
          <w:rFonts w:hint="eastAsia" w:ascii="仿宋" w:hAnsi="仿宋" w:eastAsia="仿宋" w:cs="仿宋_GB2312"/>
          <w:sz w:val="32"/>
          <w:szCs w:val="32"/>
          <w:lang w:eastAsia="zh-CN"/>
        </w:rPr>
        <w:t>202</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年预算。</w:t>
      </w:r>
    </w:p>
    <w:p>
      <w:pPr>
        <w:spacing w:before="10" w:after="10" w:line="360" w:lineRule="auto"/>
        <w:ind w:firstLine="640" w:firstLineChars="200"/>
        <w:outlineLvl w:val="2"/>
      </w:pPr>
      <w:bookmarkStart w:id="11" w:name="_Toc_3_3_0000000012"/>
      <w:r>
        <w:rPr>
          <w:rFonts w:ascii="黑体" w:hAnsi="黑体" w:eastAsia="黑体" w:cs="黑体"/>
          <w:color w:val="000000"/>
          <w:sz w:val="32"/>
        </w:rPr>
        <w:t>三、机关运行经费安排情况</w:t>
      </w:r>
      <w:bookmarkEnd w:id="11"/>
    </w:p>
    <w:p>
      <w:pPr>
        <w:spacing w:line="360" w:lineRule="auto"/>
        <w:ind w:firstLine="627" w:firstLineChars="196"/>
      </w:pPr>
      <w:r>
        <w:rPr>
          <w:rFonts w:hint="eastAsia" w:ascii="仿宋" w:hAnsi="仿宋" w:eastAsia="仿宋" w:cs="仿宋"/>
          <w:sz w:val="32"/>
          <w:szCs w:val="32"/>
        </w:rPr>
        <w:t>机关运行经费共计安排</w:t>
      </w:r>
      <w:r>
        <w:rPr>
          <w:rFonts w:hint="eastAsia" w:ascii="仿宋" w:hAnsi="仿宋" w:eastAsia="仿宋" w:cs="仿宋"/>
          <w:sz w:val="32"/>
          <w:szCs w:val="32"/>
          <w:lang w:val="en-US" w:eastAsia="zh-CN"/>
        </w:rPr>
        <w:t>870.3</w:t>
      </w:r>
      <w:r>
        <w:rPr>
          <w:rFonts w:hint="eastAsia" w:ascii="仿宋" w:hAnsi="仿宋" w:eastAsia="仿宋" w:cs="仿宋"/>
          <w:sz w:val="32"/>
          <w:szCs w:val="32"/>
        </w:rPr>
        <w:t>万元，主要用于办公区的日常维修、办公用房水电费、邮电费、办公用房取暖费、办公用房物业管理费等日常运行支出。</w:t>
      </w:r>
    </w:p>
    <w:p>
      <w:pPr>
        <w:pStyle w:val="20"/>
      </w:pP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1"/>
        <w:rPr>
          <w:rFonts w:ascii="仿宋" w:hAnsi="仿宋" w:eastAsia="仿宋" w:cs="仿宋"/>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年度“三公”预算支出</w:t>
      </w:r>
      <w:r>
        <w:rPr>
          <w:rFonts w:hint="eastAsia" w:ascii="仿宋" w:hAnsi="仿宋" w:eastAsia="仿宋" w:cs="仿宋"/>
          <w:sz w:val="32"/>
          <w:szCs w:val="32"/>
          <w:lang w:val="en-US" w:eastAsia="zh-CN"/>
        </w:rPr>
        <w:t>20</w:t>
      </w:r>
      <w:r>
        <w:rPr>
          <w:rFonts w:hint="eastAsia" w:ascii="仿宋" w:hAnsi="仿宋" w:eastAsia="仿宋" w:cs="仿宋"/>
          <w:sz w:val="32"/>
          <w:szCs w:val="32"/>
        </w:rPr>
        <w:t>万元，安排公务用车维护费</w:t>
      </w:r>
      <w:r>
        <w:rPr>
          <w:rFonts w:hint="eastAsia" w:ascii="仿宋" w:hAnsi="仿宋" w:eastAsia="仿宋" w:cs="仿宋"/>
          <w:sz w:val="32"/>
          <w:szCs w:val="32"/>
          <w:lang w:val="en-US" w:eastAsia="zh-CN"/>
        </w:rPr>
        <w:t>20</w:t>
      </w:r>
      <w:r>
        <w:rPr>
          <w:rFonts w:hint="eastAsia" w:ascii="仿宋" w:hAnsi="仿宋" w:eastAsia="仿宋" w:cs="仿宋"/>
          <w:sz w:val="32"/>
          <w:szCs w:val="32"/>
        </w:rPr>
        <w:t>万元，（其中公务用车购置费0万元，公务用车运行维护费</w:t>
      </w:r>
      <w:r>
        <w:rPr>
          <w:rFonts w:hint="eastAsia" w:ascii="仿宋" w:hAnsi="仿宋" w:eastAsia="仿宋" w:cs="仿宋"/>
          <w:sz w:val="32"/>
          <w:szCs w:val="32"/>
          <w:lang w:val="en-US" w:eastAsia="zh-CN"/>
        </w:rPr>
        <w:t>20</w:t>
      </w:r>
      <w:r>
        <w:rPr>
          <w:rFonts w:hint="eastAsia" w:ascii="仿宋" w:hAnsi="仿宋" w:eastAsia="仿宋" w:cs="仿宋"/>
          <w:sz w:val="32"/>
          <w:szCs w:val="32"/>
        </w:rPr>
        <w:t>万元），公务接等费0万元，因公出（国）境费0元，</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年“三公”经费的公务用车运行维护费预算</w:t>
      </w:r>
      <w:r>
        <w:rPr>
          <w:rFonts w:hint="eastAsia" w:ascii="仿宋" w:hAnsi="仿宋" w:eastAsia="仿宋" w:cs="仿宋"/>
          <w:sz w:val="32"/>
          <w:szCs w:val="32"/>
          <w:lang w:eastAsia="zh-CN"/>
        </w:rPr>
        <w:t>比</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16</w:t>
      </w:r>
      <w:r>
        <w:rPr>
          <w:rFonts w:hint="eastAsia" w:ascii="仿宋" w:hAnsi="仿宋" w:eastAsia="仿宋" w:cs="仿宋"/>
          <w:sz w:val="32"/>
          <w:szCs w:val="32"/>
          <w:lang w:eastAsia="zh-CN"/>
        </w:rPr>
        <w:t>万元</w:t>
      </w:r>
      <w:r>
        <w:rPr>
          <w:rFonts w:hint="eastAsia" w:ascii="仿宋" w:hAnsi="仿宋" w:eastAsia="仿宋" w:cs="仿宋"/>
          <w:sz w:val="32"/>
          <w:szCs w:val="32"/>
        </w:rPr>
        <w:t>，由于</w:t>
      </w:r>
      <w:r>
        <w:rPr>
          <w:rFonts w:hint="eastAsia" w:ascii="仿宋" w:hAnsi="仿宋" w:eastAsia="仿宋" w:cs="仿宋"/>
          <w:sz w:val="32"/>
          <w:szCs w:val="32"/>
          <w:lang w:eastAsia="zh-CN"/>
        </w:rPr>
        <w:t>业务需要，汽车加油维修费用略高。202</w:t>
      </w:r>
      <w:r>
        <w:rPr>
          <w:rFonts w:hint="eastAsia" w:ascii="仿宋" w:hAnsi="仿宋" w:eastAsia="仿宋" w:cs="仿宋"/>
          <w:sz w:val="32"/>
          <w:szCs w:val="32"/>
          <w:lang w:val="en-US" w:eastAsia="zh-CN"/>
        </w:rPr>
        <w:t>4</w:t>
      </w:r>
      <w:r>
        <w:rPr>
          <w:rFonts w:hint="eastAsia" w:ascii="仿宋" w:hAnsi="仿宋" w:eastAsia="仿宋" w:cs="仿宋"/>
          <w:sz w:val="32"/>
          <w:szCs w:val="32"/>
        </w:rPr>
        <w:t>年“三公”经费的公务接待费与202</w:t>
      </w:r>
      <w:r>
        <w:rPr>
          <w:rFonts w:hint="eastAsia" w:ascii="仿宋" w:hAnsi="仿宋" w:eastAsia="仿宋" w:cs="仿宋"/>
          <w:sz w:val="32"/>
          <w:szCs w:val="32"/>
          <w:lang w:val="en-US" w:eastAsia="zh-CN"/>
        </w:rPr>
        <w:t>3</w:t>
      </w:r>
      <w:r>
        <w:rPr>
          <w:rFonts w:hint="eastAsia" w:ascii="仿宋" w:hAnsi="仿宋" w:eastAsia="仿宋" w:cs="仿宋"/>
          <w:sz w:val="32"/>
          <w:szCs w:val="32"/>
        </w:rPr>
        <w:t>年相持平，</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年“三公”经费因公出（国）境费与202</w:t>
      </w:r>
      <w:r>
        <w:rPr>
          <w:rFonts w:hint="eastAsia" w:ascii="仿宋" w:hAnsi="仿宋" w:eastAsia="仿宋" w:cs="仿宋"/>
          <w:sz w:val="32"/>
          <w:szCs w:val="32"/>
          <w:lang w:val="en-US" w:eastAsia="zh-CN"/>
        </w:rPr>
        <w:t>3</w:t>
      </w:r>
      <w:r>
        <w:rPr>
          <w:rFonts w:hint="eastAsia" w:ascii="仿宋" w:hAnsi="仿宋" w:eastAsia="仿宋" w:cs="仿宋"/>
          <w:sz w:val="32"/>
          <w:szCs w:val="32"/>
        </w:rPr>
        <w:t>年的预算相持平。</w:t>
      </w:r>
    </w:p>
    <w:p>
      <w:pPr>
        <w:pStyle w:val="21"/>
      </w:pPr>
    </w:p>
    <w:p>
      <w:pPr>
        <w:spacing w:before="10" w:after="10" w:line="360" w:lineRule="auto"/>
        <w:ind w:firstLine="640"/>
        <w:outlineLvl w:val="2"/>
      </w:pPr>
      <w:bookmarkStart w:id="13" w:name="_Toc_3_3_0000000014"/>
      <w:r>
        <w:rPr>
          <w:rFonts w:ascii="黑体" w:hAnsi="黑体" w:eastAsia="黑体" w:cs="黑体"/>
          <w:color w:val="000000"/>
          <w:sz w:val="32"/>
        </w:rPr>
        <w:t>五、部门整体绩效目标</w:t>
      </w:r>
      <w:bookmarkEnd w:id="13"/>
    </w:p>
    <w:p>
      <w:pPr>
        <w:spacing w:line="500" w:lineRule="exact"/>
        <w:ind w:firstLine="560"/>
      </w:pPr>
      <w:r>
        <w:rPr>
          <w:rFonts w:eastAsia="方正仿宋_GBK"/>
          <w:color w:val="000000"/>
          <w:sz w:val="28"/>
        </w:rPr>
        <w:t>（一）总体绩效目标</w:t>
      </w:r>
    </w:p>
    <w:p>
      <w:pPr>
        <w:spacing w:line="560" w:lineRule="exact"/>
        <w:ind w:firstLine="640"/>
        <w:rPr>
          <w:rFonts w:ascii="仿宋" w:hAnsi="仿宋" w:eastAsia="仿宋"/>
          <w:sz w:val="32"/>
          <w:szCs w:val="32"/>
        </w:rPr>
      </w:pPr>
      <w:r>
        <w:rPr>
          <w:rFonts w:ascii="仿宋" w:hAnsi="仿宋" w:eastAsia="仿宋"/>
          <w:sz w:val="32"/>
          <w:szCs w:val="32"/>
        </w:rPr>
        <w:t>维护国家安全。预防打击危害国家安全和全</w:t>
      </w:r>
      <w:r>
        <w:rPr>
          <w:rFonts w:hint="eastAsia" w:ascii="仿宋" w:hAnsi="仿宋" w:eastAsia="仿宋"/>
          <w:sz w:val="32"/>
          <w:szCs w:val="32"/>
        </w:rPr>
        <w:t>县</w:t>
      </w:r>
      <w:r>
        <w:rPr>
          <w:rFonts w:ascii="仿宋" w:hAnsi="仿宋" w:eastAsia="仿宋"/>
          <w:sz w:val="32"/>
          <w:szCs w:val="32"/>
        </w:rPr>
        <w:t>社会稳定的案件及事件。维护国家安全和政治稳定。针对境内外</w:t>
      </w:r>
      <w:r>
        <w:rPr>
          <w:rFonts w:hint="eastAsia" w:ascii="仿宋" w:hAnsi="仿宋" w:eastAsia="仿宋"/>
          <w:sz w:val="32"/>
          <w:szCs w:val="32"/>
        </w:rPr>
        <w:t>“</w:t>
      </w:r>
      <w:r>
        <w:rPr>
          <w:rFonts w:ascii="仿宋" w:hAnsi="仿宋" w:eastAsia="仿宋"/>
          <w:sz w:val="32"/>
          <w:szCs w:val="32"/>
        </w:rPr>
        <w:t>民运</w:t>
      </w:r>
      <w:r>
        <w:rPr>
          <w:rFonts w:hint="eastAsia" w:ascii="仿宋" w:hAnsi="仿宋" w:eastAsia="仿宋"/>
          <w:sz w:val="32"/>
          <w:szCs w:val="32"/>
        </w:rPr>
        <w:t>”</w:t>
      </w:r>
      <w:r>
        <w:rPr>
          <w:rFonts w:ascii="仿宋" w:hAnsi="仿宋" w:eastAsia="仿宋"/>
          <w:sz w:val="32"/>
          <w:szCs w:val="32"/>
        </w:rPr>
        <w:t>、极端宗教等敌对势力、敌对组织和敌对分子，在民族宗教、社科高校、新闻出版、涉外及其他特殊领域，运用专门力量和手段，开展情报信息、专案侦察和防范保卫工作。组织、协调、指导全</w:t>
      </w:r>
      <w:r>
        <w:rPr>
          <w:rFonts w:hint="eastAsia" w:ascii="仿宋" w:hAnsi="仿宋" w:eastAsia="仿宋"/>
          <w:sz w:val="32"/>
          <w:szCs w:val="32"/>
        </w:rPr>
        <w:t>县</w:t>
      </w:r>
      <w:r>
        <w:rPr>
          <w:rFonts w:ascii="仿宋" w:hAnsi="仿宋" w:eastAsia="仿宋"/>
          <w:sz w:val="32"/>
          <w:szCs w:val="32"/>
        </w:rPr>
        <w:t>反恐怖工作；搜集、分析、研判全区涉恐情报信息，掌握恐怖活动特点和动向；做好涉恐重点人管控和涉恐情报线索核查；指导、协调有关单位开展反恐怖防范工作；开展全</w:t>
      </w:r>
      <w:r>
        <w:rPr>
          <w:rFonts w:hint="eastAsia" w:ascii="仿宋" w:hAnsi="仿宋" w:eastAsia="仿宋"/>
          <w:sz w:val="32"/>
          <w:szCs w:val="32"/>
        </w:rPr>
        <w:t>县</w:t>
      </w:r>
      <w:r>
        <w:rPr>
          <w:rFonts w:ascii="仿宋" w:hAnsi="仿宋" w:eastAsia="仿宋"/>
          <w:sz w:val="32"/>
          <w:szCs w:val="32"/>
        </w:rPr>
        <w:t>应急处突拉动演练；不断完善各类反恐应急预案；组织、指导、协调、参与个人极端事件、群体性事件等紧急突发事件的处置和大型活动安保工作。组织开展网络安全保卫工作，监督、检察、指导信息安全登记保护工作；立案侦办涉及网络安全的重特大案件；开展互联网信息巡查处置、舆情引导反制工作。</w:t>
      </w:r>
    </w:p>
    <w:p>
      <w:pPr>
        <w:spacing w:line="560" w:lineRule="exact"/>
        <w:ind w:firstLine="640"/>
        <w:rPr>
          <w:rFonts w:ascii="仿宋" w:hAnsi="仿宋" w:eastAsia="仿宋"/>
          <w:sz w:val="32"/>
          <w:szCs w:val="32"/>
        </w:rPr>
      </w:pPr>
      <w:r>
        <w:rPr>
          <w:rFonts w:ascii="仿宋" w:hAnsi="仿宋" w:eastAsia="仿宋"/>
          <w:sz w:val="32"/>
          <w:szCs w:val="32"/>
        </w:rPr>
        <w:t>打击防范违法犯罪。指导各类刑事案件、经济犯罪案件、毒品犯罪案件、网络犯罪案件的侦查工作，直接立案侦办重特大案件；指导、办理食品药品安全、环境安全保卫工作。降低案件发案率，提高案件侦破率。督导协调暴力犯罪案件、文物走私案件、多发性侵财案件和其他刑事案件的侦破。组织指挥协调全区</w:t>
      </w:r>
      <w:r>
        <w:rPr>
          <w:rFonts w:hint="eastAsia" w:ascii="仿宋" w:hAnsi="仿宋" w:eastAsia="仿宋"/>
          <w:sz w:val="32"/>
          <w:szCs w:val="32"/>
          <w:lang w:eastAsia="zh-CN"/>
        </w:rPr>
        <w:t>扫黑</w:t>
      </w:r>
      <w:r>
        <w:rPr>
          <w:rFonts w:ascii="仿宋" w:hAnsi="仿宋" w:eastAsia="仿宋"/>
          <w:sz w:val="32"/>
          <w:szCs w:val="32"/>
        </w:rPr>
        <w:t>除恶工作，直接或组织侦办黑社会性质组织案件和恶势力团伙案件；组织指挥协调全区涉及</w:t>
      </w:r>
      <w:r>
        <w:rPr>
          <w:rFonts w:hint="eastAsia" w:ascii="仿宋" w:hAnsi="仿宋" w:eastAsia="仿宋"/>
          <w:sz w:val="32"/>
          <w:szCs w:val="32"/>
        </w:rPr>
        <w:t>“</w:t>
      </w:r>
      <w:r>
        <w:rPr>
          <w:rFonts w:ascii="仿宋" w:hAnsi="仿宋" w:eastAsia="仿宋"/>
          <w:sz w:val="32"/>
          <w:szCs w:val="32"/>
        </w:rPr>
        <w:t>伪基站</w:t>
      </w:r>
      <w:r>
        <w:rPr>
          <w:rFonts w:hint="eastAsia" w:ascii="仿宋" w:hAnsi="仿宋" w:eastAsia="仿宋"/>
          <w:sz w:val="32"/>
          <w:szCs w:val="32"/>
        </w:rPr>
        <w:t>”</w:t>
      </w:r>
      <w:r>
        <w:rPr>
          <w:rFonts w:ascii="仿宋" w:hAnsi="仿宋" w:eastAsia="仿宋"/>
          <w:sz w:val="32"/>
          <w:szCs w:val="32"/>
        </w:rPr>
        <w:t>、非法调查类等非接触性新型犯罪工作，直接或组织侦办新型犯罪案件。侦破全</w:t>
      </w:r>
      <w:r>
        <w:rPr>
          <w:rFonts w:hint="eastAsia" w:ascii="仿宋" w:hAnsi="仿宋" w:eastAsia="仿宋"/>
          <w:sz w:val="32"/>
          <w:szCs w:val="32"/>
        </w:rPr>
        <w:t>县</w:t>
      </w:r>
      <w:r>
        <w:rPr>
          <w:rFonts w:ascii="仿宋" w:hAnsi="仿宋" w:eastAsia="仿宋"/>
          <w:sz w:val="32"/>
          <w:szCs w:val="32"/>
        </w:rPr>
        <w:t>重大经济犯罪案、毒品违法犯罪案、网络违法犯罪案、食品药品安全犯罪案、环境安全犯罪案的侦查工作，直接立案侦办重特大案件。</w:t>
      </w:r>
    </w:p>
    <w:p>
      <w:pPr>
        <w:keepNext w:val="0"/>
        <w:keepLines w:val="0"/>
        <w:widowControl/>
        <w:suppressLineNumbers w:val="0"/>
        <w:jc w:val="left"/>
        <w:rPr>
          <w:rFonts w:ascii="仿宋" w:hAnsi="仿宋" w:eastAsia="仿宋"/>
          <w:sz w:val="32"/>
          <w:szCs w:val="32"/>
        </w:rPr>
      </w:pPr>
      <w:r>
        <w:rPr>
          <w:rFonts w:ascii="仿宋" w:hAnsi="仿宋" w:eastAsia="仿宋"/>
          <w:sz w:val="32"/>
          <w:szCs w:val="32"/>
        </w:rPr>
        <w:t>社会面防控。维护社会稳定，提高群众安全感和满意度。加强社会治安防控建设，有效预防和减少可防性案件发生，打击犯罪。对常住、暂住、重点人口和出租房屋进行治安管理；全</w:t>
      </w:r>
      <w:r>
        <w:rPr>
          <w:rFonts w:hint="eastAsia" w:ascii="仿宋" w:hAnsi="仿宋" w:eastAsia="仿宋"/>
          <w:sz w:val="32"/>
          <w:szCs w:val="32"/>
        </w:rPr>
        <w:t>县</w:t>
      </w:r>
      <w:r>
        <w:rPr>
          <w:rFonts w:ascii="仿宋" w:hAnsi="仿宋" w:eastAsia="仿宋"/>
          <w:sz w:val="32"/>
          <w:szCs w:val="32"/>
        </w:rPr>
        <w:t>居民提供身份证、</w:t>
      </w:r>
      <w:r>
        <w:rPr>
          <w:rFonts w:ascii="微锟斤拷锟脚猴拷" w:hAnsi="微锟斤拷锟脚猴拷" w:eastAsia="微锟斤拷锟脚猴拷" w:cs="微锟斤拷锟脚猴拷"/>
          <w:i w:val="0"/>
          <w:caps w:val="0"/>
          <w:color w:val="auto"/>
          <w:spacing w:val="0"/>
          <w:kern w:val="0"/>
          <w:sz w:val="24"/>
          <w:szCs w:val="24"/>
          <w:shd w:val="clear" w:fill="FFFFFF"/>
          <w:lang w:val="en-US" w:eastAsia="zh-CN" w:bidi="ar"/>
        </w:rPr>
        <w:t>户口簿</w:t>
      </w:r>
      <w:r>
        <w:rPr>
          <w:rFonts w:ascii="仿宋" w:hAnsi="仿宋" w:eastAsia="仿宋"/>
          <w:color w:val="auto"/>
          <w:sz w:val="32"/>
          <w:szCs w:val="32"/>
        </w:rPr>
        <w:t>、</w:t>
      </w:r>
      <w:r>
        <w:rPr>
          <w:rFonts w:ascii="仿宋" w:hAnsi="仿宋" w:eastAsia="仿宋"/>
          <w:sz w:val="32"/>
          <w:szCs w:val="32"/>
        </w:rPr>
        <w:t>准迁证、迁移证等特种证件生产制作以及发放、存储等管理工作。派出所规范化建设、负责护城河常态化建设，对全</w:t>
      </w:r>
      <w:r>
        <w:rPr>
          <w:rFonts w:hint="eastAsia" w:ascii="仿宋" w:hAnsi="仿宋" w:eastAsia="仿宋"/>
          <w:sz w:val="32"/>
          <w:szCs w:val="32"/>
        </w:rPr>
        <w:t>县</w:t>
      </w:r>
      <w:r>
        <w:rPr>
          <w:rFonts w:ascii="仿宋" w:hAnsi="仿宋" w:eastAsia="仿宋"/>
          <w:sz w:val="32"/>
          <w:szCs w:val="32"/>
        </w:rPr>
        <w:t>内部单位、行业场所、金融、保安、枪械、危爆物品等进行管理，全区治安案件查处，掌握全区治安形势。对</w:t>
      </w:r>
      <w:r>
        <w:rPr>
          <w:rFonts w:hint="eastAsia" w:ascii="仿宋" w:hAnsi="仿宋" w:eastAsia="仿宋"/>
          <w:sz w:val="32"/>
          <w:szCs w:val="32"/>
        </w:rPr>
        <w:t>县城区</w:t>
      </w:r>
      <w:r>
        <w:rPr>
          <w:rFonts w:ascii="仿宋" w:hAnsi="仿宋" w:eastAsia="仿宋"/>
          <w:sz w:val="32"/>
          <w:szCs w:val="32"/>
        </w:rPr>
        <w:t>域集会、游行、示威实施审批；开展全区防暴处突拉动演练；不断完善各类防暴处突应急预案；组织、指导、协调、参与重大突发事件处置和大型活动安保工作。出入境管理工作，管理全区公民非公务活动出境和来我县境外人员，依法组织侦办和查处涉外案（事）件；管理全</w:t>
      </w:r>
      <w:r>
        <w:rPr>
          <w:rFonts w:hint="eastAsia" w:ascii="仿宋" w:hAnsi="仿宋" w:eastAsia="仿宋"/>
          <w:sz w:val="32"/>
          <w:szCs w:val="32"/>
        </w:rPr>
        <w:t>县</w:t>
      </w:r>
      <w:r>
        <w:rPr>
          <w:rFonts w:ascii="仿宋" w:hAnsi="仿宋" w:eastAsia="仿宋"/>
          <w:sz w:val="32"/>
          <w:szCs w:val="32"/>
        </w:rPr>
        <w:t>出入境证件的管理、制作工作。</w:t>
      </w:r>
    </w:p>
    <w:p>
      <w:pPr>
        <w:pStyle w:val="22"/>
      </w:pPr>
    </w:p>
    <w:p>
      <w:pPr>
        <w:spacing w:line="500" w:lineRule="exact"/>
        <w:ind w:firstLine="560"/>
      </w:pPr>
      <w:r>
        <w:rPr>
          <w:rFonts w:eastAsia="方正仿宋_GBK"/>
          <w:color w:val="000000"/>
          <w:sz w:val="28"/>
        </w:rPr>
        <w:t>（二）分项绩效目标</w:t>
      </w:r>
    </w:p>
    <w:p>
      <w:pPr>
        <w:ind w:firstLine="560"/>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、根据县委、县政府和上级公安机关的指示，组织、部署、协调全县公安工作，并检查、监督贯彻执行情况。</w:t>
      </w:r>
    </w:p>
    <w:p>
      <w:pPr>
        <w:ind w:firstLine="560"/>
        <w:rPr>
          <w:rFonts w:ascii="仿宋" w:hAnsi="仿宋" w:eastAsia="仿宋"/>
          <w:sz w:val="32"/>
          <w:szCs w:val="32"/>
        </w:rPr>
      </w:pPr>
      <w:r>
        <w:rPr>
          <w:rFonts w:ascii="仿宋" w:hAnsi="仿宋" w:eastAsia="仿宋" w:cs="仿宋"/>
          <w:sz w:val="32"/>
          <w:szCs w:val="32"/>
        </w:rPr>
        <w:t>2</w:t>
      </w:r>
      <w:r>
        <w:rPr>
          <w:rFonts w:hint="eastAsia" w:ascii="仿宋" w:hAnsi="仿宋" w:eastAsia="仿宋" w:cs="仿宋"/>
          <w:sz w:val="32"/>
          <w:szCs w:val="32"/>
        </w:rPr>
        <w:t>、严密掌握全县敌情、社会治安和刑事犯罪活动情况，搞好预测、分析，为县委、县政府和上级公安机关及时提供重要信息、对策。</w:t>
      </w:r>
    </w:p>
    <w:p>
      <w:pPr>
        <w:ind w:firstLine="560"/>
        <w:rPr>
          <w:rFonts w:ascii="仿宋" w:hAnsi="仿宋" w:eastAsia="仿宋"/>
          <w:sz w:val="32"/>
          <w:szCs w:val="32"/>
        </w:rPr>
      </w:pPr>
      <w:r>
        <w:rPr>
          <w:rFonts w:ascii="仿宋" w:hAnsi="仿宋" w:eastAsia="仿宋" w:cs="仿宋"/>
          <w:sz w:val="32"/>
          <w:szCs w:val="32"/>
        </w:rPr>
        <w:t>3</w:t>
      </w:r>
      <w:r>
        <w:rPr>
          <w:rFonts w:hint="eastAsia" w:ascii="仿宋" w:hAnsi="仿宋" w:eastAsia="仿宋" w:cs="仿宋"/>
          <w:sz w:val="32"/>
          <w:szCs w:val="32"/>
        </w:rPr>
        <w:t>、规划和指导全县公安系统的思想政治工作，加强公安队伍的正规化建设以及公安宣传、教育训练工作，负责对本级公安机关和下级公安机关及其人民警察依法履行职责、行使职权和遵守纪律的情况进行监督、检查。</w:t>
      </w:r>
    </w:p>
    <w:p>
      <w:pPr>
        <w:ind w:firstLine="560"/>
        <w:rPr>
          <w:rFonts w:ascii="仿宋" w:hAnsi="仿宋" w:eastAsia="仿宋"/>
          <w:sz w:val="32"/>
          <w:szCs w:val="32"/>
        </w:rPr>
      </w:pPr>
      <w:r>
        <w:rPr>
          <w:rFonts w:ascii="仿宋" w:hAnsi="仿宋" w:eastAsia="仿宋" w:cs="仿宋"/>
          <w:sz w:val="32"/>
          <w:szCs w:val="32"/>
        </w:rPr>
        <w:t>4</w:t>
      </w:r>
      <w:r>
        <w:rPr>
          <w:rFonts w:hint="eastAsia" w:ascii="仿宋" w:hAnsi="仿宋" w:eastAsia="仿宋" w:cs="仿宋"/>
          <w:sz w:val="32"/>
          <w:szCs w:val="32"/>
        </w:rPr>
        <w:t>、承办由公安机关负责的危害国家安全的案件；负责刑事案件的侦察、预审和组织协调工作。</w:t>
      </w:r>
    </w:p>
    <w:p>
      <w:pPr>
        <w:ind w:firstLine="560"/>
        <w:rPr>
          <w:rFonts w:ascii="仿宋" w:hAnsi="仿宋" w:eastAsia="仿宋"/>
          <w:sz w:val="32"/>
          <w:szCs w:val="32"/>
        </w:rPr>
      </w:pPr>
      <w:r>
        <w:rPr>
          <w:rFonts w:ascii="仿宋" w:hAnsi="仿宋" w:eastAsia="仿宋" w:cs="仿宋"/>
          <w:sz w:val="32"/>
          <w:szCs w:val="32"/>
        </w:rPr>
        <w:t>5</w:t>
      </w:r>
      <w:r>
        <w:rPr>
          <w:rFonts w:hint="eastAsia" w:ascii="仿宋" w:hAnsi="仿宋" w:eastAsia="仿宋" w:cs="仿宋"/>
          <w:sz w:val="32"/>
          <w:szCs w:val="32"/>
        </w:rPr>
        <w:t>、依法管理社会治安、户籍、居民身份证、出入境工作；组织实施消防和林业保卫工作，依法进行监督、检查。</w:t>
      </w:r>
    </w:p>
    <w:p>
      <w:pPr>
        <w:ind w:firstLine="560"/>
        <w:rPr>
          <w:rFonts w:ascii="仿宋" w:hAnsi="仿宋" w:eastAsia="仿宋"/>
          <w:sz w:val="32"/>
          <w:szCs w:val="32"/>
        </w:rPr>
      </w:pPr>
      <w:r>
        <w:rPr>
          <w:rFonts w:ascii="仿宋" w:hAnsi="仿宋" w:eastAsia="仿宋" w:cs="仿宋"/>
          <w:sz w:val="32"/>
          <w:szCs w:val="32"/>
        </w:rPr>
        <w:t>6</w:t>
      </w:r>
      <w:r>
        <w:rPr>
          <w:rFonts w:hint="eastAsia" w:ascii="仿宋" w:hAnsi="仿宋" w:eastAsia="仿宋" w:cs="仿宋"/>
          <w:sz w:val="32"/>
          <w:szCs w:val="32"/>
        </w:rPr>
        <w:t>、按照有关规定，管理全县道路交通安全、车辆和驾驶人员，维护交通秩序。</w:t>
      </w:r>
    </w:p>
    <w:p>
      <w:pPr>
        <w:ind w:firstLine="560"/>
        <w:rPr>
          <w:rFonts w:ascii="仿宋" w:hAnsi="仿宋" w:eastAsia="仿宋"/>
          <w:sz w:val="32"/>
          <w:szCs w:val="32"/>
        </w:rPr>
      </w:pPr>
      <w:r>
        <w:rPr>
          <w:rFonts w:ascii="仿宋" w:hAnsi="仿宋" w:eastAsia="仿宋" w:cs="仿宋"/>
          <w:sz w:val="32"/>
          <w:szCs w:val="32"/>
        </w:rPr>
        <w:t>7</w:t>
      </w:r>
      <w:r>
        <w:rPr>
          <w:rFonts w:hint="eastAsia" w:ascii="仿宋" w:hAnsi="仿宋" w:eastAsia="仿宋" w:cs="仿宋"/>
          <w:sz w:val="32"/>
          <w:szCs w:val="32"/>
        </w:rPr>
        <w:t>、依法指导和监督全县机关、团体、企事业单位的安全保卫工作、企事业单位保卫组织的建设。</w:t>
      </w:r>
    </w:p>
    <w:p>
      <w:pPr>
        <w:ind w:firstLine="560"/>
        <w:rPr>
          <w:rFonts w:ascii="仿宋" w:hAnsi="仿宋" w:eastAsia="仿宋"/>
          <w:sz w:val="32"/>
          <w:szCs w:val="32"/>
        </w:rPr>
      </w:pPr>
      <w:r>
        <w:rPr>
          <w:rFonts w:ascii="仿宋" w:hAnsi="仿宋" w:eastAsia="仿宋" w:cs="仿宋"/>
          <w:sz w:val="32"/>
          <w:szCs w:val="32"/>
        </w:rPr>
        <w:t>8</w:t>
      </w:r>
      <w:r>
        <w:rPr>
          <w:rFonts w:hint="eastAsia" w:ascii="仿宋" w:hAnsi="仿宋" w:eastAsia="仿宋" w:cs="仿宋"/>
          <w:sz w:val="32"/>
          <w:szCs w:val="32"/>
        </w:rPr>
        <w:t>、组织实施全县范围内的安全警卫工作。</w:t>
      </w:r>
    </w:p>
    <w:p>
      <w:pPr>
        <w:ind w:firstLine="560"/>
        <w:rPr>
          <w:rFonts w:ascii="仿宋" w:hAnsi="仿宋" w:eastAsia="仿宋"/>
          <w:sz w:val="32"/>
          <w:szCs w:val="32"/>
        </w:rPr>
      </w:pPr>
      <w:r>
        <w:rPr>
          <w:rFonts w:ascii="仿宋" w:hAnsi="仿宋" w:eastAsia="仿宋" w:cs="仿宋"/>
          <w:sz w:val="32"/>
          <w:szCs w:val="32"/>
        </w:rPr>
        <w:t>9</w:t>
      </w:r>
      <w:r>
        <w:rPr>
          <w:rFonts w:hint="eastAsia" w:ascii="仿宋" w:hAnsi="仿宋" w:eastAsia="仿宋" w:cs="仿宋"/>
          <w:sz w:val="32"/>
          <w:szCs w:val="32"/>
        </w:rPr>
        <w:t>、负责全县看守所、拘留所的建设和管理工作。</w:t>
      </w:r>
    </w:p>
    <w:p>
      <w:pPr>
        <w:ind w:firstLine="560"/>
        <w:rPr>
          <w:rFonts w:ascii="仿宋" w:hAnsi="仿宋" w:eastAsia="仿宋"/>
          <w:sz w:val="32"/>
          <w:szCs w:val="32"/>
        </w:rPr>
      </w:pPr>
      <w:r>
        <w:rPr>
          <w:rFonts w:ascii="仿宋" w:hAnsi="仿宋" w:eastAsia="仿宋" w:cs="仿宋"/>
          <w:sz w:val="32"/>
          <w:szCs w:val="32"/>
        </w:rPr>
        <w:t>10</w:t>
      </w:r>
      <w:r>
        <w:rPr>
          <w:rFonts w:hint="eastAsia" w:ascii="仿宋" w:hAnsi="仿宋" w:eastAsia="仿宋" w:cs="仿宋"/>
          <w:sz w:val="32"/>
          <w:szCs w:val="32"/>
        </w:rPr>
        <w:t>、负责全县公安系统的机要通信和计算机信息系统的安全监察工作。</w:t>
      </w:r>
    </w:p>
    <w:p>
      <w:pPr>
        <w:ind w:firstLine="560"/>
        <w:sectPr>
          <w:pgSz w:w="16840" w:h="11900" w:orient="landscape"/>
          <w:pgMar w:top="1361" w:right="1020" w:bottom="1134" w:left="1020" w:header="720" w:footer="720" w:gutter="0"/>
          <w:cols w:space="720" w:num="1"/>
        </w:sectPr>
      </w:pPr>
      <w:r>
        <w:rPr>
          <w:rFonts w:ascii="仿宋" w:hAnsi="仿宋" w:eastAsia="仿宋" w:cs="仿宋"/>
          <w:sz w:val="32"/>
          <w:szCs w:val="32"/>
        </w:rPr>
        <w:t>11</w:t>
      </w:r>
      <w:r>
        <w:rPr>
          <w:rFonts w:hint="eastAsia" w:ascii="仿宋" w:hAnsi="仿宋" w:eastAsia="仿宋" w:cs="仿宋"/>
          <w:sz w:val="32"/>
          <w:szCs w:val="32"/>
        </w:rPr>
        <w:t>、法律规定的其它职责和承办县委、县政府及上级公安机关交办的其它事项。</w:t>
      </w:r>
    </w:p>
    <w:p>
      <w:pPr>
        <w:spacing w:before="10" w:after="10" w:line="360" w:lineRule="auto"/>
        <w:outlineLvl w:val="2"/>
        <w:sectPr>
          <w:pgSz w:w="16840" w:h="11900" w:orient="landscape"/>
          <w:pgMar w:top="1361" w:right="1020" w:bottom="1134" w:left="1020" w:header="720" w:footer="720" w:gutter="0"/>
          <w:cols w:space="720" w:num="1"/>
        </w:sectPr>
      </w:pPr>
      <w:bookmarkStart w:id="14" w:name="_Toc_3_3_0000000016"/>
      <w:r>
        <w:rPr>
          <w:rFonts w:hint="eastAsia" w:ascii="黑体" w:hAnsi="黑体" w:eastAsia="黑体" w:cs="黑体"/>
          <w:color w:val="000000"/>
          <w:sz w:val="32"/>
          <w:lang w:eastAsia="zh-CN"/>
        </w:rPr>
        <w:t>六</w:t>
      </w:r>
      <w:r>
        <w:rPr>
          <w:rFonts w:ascii="黑体" w:hAnsi="黑体" w:eastAsia="黑体" w:cs="黑体"/>
          <w:color w:val="000000"/>
          <w:sz w:val="32"/>
        </w:rPr>
        <w:t>、部门项目预算安排情况及绩效目标</w:t>
      </w:r>
      <w:bookmarkEnd w:id="14"/>
    </w:p>
    <w:p>
      <w:pPr>
        <w:ind w:firstLine="560"/>
      </w:pPr>
      <w:r>
        <w:rPr>
          <w:rFonts w:ascii="方正仿宋_GBK" w:hAnsi="方正仿宋_GBK" w:eastAsia="方正仿宋_GBK" w:cs="方正仿宋_GBK"/>
          <w:color w:val="000000"/>
          <w:sz w:val="28"/>
        </w:rPr>
        <w:t>1、2024年5个警务站日常运行工作经费绩效目标表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13042424P001PDR102965</w:t>
            </w:r>
          </w:p>
        </w:tc>
        <w:tc>
          <w:tcPr>
            <w:tcW w:w="2835" w:type="dxa"/>
            <w:vAlign w:val="center"/>
          </w:tcPr>
          <w:p>
            <w:pPr>
              <w:pStyle w:val="11"/>
            </w:pPr>
            <w:r>
              <w:t>项目名称</w:t>
            </w:r>
          </w:p>
        </w:tc>
        <w:tc>
          <w:tcPr>
            <w:tcW w:w="6094" w:type="dxa"/>
            <w:gridSpan w:val="3"/>
            <w:vAlign w:val="center"/>
          </w:tcPr>
          <w:p>
            <w:pPr>
              <w:pStyle w:val="13"/>
            </w:pPr>
            <w:r>
              <w:t>2024年5个警务站日常运行工作经费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20.00</w:t>
            </w:r>
          </w:p>
        </w:tc>
        <w:tc>
          <w:tcPr>
            <w:tcW w:w="2835" w:type="dxa"/>
            <w:vAlign w:val="center"/>
          </w:tcPr>
          <w:p>
            <w:pPr>
              <w:pStyle w:val="11"/>
            </w:pPr>
            <w:r>
              <w:t>其中：财政    资金</w:t>
            </w:r>
          </w:p>
        </w:tc>
        <w:tc>
          <w:tcPr>
            <w:tcW w:w="2551" w:type="dxa"/>
            <w:vAlign w:val="center"/>
          </w:tcPr>
          <w:p>
            <w:pPr>
              <w:pStyle w:val="13"/>
            </w:pPr>
            <w:r>
              <w:t>20.00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维护社会治安稳定</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5.00</w:t>
            </w:r>
          </w:p>
        </w:tc>
        <w:tc>
          <w:tcPr>
            <w:tcW w:w="2835" w:type="dxa"/>
            <w:vAlign w:val="center"/>
          </w:tcPr>
          <w:p>
            <w:pPr>
              <w:pStyle w:val="14"/>
            </w:pPr>
            <w:r>
              <w:t>10.00</w:t>
            </w:r>
          </w:p>
        </w:tc>
        <w:tc>
          <w:tcPr>
            <w:tcW w:w="2551" w:type="dxa"/>
            <w:vAlign w:val="center"/>
          </w:tcPr>
          <w:p>
            <w:pPr>
              <w:pStyle w:val="14"/>
            </w:pPr>
            <w:r>
              <w:t>15.00</w:t>
            </w:r>
          </w:p>
        </w:tc>
        <w:tc>
          <w:tcPr>
            <w:tcW w:w="3543" w:type="dxa"/>
            <w:gridSpan w:val="2"/>
            <w:vAlign w:val="center"/>
          </w:tcPr>
          <w:p>
            <w:pPr>
              <w:pStyle w:val="14"/>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1.维护社会治安稳定</w:t>
            </w:r>
            <w:r>
              <w:tab/>
            </w:r>
            <w:r>
              <w:tab/>
            </w:r>
            <w:r>
              <w:tab/>
            </w:r>
            <w:r>
              <w:tab/>
            </w:r>
            <w:r>
              <w:tab/>
            </w:r>
            <w:r>
              <w:tab/>
            </w:r>
          </w:p>
          <w:p>
            <w:pPr>
              <w:pStyle w:val="13"/>
            </w:pP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质量指标</w:t>
            </w:r>
          </w:p>
        </w:tc>
        <w:tc>
          <w:tcPr>
            <w:tcW w:w="2835" w:type="dxa"/>
            <w:vAlign w:val="center"/>
          </w:tcPr>
          <w:p>
            <w:pPr>
              <w:pStyle w:val="13"/>
            </w:pPr>
            <w:r>
              <w:t>巡警警力覆盖率（%）</w:t>
            </w:r>
          </w:p>
          <w:p>
            <w:pPr>
              <w:pStyle w:val="13"/>
            </w:pPr>
          </w:p>
        </w:tc>
        <w:tc>
          <w:tcPr>
            <w:tcW w:w="5386" w:type="dxa"/>
            <w:vAlign w:val="center"/>
          </w:tcPr>
          <w:p>
            <w:pPr>
              <w:pStyle w:val="13"/>
            </w:pPr>
            <w:r>
              <w:t>巡警警力覆盖率（%）</w:t>
            </w:r>
          </w:p>
          <w:p>
            <w:pPr>
              <w:pStyle w:val="13"/>
            </w:pPr>
          </w:p>
        </w:tc>
        <w:tc>
          <w:tcPr>
            <w:tcW w:w="2268" w:type="dxa"/>
            <w:vAlign w:val="center"/>
          </w:tcPr>
          <w:p>
            <w:pPr>
              <w:pStyle w:val="13"/>
            </w:pPr>
            <w:r>
              <w:t>≥99百分比</w:t>
            </w:r>
          </w:p>
          <w:p>
            <w:pPr>
              <w:pStyle w:val="13"/>
            </w:pPr>
          </w:p>
        </w:tc>
        <w:tc>
          <w:tcPr>
            <w:tcW w:w="1276" w:type="dxa"/>
            <w:vAlign w:val="center"/>
          </w:tcPr>
          <w:p>
            <w:pPr>
              <w:pStyle w:val="13"/>
            </w:pPr>
            <w:r>
              <w:t>工作要求</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突发事件处置及时性</w:t>
            </w:r>
          </w:p>
          <w:p>
            <w:pPr>
              <w:pStyle w:val="13"/>
            </w:pPr>
          </w:p>
        </w:tc>
        <w:tc>
          <w:tcPr>
            <w:tcW w:w="5386" w:type="dxa"/>
            <w:vAlign w:val="center"/>
          </w:tcPr>
          <w:p>
            <w:pPr>
              <w:pStyle w:val="13"/>
            </w:pPr>
            <w:r>
              <w:t>突发事件处置及时性（分钟）</w:t>
            </w:r>
          </w:p>
          <w:p>
            <w:pPr>
              <w:pStyle w:val="13"/>
            </w:pPr>
          </w:p>
        </w:tc>
        <w:tc>
          <w:tcPr>
            <w:tcW w:w="2268" w:type="dxa"/>
            <w:vAlign w:val="center"/>
          </w:tcPr>
          <w:p>
            <w:pPr>
              <w:pStyle w:val="13"/>
            </w:pPr>
            <w:r>
              <w:t>≤20分钟</w:t>
            </w:r>
          </w:p>
          <w:p>
            <w:pPr>
              <w:pStyle w:val="13"/>
            </w:pPr>
          </w:p>
        </w:tc>
        <w:tc>
          <w:tcPr>
            <w:tcW w:w="1276" w:type="dxa"/>
            <w:vAlign w:val="center"/>
          </w:tcPr>
          <w:p>
            <w:pPr>
              <w:pStyle w:val="13"/>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现有警务站数量</w:t>
            </w:r>
          </w:p>
          <w:p>
            <w:pPr>
              <w:pStyle w:val="13"/>
            </w:pPr>
          </w:p>
        </w:tc>
        <w:tc>
          <w:tcPr>
            <w:tcW w:w="5386" w:type="dxa"/>
            <w:vAlign w:val="center"/>
          </w:tcPr>
          <w:p>
            <w:pPr>
              <w:pStyle w:val="13"/>
            </w:pPr>
            <w:r>
              <w:t>现投入使用警务站数量</w:t>
            </w:r>
          </w:p>
          <w:p>
            <w:pPr>
              <w:pStyle w:val="13"/>
            </w:pPr>
          </w:p>
        </w:tc>
        <w:tc>
          <w:tcPr>
            <w:tcW w:w="2268" w:type="dxa"/>
            <w:vAlign w:val="center"/>
          </w:tcPr>
          <w:p>
            <w:pPr>
              <w:pStyle w:val="13"/>
            </w:pPr>
            <w:r>
              <w:t>5个</w:t>
            </w:r>
          </w:p>
          <w:p>
            <w:pPr>
              <w:pStyle w:val="13"/>
            </w:pPr>
          </w:p>
        </w:tc>
        <w:tc>
          <w:tcPr>
            <w:tcW w:w="1276" w:type="dxa"/>
            <w:vAlign w:val="center"/>
          </w:tcPr>
          <w:p>
            <w:pPr>
              <w:pStyle w:val="13"/>
            </w:pPr>
            <w:r>
              <w:t>上级要求</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运行保障成本</w:t>
            </w:r>
          </w:p>
          <w:p>
            <w:pPr>
              <w:pStyle w:val="13"/>
            </w:pPr>
          </w:p>
        </w:tc>
        <w:tc>
          <w:tcPr>
            <w:tcW w:w="5386" w:type="dxa"/>
            <w:vAlign w:val="center"/>
          </w:tcPr>
          <w:p>
            <w:pPr>
              <w:pStyle w:val="13"/>
            </w:pPr>
            <w:r>
              <w:t>运行保障成本</w:t>
            </w:r>
          </w:p>
          <w:p>
            <w:pPr>
              <w:pStyle w:val="13"/>
            </w:pPr>
          </w:p>
        </w:tc>
        <w:tc>
          <w:tcPr>
            <w:tcW w:w="2268" w:type="dxa"/>
            <w:vAlign w:val="center"/>
          </w:tcPr>
          <w:p>
            <w:pPr>
              <w:pStyle w:val="13"/>
            </w:pPr>
            <w:r>
              <w:t>经费开支用于保障警务站运行</w:t>
            </w:r>
          </w:p>
          <w:p>
            <w:pPr>
              <w:pStyle w:val="13"/>
            </w:pPr>
          </w:p>
        </w:tc>
        <w:tc>
          <w:tcPr>
            <w:tcW w:w="1276" w:type="dxa"/>
            <w:vAlign w:val="center"/>
          </w:tcPr>
          <w:p>
            <w:pPr>
              <w:pStyle w:val="13"/>
            </w:pPr>
            <w:r>
              <w:t>工作需要</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公众安全感指数（%）</w:t>
            </w:r>
          </w:p>
          <w:p>
            <w:pPr>
              <w:pStyle w:val="13"/>
            </w:pPr>
          </w:p>
        </w:tc>
        <w:tc>
          <w:tcPr>
            <w:tcW w:w="5386" w:type="dxa"/>
            <w:vAlign w:val="center"/>
          </w:tcPr>
          <w:p>
            <w:pPr>
              <w:pStyle w:val="13"/>
            </w:pPr>
            <w:r>
              <w:t>公众安全感指数（%）</w:t>
            </w:r>
          </w:p>
          <w:p>
            <w:pPr>
              <w:pStyle w:val="13"/>
            </w:pPr>
          </w:p>
        </w:tc>
        <w:tc>
          <w:tcPr>
            <w:tcW w:w="2268" w:type="dxa"/>
            <w:vAlign w:val="center"/>
          </w:tcPr>
          <w:p>
            <w:pPr>
              <w:pStyle w:val="13"/>
            </w:pPr>
            <w:r>
              <w:t>≥95百分比</w:t>
            </w:r>
          </w:p>
          <w:p>
            <w:pPr>
              <w:pStyle w:val="13"/>
            </w:pPr>
          </w:p>
        </w:tc>
        <w:tc>
          <w:tcPr>
            <w:tcW w:w="1276" w:type="dxa"/>
            <w:vAlign w:val="center"/>
          </w:tcPr>
          <w:p>
            <w:pPr>
              <w:pStyle w:val="13"/>
            </w:pPr>
            <w:r>
              <w:t>工作职责</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街面见警率高，更好的维护社会稳定</w:t>
            </w:r>
          </w:p>
          <w:p>
            <w:pPr>
              <w:pStyle w:val="13"/>
            </w:pPr>
          </w:p>
        </w:tc>
        <w:tc>
          <w:tcPr>
            <w:tcW w:w="5386" w:type="dxa"/>
            <w:vAlign w:val="center"/>
          </w:tcPr>
          <w:p>
            <w:pPr>
              <w:pStyle w:val="13"/>
            </w:pPr>
            <w:r>
              <w:t>街面见警率高，更好的维护社会稳定</w:t>
            </w:r>
          </w:p>
          <w:p>
            <w:pPr>
              <w:pStyle w:val="13"/>
            </w:pPr>
          </w:p>
        </w:tc>
        <w:tc>
          <w:tcPr>
            <w:tcW w:w="2268" w:type="dxa"/>
            <w:vAlign w:val="center"/>
          </w:tcPr>
          <w:p>
            <w:pPr>
              <w:pStyle w:val="13"/>
            </w:pPr>
            <w:r>
              <w:t>维护社会治安稳定和国家安全</w:t>
            </w:r>
          </w:p>
          <w:p>
            <w:pPr>
              <w:pStyle w:val="13"/>
            </w:pPr>
          </w:p>
        </w:tc>
        <w:tc>
          <w:tcPr>
            <w:tcW w:w="1276" w:type="dxa"/>
            <w:vAlign w:val="center"/>
          </w:tcPr>
          <w:p>
            <w:pPr>
              <w:pStyle w:val="13"/>
            </w:pPr>
            <w:r>
              <w:t>公安职责</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p>
            <w:pPr>
              <w:pStyle w:val="13"/>
            </w:pPr>
          </w:p>
        </w:tc>
        <w:tc>
          <w:tcPr>
            <w:tcW w:w="5386" w:type="dxa"/>
            <w:vAlign w:val="center"/>
          </w:tcPr>
          <w:p>
            <w:pPr>
              <w:pStyle w:val="13"/>
            </w:pPr>
            <w:r>
              <w:t>群众满意度</w:t>
            </w:r>
          </w:p>
          <w:p>
            <w:pPr>
              <w:pStyle w:val="13"/>
            </w:pPr>
          </w:p>
        </w:tc>
        <w:tc>
          <w:tcPr>
            <w:tcW w:w="2268" w:type="dxa"/>
            <w:vAlign w:val="center"/>
          </w:tcPr>
          <w:p>
            <w:pPr>
              <w:pStyle w:val="13"/>
            </w:pPr>
            <w:r>
              <w:t>≥98百分比</w:t>
            </w:r>
          </w:p>
          <w:p>
            <w:pPr>
              <w:pStyle w:val="13"/>
            </w:pPr>
          </w:p>
        </w:tc>
        <w:tc>
          <w:tcPr>
            <w:tcW w:w="1276" w:type="dxa"/>
            <w:vAlign w:val="center"/>
          </w:tcPr>
          <w:p>
            <w:pPr>
              <w:pStyle w:val="13"/>
            </w:pPr>
            <w:r>
              <w:t>走访调查</w:t>
            </w:r>
          </w:p>
          <w:p>
            <w:pPr>
              <w:pStyle w:val="13"/>
            </w:pPr>
          </w:p>
        </w:tc>
      </w:tr>
    </w:tbl>
    <w:p>
      <w:pPr>
        <w:sectPr>
          <w:type w:val="continuous"/>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2、2024年”天网“工程光纤租赁费及电费绩效目标表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13042424P001PDR10290F</w:t>
            </w:r>
          </w:p>
        </w:tc>
        <w:tc>
          <w:tcPr>
            <w:tcW w:w="2835" w:type="dxa"/>
            <w:vAlign w:val="center"/>
          </w:tcPr>
          <w:p>
            <w:pPr>
              <w:pStyle w:val="11"/>
            </w:pPr>
            <w:r>
              <w:t>项目名称</w:t>
            </w:r>
          </w:p>
        </w:tc>
        <w:tc>
          <w:tcPr>
            <w:tcW w:w="6094" w:type="dxa"/>
            <w:gridSpan w:val="3"/>
            <w:vAlign w:val="center"/>
          </w:tcPr>
          <w:p>
            <w:pPr>
              <w:pStyle w:val="13"/>
            </w:pPr>
            <w:r>
              <w:t>2024年”天网“工程光纤租赁费及电费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35.21</w:t>
            </w:r>
          </w:p>
        </w:tc>
        <w:tc>
          <w:tcPr>
            <w:tcW w:w="2835" w:type="dxa"/>
            <w:vAlign w:val="center"/>
          </w:tcPr>
          <w:p>
            <w:pPr>
              <w:pStyle w:val="11"/>
            </w:pPr>
            <w:r>
              <w:t>其中：财政    资金</w:t>
            </w:r>
          </w:p>
        </w:tc>
        <w:tc>
          <w:tcPr>
            <w:tcW w:w="2551" w:type="dxa"/>
            <w:vAlign w:val="center"/>
          </w:tcPr>
          <w:p>
            <w:pPr>
              <w:pStyle w:val="13"/>
            </w:pPr>
            <w:r>
              <w:t>35.21</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确保监控系统正常运行和视频监控系统安全</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8.80</w:t>
            </w:r>
          </w:p>
        </w:tc>
        <w:tc>
          <w:tcPr>
            <w:tcW w:w="2835" w:type="dxa"/>
            <w:vAlign w:val="center"/>
          </w:tcPr>
          <w:p>
            <w:pPr>
              <w:pStyle w:val="14"/>
            </w:pPr>
            <w:r>
              <w:t>17.61</w:t>
            </w:r>
          </w:p>
        </w:tc>
        <w:tc>
          <w:tcPr>
            <w:tcW w:w="2551" w:type="dxa"/>
            <w:vAlign w:val="center"/>
          </w:tcPr>
          <w:p>
            <w:pPr>
              <w:pStyle w:val="14"/>
            </w:pPr>
            <w:r>
              <w:t>26.41</w:t>
            </w:r>
          </w:p>
        </w:tc>
        <w:tc>
          <w:tcPr>
            <w:tcW w:w="3543" w:type="dxa"/>
            <w:gridSpan w:val="2"/>
            <w:vAlign w:val="center"/>
          </w:tcPr>
          <w:p>
            <w:pPr>
              <w:pStyle w:val="14"/>
            </w:pPr>
            <w:r>
              <w:t>35.21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1.确保监控系统正常运行和视频监控系统安全</w:t>
            </w:r>
            <w:r>
              <w:tab/>
            </w:r>
            <w:r>
              <w:tab/>
            </w:r>
            <w:r>
              <w:tab/>
            </w:r>
            <w:r>
              <w:tab/>
            </w:r>
            <w:r>
              <w:tab/>
            </w:r>
            <w:r>
              <w:tab/>
            </w:r>
          </w:p>
          <w:p>
            <w:pPr>
              <w:pStyle w:val="13"/>
            </w:pP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安装前端监控数量</w:t>
            </w:r>
          </w:p>
          <w:p>
            <w:pPr>
              <w:pStyle w:val="13"/>
            </w:pPr>
          </w:p>
        </w:tc>
        <w:tc>
          <w:tcPr>
            <w:tcW w:w="5386" w:type="dxa"/>
            <w:vAlign w:val="center"/>
          </w:tcPr>
          <w:p>
            <w:pPr>
              <w:pStyle w:val="13"/>
            </w:pPr>
            <w:r>
              <w:t>当年监控数量</w:t>
            </w:r>
          </w:p>
          <w:p>
            <w:pPr>
              <w:pStyle w:val="13"/>
            </w:pPr>
          </w:p>
        </w:tc>
        <w:tc>
          <w:tcPr>
            <w:tcW w:w="2268" w:type="dxa"/>
            <w:vAlign w:val="center"/>
          </w:tcPr>
          <w:p>
            <w:pPr>
              <w:pStyle w:val="13"/>
            </w:pPr>
            <w:r>
              <w:t>≥600路</w:t>
            </w:r>
          </w:p>
          <w:p>
            <w:pPr>
              <w:pStyle w:val="13"/>
            </w:pPr>
          </w:p>
        </w:tc>
        <w:tc>
          <w:tcPr>
            <w:tcW w:w="1276" w:type="dxa"/>
            <w:vAlign w:val="center"/>
          </w:tcPr>
          <w:p>
            <w:pPr>
              <w:pStyle w:val="13"/>
            </w:pPr>
            <w:r>
              <w:t>工作需要</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系统故障率</w:t>
            </w:r>
          </w:p>
          <w:p>
            <w:pPr>
              <w:pStyle w:val="13"/>
            </w:pPr>
          </w:p>
        </w:tc>
        <w:tc>
          <w:tcPr>
            <w:tcW w:w="5386" w:type="dxa"/>
            <w:vAlign w:val="center"/>
          </w:tcPr>
          <w:p>
            <w:pPr>
              <w:pStyle w:val="13"/>
            </w:pPr>
            <w:r>
              <w:t>系统出故障的时间占运行时间的比率</w:t>
            </w:r>
          </w:p>
          <w:p>
            <w:pPr>
              <w:pStyle w:val="13"/>
            </w:pPr>
          </w:p>
        </w:tc>
        <w:tc>
          <w:tcPr>
            <w:tcW w:w="2268" w:type="dxa"/>
            <w:vAlign w:val="center"/>
          </w:tcPr>
          <w:p>
            <w:pPr>
              <w:pStyle w:val="13"/>
            </w:pPr>
            <w:r>
              <w:t>≤5百分比</w:t>
            </w:r>
          </w:p>
          <w:p>
            <w:pPr>
              <w:pStyle w:val="13"/>
            </w:pPr>
          </w:p>
        </w:tc>
        <w:tc>
          <w:tcPr>
            <w:tcW w:w="1276" w:type="dxa"/>
            <w:vAlign w:val="center"/>
          </w:tcPr>
          <w:p>
            <w:pPr>
              <w:pStyle w:val="13"/>
            </w:pPr>
            <w:r>
              <w:t>根据日常故障登记情况</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故障处理能力</w:t>
            </w:r>
          </w:p>
          <w:p>
            <w:pPr>
              <w:pStyle w:val="13"/>
            </w:pPr>
          </w:p>
        </w:tc>
        <w:tc>
          <w:tcPr>
            <w:tcW w:w="5386" w:type="dxa"/>
            <w:vAlign w:val="center"/>
          </w:tcPr>
          <w:p>
            <w:pPr>
              <w:pStyle w:val="13"/>
            </w:pPr>
            <w:r>
              <w:t>故障处理能力</w:t>
            </w:r>
          </w:p>
          <w:p>
            <w:pPr>
              <w:pStyle w:val="13"/>
            </w:pPr>
          </w:p>
        </w:tc>
        <w:tc>
          <w:tcPr>
            <w:tcW w:w="2268" w:type="dxa"/>
            <w:vAlign w:val="center"/>
          </w:tcPr>
          <w:p>
            <w:pPr>
              <w:pStyle w:val="13"/>
            </w:pPr>
            <w:r>
              <w:t>24小时内及时处理</w:t>
            </w:r>
          </w:p>
          <w:p>
            <w:pPr>
              <w:pStyle w:val="13"/>
            </w:pPr>
          </w:p>
        </w:tc>
        <w:tc>
          <w:tcPr>
            <w:tcW w:w="1276" w:type="dxa"/>
            <w:vAlign w:val="center"/>
          </w:tcPr>
          <w:p>
            <w:pPr>
              <w:pStyle w:val="13"/>
            </w:pPr>
            <w:r>
              <w:t>日常工作登记</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天网工程所需的光纤线</w:t>
            </w:r>
          </w:p>
          <w:p>
            <w:pPr>
              <w:pStyle w:val="13"/>
            </w:pPr>
          </w:p>
        </w:tc>
        <w:tc>
          <w:tcPr>
            <w:tcW w:w="5386" w:type="dxa"/>
            <w:vAlign w:val="center"/>
          </w:tcPr>
          <w:p>
            <w:pPr>
              <w:pStyle w:val="13"/>
            </w:pPr>
            <w:r>
              <w:t>每年天网工程所需的光纤线路租赁费</w:t>
            </w:r>
          </w:p>
          <w:p>
            <w:pPr>
              <w:pStyle w:val="13"/>
            </w:pPr>
          </w:p>
        </w:tc>
        <w:tc>
          <w:tcPr>
            <w:tcW w:w="2268" w:type="dxa"/>
            <w:vAlign w:val="center"/>
          </w:tcPr>
          <w:p>
            <w:pPr>
              <w:pStyle w:val="13"/>
            </w:pPr>
            <w:r>
              <w:t>23.21万元</w:t>
            </w:r>
          </w:p>
          <w:p>
            <w:pPr>
              <w:pStyle w:val="13"/>
            </w:pPr>
          </w:p>
        </w:tc>
        <w:tc>
          <w:tcPr>
            <w:tcW w:w="1276" w:type="dxa"/>
            <w:vAlign w:val="center"/>
          </w:tcPr>
          <w:p>
            <w:pPr>
              <w:pStyle w:val="13"/>
            </w:pPr>
            <w:r>
              <w:t>《天网工程光纤线路租赁合同》</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提高社会治安水平</w:t>
            </w:r>
          </w:p>
          <w:p>
            <w:pPr>
              <w:pStyle w:val="13"/>
            </w:pPr>
          </w:p>
        </w:tc>
        <w:tc>
          <w:tcPr>
            <w:tcW w:w="5386" w:type="dxa"/>
            <w:vAlign w:val="center"/>
          </w:tcPr>
          <w:p>
            <w:pPr>
              <w:pStyle w:val="13"/>
            </w:pPr>
            <w:r>
              <w:t>提高社会治安水平</w:t>
            </w:r>
          </w:p>
          <w:p>
            <w:pPr>
              <w:pStyle w:val="13"/>
            </w:pPr>
          </w:p>
        </w:tc>
        <w:tc>
          <w:tcPr>
            <w:tcW w:w="2268" w:type="dxa"/>
            <w:vAlign w:val="center"/>
          </w:tcPr>
          <w:p>
            <w:pPr>
              <w:pStyle w:val="13"/>
            </w:pPr>
            <w:r>
              <w:t>提高社会治安水平</w:t>
            </w:r>
          </w:p>
          <w:p>
            <w:pPr>
              <w:pStyle w:val="13"/>
            </w:pPr>
          </w:p>
        </w:tc>
        <w:tc>
          <w:tcPr>
            <w:tcW w:w="1276" w:type="dxa"/>
            <w:vAlign w:val="center"/>
          </w:tcPr>
          <w:p>
            <w:pPr>
              <w:pStyle w:val="13"/>
            </w:pPr>
            <w:r>
              <w:t>工作职责</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长期使用性</w:t>
            </w:r>
          </w:p>
          <w:p>
            <w:pPr>
              <w:pStyle w:val="13"/>
            </w:pPr>
          </w:p>
        </w:tc>
        <w:tc>
          <w:tcPr>
            <w:tcW w:w="5386" w:type="dxa"/>
            <w:vAlign w:val="center"/>
          </w:tcPr>
          <w:p>
            <w:pPr>
              <w:pStyle w:val="13"/>
            </w:pPr>
            <w:r>
              <w:t>能够长期维护社会稳定</w:t>
            </w:r>
          </w:p>
          <w:p>
            <w:pPr>
              <w:pStyle w:val="13"/>
            </w:pPr>
          </w:p>
        </w:tc>
        <w:tc>
          <w:tcPr>
            <w:tcW w:w="2268" w:type="dxa"/>
            <w:vAlign w:val="center"/>
          </w:tcPr>
          <w:p>
            <w:pPr>
              <w:pStyle w:val="13"/>
            </w:pPr>
            <w:r>
              <w:t>社会治安得到提高</w:t>
            </w:r>
          </w:p>
          <w:p>
            <w:pPr>
              <w:pStyle w:val="13"/>
            </w:pPr>
          </w:p>
        </w:tc>
        <w:tc>
          <w:tcPr>
            <w:tcW w:w="1276" w:type="dxa"/>
            <w:vAlign w:val="center"/>
          </w:tcPr>
          <w:p>
            <w:pPr>
              <w:pStyle w:val="13"/>
            </w:pPr>
            <w:r>
              <w:t>工作职责</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p>
            <w:pPr>
              <w:pStyle w:val="13"/>
            </w:pPr>
          </w:p>
        </w:tc>
        <w:tc>
          <w:tcPr>
            <w:tcW w:w="5386" w:type="dxa"/>
            <w:vAlign w:val="center"/>
          </w:tcPr>
          <w:p>
            <w:pPr>
              <w:pStyle w:val="13"/>
            </w:pPr>
            <w:r>
              <w:t>广大群众的整体满意度</w:t>
            </w:r>
          </w:p>
          <w:p>
            <w:pPr>
              <w:pStyle w:val="13"/>
            </w:pPr>
          </w:p>
        </w:tc>
        <w:tc>
          <w:tcPr>
            <w:tcW w:w="2268" w:type="dxa"/>
            <w:vAlign w:val="center"/>
          </w:tcPr>
          <w:p>
            <w:pPr>
              <w:pStyle w:val="13"/>
            </w:pPr>
            <w:r>
              <w:t>≥98百分比</w:t>
            </w:r>
          </w:p>
          <w:p>
            <w:pPr>
              <w:pStyle w:val="13"/>
            </w:pPr>
          </w:p>
        </w:tc>
        <w:tc>
          <w:tcPr>
            <w:tcW w:w="1276" w:type="dxa"/>
            <w:vAlign w:val="center"/>
          </w:tcPr>
          <w:p>
            <w:pPr>
              <w:pStyle w:val="13"/>
            </w:pPr>
            <w:r>
              <w:t>走访调查</w:t>
            </w:r>
          </w:p>
          <w:p>
            <w:pPr>
              <w:pStyle w:val="13"/>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3、2024年成安县雪亮工程系统维护项目绩效目标表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13042424P001PDR10293A</w:t>
            </w:r>
          </w:p>
        </w:tc>
        <w:tc>
          <w:tcPr>
            <w:tcW w:w="2835" w:type="dxa"/>
            <w:vAlign w:val="center"/>
          </w:tcPr>
          <w:p>
            <w:pPr>
              <w:pStyle w:val="11"/>
            </w:pPr>
            <w:r>
              <w:t>项目名称</w:t>
            </w:r>
          </w:p>
        </w:tc>
        <w:tc>
          <w:tcPr>
            <w:tcW w:w="6094" w:type="dxa"/>
            <w:gridSpan w:val="3"/>
            <w:vAlign w:val="center"/>
          </w:tcPr>
          <w:p>
            <w:pPr>
              <w:pStyle w:val="13"/>
            </w:pPr>
            <w:r>
              <w:t>2024年成安县雪亮工程系统维护项目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28.50</w:t>
            </w:r>
          </w:p>
        </w:tc>
        <w:tc>
          <w:tcPr>
            <w:tcW w:w="2835" w:type="dxa"/>
            <w:vAlign w:val="center"/>
          </w:tcPr>
          <w:p>
            <w:pPr>
              <w:pStyle w:val="11"/>
            </w:pPr>
            <w:r>
              <w:t>其中：财政    资金</w:t>
            </w:r>
          </w:p>
        </w:tc>
        <w:tc>
          <w:tcPr>
            <w:tcW w:w="2551" w:type="dxa"/>
            <w:vAlign w:val="center"/>
          </w:tcPr>
          <w:p>
            <w:pPr>
              <w:pStyle w:val="13"/>
            </w:pPr>
            <w:r>
              <w:t>28.50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确保视频监控系统正常运行</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7.13</w:t>
            </w:r>
          </w:p>
        </w:tc>
        <w:tc>
          <w:tcPr>
            <w:tcW w:w="2835" w:type="dxa"/>
            <w:vAlign w:val="center"/>
          </w:tcPr>
          <w:p>
            <w:pPr>
              <w:pStyle w:val="14"/>
            </w:pPr>
            <w:r>
              <w:t>14.25</w:t>
            </w:r>
          </w:p>
        </w:tc>
        <w:tc>
          <w:tcPr>
            <w:tcW w:w="2551" w:type="dxa"/>
            <w:vAlign w:val="center"/>
          </w:tcPr>
          <w:p>
            <w:pPr>
              <w:pStyle w:val="14"/>
            </w:pPr>
            <w:r>
              <w:t>21.38</w:t>
            </w:r>
          </w:p>
        </w:tc>
        <w:tc>
          <w:tcPr>
            <w:tcW w:w="3543" w:type="dxa"/>
            <w:gridSpan w:val="2"/>
            <w:vAlign w:val="center"/>
          </w:tcPr>
          <w:p>
            <w:pPr>
              <w:pStyle w:val="14"/>
            </w:pPr>
            <w:r>
              <w:t>28.50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1.确保视频监控系统正常运行</w:t>
            </w:r>
            <w:r>
              <w:tab/>
            </w:r>
            <w:r>
              <w:tab/>
            </w:r>
            <w:r>
              <w:tab/>
            </w:r>
            <w:r>
              <w:tab/>
            </w:r>
            <w:r>
              <w:tab/>
            </w:r>
            <w:r>
              <w:tab/>
            </w:r>
            <w:r>
              <w:t>"</w:t>
            </w:r>
            <w:r>
              <w:tab/>
            </w:r>
            <w:r>
              <w:tab/>
            </w:r>
            <w:r>
              <w:tab/>
            </w:r>
            <w:r>
              <w:tab/>
            </w:r>
            <w:r>
              <w:tab/>
            </w:r>
            <w:r>
              <w:tab/>
            </w:r>
          </w:p>
          <w:p>
            <w:pPr>
              <w:pStyle w:val="13"/>
            </w:pP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100M专线数量</w:t>
            </w:r>
          </w:p>
          <w:p>
            <w:pPr>
              <w:pStyle w:val="13"/>
            </w:pPr>
          </w:p>
        </w:tc>
        <w:tc>
          <w:tcPr>
            <w:tcW w:w="5386" w:type="dxa"/>
            <w:vAlign w:val="center"/>
          </w:tcPr>
          <w:p>
            <w:pPr>
              <w:pStyle w:val="13"/>
            </w:pPr>
            <w:r>
              <w:t>100M专线总数量</w:t>
            </w:r>
          </w:p>
          <w:p>
            <w:pPr>
              <w:pStyle w:val="13"/>
            </w:pPr>
          </w:p>
        </w:tc>
        <w:tc>
          <w:tcPr>
            <w:tcW w:w="2268" w:type="dxa"/>
            <w:vAlign w:val="center"/>
          </w:tcPr>
          <w:p>
            <w:pPr>
              <w:pStyle w:val="13"/>
            </w:pPr>
            <w:r>
              <w:t>11条</w:t>
            </w:r>
          </w:p>
          <w:p>
            <w:pPr>
              <w:pStyle w:val="13"/>
            </w:pPr>
          </w:p>
        </w:tc>
        <w:tc>
          <w:tcPr>
            <w:tcW w:w="1276" w:type="dxa"/>
            <w:vAlign w:val="center"/>
          </w:tcPr>
          <w:p>
            <w:pPr>
              <w:pStyle w:val="13"/>
            </w:pPr>
            <w:r>
              <w:t>实际安装数量统计</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100M专线每年每条费用</w:t>
            </w:r>
          </w:p>
          <w:p>
            <w:pPr>
              <w:pStyle w:val="13"/>
            </w:pPr>
          </w:p>
        </w:tc>
        <w:tc>
          <w:tcPr>
            <w:tcW w:w="5386" w:type="dxa"/>
            <w:vAlign w:val="center"/>
          </w:tcPr>
          <w:p>
            <w:pPr>
              <w:pStyle w:val="13"/>
            </w:pPr>
            <w:r>
              <w:t>100M专线费用（元/条/年）</w:t>
            </w:r>
          </w:p>
          <w:p>
            <w:pPr>
              <w:pStyle w:val="13"/>
            </w:pPr>
          </w:p>
        </w:tc>
        <w:tc>
          <w:tcPr>
            <w:tcW w:w="2268" w:type="dxa"/>
            <w:vAlign w:val="center"/>
          </w:tcPr>
          <w:p>
            <w:pPr>
              <w:pStyle w:val="13"/>
            </w:pPr>
            <w:r>
              <w:t>20000元</w:t>
            </w:r>
          </w:p>
          <w:p>
            <w:pPr>
              <w:pStyle w:val="13"/>
            </w:pPr>
          </w:p>
        </w:tc>
        <w:tc>
          <w:tcPr>
            <w:tcW w:w="1276" w:type="dxa"/>
            <w:vAlign w:val="center"/>
          </w:tcPr>
          <w:p>
            <w:pPr>
              <w:pStyle w:val="13"/>
            </w:pPr>
            <w:r>
              <w:t>合同约定</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系统故障率</w:t>
            </w:r>
          </w:p>
          <w:p>
            <w:pPr>
              <w:pStyle w:val="13"/>
            </w:pPr>
          </w:p>
        </w:tc>
        <w:tc>
          <w:tcPr>
            <w:tcW w:w="5386" w:type="dxa"/>
            <w:vAlign w:val="center"/>
          </w:tcPr>
          <w:p>
            <w:pPr>
              <w:pStyle w:val="13"/>
            </w:pPr>
            <w:r>
              <w:t>系统出故障的时间占总运行时间的比率</w:t>
            </w:r>
          </w:p>
        </w:tc>
        <w:tc>
          <w:tcPr>
            <w:tcW w:w="2268" w:type="dxa"/>
            <w:vAlign w:val="center"/>
          </w:tcPr>
          <w:p>
            <w:pPr>
              <w:pStyle w:val="13"/>
            </w:pPr>
            <w:r>
              <w:t>≤5百分比</w:t>
            </w:r>
          </w:p>
          <w:p>
            <w:pPr>
              <w:pStyle w:val="13"/>
            </w:pPr>
          </w:p>
        </w:tc>
        <w:tc>
          <w:tcPr>
            <w:tcW w:w="1276" w:type="dxa"/>
            <w:vAlign w:val="center"/>
          </w:tcPr>
          <w:p>
            <w:pPr>
              <w:pStyle w:val="13"/>
            </w:pPr>
            <w:r>
              <w:t>根据维护维修登记情况</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服务费时限</w:t>
            </w:r>
          </w:p>
          <w:p>
            <w:pPr>
              <w:pStyle w:val="13"/>
            </w:pPr>
          </w:p>
        </w:tc>
        <w:tc>
          <w:tcPr>
            <w:tcW w:w="5386" w:type="dxa"/>
            <w:vAlign w:val="center"/>
          </w:tcPr>
          <w:p>
            <w:pPr>
              <w:pStyle w:val="13"/>
            </w:pPr>
            <w:r>
              <w:t>服务费时限</w:t>
            </w:r>
          </w:p>
          <w:p>
            <w:pPr>
              <w:pStyle w:val="13"/>
            </w:pPr>
          </w:p>
        </w:tc>
        <w:tc>
          <w:tcPr>
            <w:tcW w:w="2268" w:type="dxa"/>
            <w:vAlign w:val="center"/>
          </w:tcPr>
          <w:p>
            <w:pPr>
              <w:pStyle w:val="13"/>
            </w:pPr>
            <w:r>
              <w:t>1年</w:t>
            </w:r>
          </w:p>
          <w:p>
            <w:pPr>
              <w:pStyle w:val="13"/>
            </w:pPr>
          </w:p>
        </w:tc>
        <w:tc>
          <w:tcPr>
            <w:tcW w:w="1276" w:type="dxa"/>
            <w:vAlign w:val="center"/>
          </w:tcPr>
          <w:p>
            <w:pPr>
              <w:pStyle w:val="13"/>
            </w:pPr>
            <w:r>
              <w:t>合同约定</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社会稳定水平</w:t>
            </w:r>
          </w:p>
          <w:p>
            <w:pPr>
              <w:pStyle w:val="13"/>
            </w:pPr>
          </w:p>
        </w:tc>
        <w:tc>
          <w:tcPr>
            <w:tcW w:w="5386" w:type="dxa"/>
            <w:vAlign w:val="center"/>
          </w:tcPr>
          <w:p>
            <w:pPr>
              <w:pStyle w:val="13"/>
            </w:pPr>
            <w:r>
              <w:t>通过”雪亮工程“促进社会稳定</w:t>
            </w:r>
          </w:p>
          <w:p>
            <w:pPr>
              <w:pStyle w:val="13"/>
            </w:pPr>
          </w:p>
        </w:tc>
        <w:tc>
          <w:tcPr>
            <w:tcW w:w="2268" w:type="dxa"/>
            <w:vAlign w:val="center"/>
          </w:tcPr>
          <w:p>
            <w:pPr>
              <w:pStyle w:val="13"/>
            </w:pPr>
            <w:r>
              <w:t>社会治安得到很大提高</w:t>
            </w:r>
          </w:p>
          <w:p>
            <w:pPr>
              <w:pStyle w:val="13"/>
            </w:pPr>
          </w:p>
        </w:tc>
        <w:tc>
          <w:tcPr>
            <w:tcW w:w="1276" w:type="dxa"/>
            <w:vAlign w:val="center"/>
          </w:tcPr>
          <w:p>
            <w:pPr>
              <w:pStyle w:val="13"/>
            </w:pPr>
            <w:r>
              <w:t>工作职责</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维护社会稳定</w:t>
            </w:r>
          </w:p>
          <w:p>
            <w:pPr>
              <w:pStyle w:val="13"/>
            </w:pPr>
          </w:p>
        </w:tc>
        <w:tc>
          <w:tcPr>
            <w:tcW w:w="5386" w:type="dxa"/>
            <w:vAlign w:val="center"/>
          </w:tcPr>
          <w:p>
            <w:pPr>
              <w:pStyle w:val="13"/>
            </w:pPr>
            <w:r>
              <w:t>维护社会稳定</w:t>
            </w:r>
          </w:p>
          <w:p>
            <w:pPr>
              <w:pStyle w:val="13"/>
            </w:pPr>
          </w:p>
        </w:tc>
        <w:tc>
          <w:tcPr>
            <w:tcW w:w="2268" w:type="dxa"/>
            <w:vAlign w:val="center"/>
          </w:tcPr>
          <w:p>
            <w:pPr>
              <w:pStyle w:val="13"/>
            </w:pPr>
            <w:r>
              <w:t>维护社会稳定和国家安全</w:t>
            </w:r>
          </w:p>
          <w:p>
            <w:pPr>
              <w:pStyle w:val="13"/>
            </w:pPr>
          </w:p>
        </w:tc>
        <w:tc>
          <w:tcPr>
            <w:tcW w:w="1276" w:type="dxa"/>
            <w:vAlign w:val="center"/>
          </w:tcPr>
          <w:p>
            <w:pPr>
              <w:pStyle w:val="13"/>
            </w:pPr>
            <w:r>
              <w:t>工作职责</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p>
            <w:pPr>
              <w:pStyle w:val="13"/>
            </w:pPr>
          </w:p>
        </w:tc>
        <w:tc>
          <w:tcPr>
            <w:tcW w:w="5386" w:type="dxa"/>
            <w:vAlign w:val="center"/>
          </w:tcPr>
          <w:p>
            <w:pPr>
              <w:pStyle w:val="13"/>
            </w:pPr>
            <w:r>
              <w:t>群众满意度</w:t>
            </w:r>
          </w:p>
          <w:p>
            <w:pPr>
              <w:pStyle w:val="13"/>
            </w:pPr>
          </w:p>
        </w:tc>
        <w:tc>
          <w:tcPr>
            <w:tcW w:w="2268" w:type="dxa"/>
            <w:vAlign w:val="center"/>
          </w:tcPr>
          <w:p>
            <w:pPr>
              <w:pStyle w:val="13"/>
            </w:pPr>
            <w:r>
              <w:t>≥98百分比</w:t>
            </w:r>
          </w:p>
          <w:p>
            <w:pPr>
              <w:pStyle w:val="13"/>
            </w:pPr>
          </w:p>
        </w:tc>
        <w:tc>
          <w:tcPr>
            <w:tcW w:w="1276" w:type="dxa"/>
            <w:vAlign w:val="center"/>
          </w:tcPr>
          <w:p>
            <w:pPr>
              <w:pStyle w:val="13"/>
            </w:pPr>
            <w:r>
              <w:t>走访调查</w:t>
            </w:r>
          </w:p>
          <w:p>
            <w:pPr>
              <w:pStyle w:val="13"/>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4、2024年冀财政法【2023】49号2024年中央政法</w:t>
      </w:r>
      <w:r>
        <w:rPr>
          <w:rFonts w:hint="eastAsia" w:ascii="方正仿宋_GBK" w:hAnsi="方正仿宋_GBK" w:eastAsia="方正仿宋_GBK" w:cs="方正仿宋_GBK"/>
          <w:color w:val="000000"/>
          <w:sz w:val="28"/>
          <w:lang w:eastAsia="zh-CN"/>
        </w:rPr>
        <w:t>纪检监察</w:t>
      </w:r>
      <w:r>
        <w:rPr>
          <w:rFonts w:ascii="方正仿宋_GBK" w:hAnsi="方正仿宋_GBK" w:eastAsia="方正仿宋_GBK" w:cs="方正仿宋_GBK"/>
          <w:color w:val="000000"/>
          <w:sz w:val="28"/>
        </w:rPr>
        <w:t>转移支付资金绩效目标表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13042424P00J72C10189H</w:t>
            </w:r>
          </w:p>
        </w:tc>
        <w:tc>
          <w:tcPr>
            <w:tcW w:w="2835" w:type="dxa"/>
            <w:vAlign w:val="center"/>
          </w:tcPr>
          <w:p>
            <w:pPr>
              <w:pStyle w:val="11"/>
            </w:pPr>
            <w:r>
              <w:t>项目名称</w:t>
            </w:r>
          </w:p>
        </w:tc>
        <w:tc>
          <w:tcPr>
            <w:tcW w:w="6094" w:type="dxa"/>
            <w:gridSpan w:val="3"/>
            <w:vAlign w:val="center"/>
          </w:tcPr>
          <w:p>
            <w:pPr>
              <w:pStyle w:val="13"/>
            </w:pPr>
            <w:r>
              <w:t>2024年冀财政法【2023】49号2024年中央政法</w:t>
            </w:r>
            <w:r>
              <w:rPr>
                <w:rFonts w:hint="eastAsia"/>
                <w:lang w:eastAsia="zh-CN"/>
              </w:rPr>
              <w:t>纪检监察</w:t>
            </w:r>
            <w:r>
              <w:t>转移支付资金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570.00</w:t>
            </w:r>
          </w:p>
        </w:tc>
        <w:tc>
          <w:tcPr>
            <w:tcW w:w="2835" w:type="dxa"/>
            <w:vAlign w:val="center"/>
          </w:tcPr>
          <w:p>
            <w:pPr>
              <w:pStyle w:val="11"/>
            </w:pPr>
            <w:r>
              <w:t>其中：财政    资金</w:t>
            </w:r>
          </w:p>
        </w:tc>
        <w:tc>
          <w:tcPr>
            <w:tcW w:w="2551" w:type="dxa"/>
            <w:vAlign w:val="center"/>
          </w:tcPr>
          <w:p>
            <w:pPr>
              <w:pStyle w:val="13"/>
            </w:pPr>
            <w:r>
              <w:t>570.00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确保资金用于开展办案业务工作所需，为执法办案提高工作效率，维护社会稳定和国家安全</w:t>
            </w:r>
            <w:r>
              <w:tab/>
            </w:r>
            <w:r>
              <w:tab/>
            </w:r>
            <w:r>
              <w:tab/>
            </w:r>
            <w:r>
              <w:tab/>
            </w:r>
            <w:r>
              <w:tab/>
            </w:r>
            <w:r>
              <w:tab/>
            </w:r>
            <w:r>
              <w:tab/>
            </w:r>
            <w:r>
              <w:tab/>
            </w:r>
            <w:r>
              <w:tab/>
            </w:r>
            <w:r>
              <w:tab/>
            </w:r>
            <w:r>
              <w:tab/>
            </w:r>
          </w:p>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142.50</w:t>
            </w:r>
          </w:p>
        </w:tc>
        <w:tc>
          <w:tcPr>
            <w:tcW w:w="2835" w:type="dxa"/>
            <w:vAlign w:val="center"/>
          </w:tcPr>
          <w:p>
            <w:pPr>
              <w:pStyle w:val="14"/>
            </w:pPr>
            <w:r>
              <w:t>285.00</w:t>
            </w:r>
          </w:p>
        </w:tc>
        <w:tc>
          <w:tcPr>
            <w:tcW w:w="2551" w:type="dxa"/>
            <w:vAlign w:val="center"/>
          </w:tcPr>
          <w:p>
            <w:pPr>
              <w:pStyle w:val="14"/>
            </w:pPr>
            <w:r>
              <w:t>427.50</w:t>
            </w:r>
          </w:p>
        </w:tc>
        <w:tc>
          <w:tcPr>
            <w:tcW w:w="3543" w:type="dxa"/>
            <w:gridSpan w:val="2"/>
            <w:vAlign w:val="center"/>
          </w:tcPr>
          <w:p>
            <w:pPr>
              <w:pStyle w:val="14"/>
            </w:pPr>
            <w:r>
              <w:t>570.00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1.确保资金用于开展办案业务工作所需，为执法办案提高工作效率，维护社会稳定和国家安全</w:t>
            </w:r>
            <w:r>
              <w:tab/>
            </w:r>
            <w:r>
              <w:tab/>
            </w:r>
            <w:r>
              <w:tab/>
            </w:r>
            <w:r>
              <w:tab/>
            </w:r>
            <w:r>
              <w:tab/>
            </w:r>
            <w:r>
              <w:tab/>
            </w:r>
            <w:r>
              <w:tab/>
            </w:r>
            <w:r>
              <w:tab/>
            </w:r>
            <w:r>
              <w:tab/>
            </w:r>
            <w:r>
              <w:tab/>
            </w:r>
            <w:r>
              <w:tab/>
            </w:r>
          </w:p>
          <w:p>
            <w:pPr>
              <w:pStyle w:val="13"/>
            </w:pP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购买爆炸物探测仪数量</w:t>
            </w:r>
          </w:p>
          <w:p>
            <w:pPr>
              <w:pStyle w:val="13"/>
            </w:pPr>
          </w:p>
        </w:tc>
        <w:tc>
          <w:tcPr>
            <w:tcW w:w="5386" w:type="dxa"/>
            <w:vAlign w:val="center"/>
          </w:tcPr>
          <w:p>
            <w:pPr>
              <w:pStyle w:val="13"/>
            </w:pPr>
            <w:r>
              <w:t>购买爆炸物探测仪数量</w:t>
            </w:r>
          </w:p>
          <w:p>
            <w:pPr>
              <w:pStyle w:val="13"/>
            </w:pPr>
          </w:p>
        </w:tc>
        <w:tc>
          <w:tcPr>
            <w:tcW w:w="2268" w:type="dxa"/>
            <w:vAlign w:val="center"/>
          </w:tcPr>
          <w:p>
            <w:pPr>
              <w:pStyle w:val="13"/>
            </w:pPr>
            <w:r>
              <w:t>5台</w:t>
            </w:r>
          </w:p>
          <w:p>
            <w:pPr>
              <w:pStyle w:val="13"/>
            </w:pPr>
          </w:p>
        </w:tc>
        <w:tc>
          <w:tcPr>
            <w:tcW w:w="1276" w:type="dxa"/>
            <w:vAlign w:val="center"/>
          </w:tcPr>
          <w:p>
            <w:pPr>
              <w:pStyle w:val="13"/>
            </w:pPr>
            <w:r>
              <w:t>工作需要</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完成购买装备时限</w:t>
            </w:r>
          </w:p>
          <w:p>
            <w:pPr>
              <w:pStyle w:val="13"/>
            </w:pPr>
          </w:p>
        </w:tc>
        <w:tc>
          <w:tcPr>
            <w:tcW w:w="5386" w:type="dxa"/>
            <w:vAlign w:val="center"/>
          </w:tcPr>
          <w:p>
            <w:pPr>
              <w:pStyle w:val="13"/>
            </w:pPr>
            <w:r>
              <w:t>完成购买装备时限</w:t>
            </w:r>
          </w:p>
          <w:p>
            <w:pPr>
              <w:pStyle w:val="13"/>
            </w:pPr>
          </w:p>
        </w:tc>
        <w:tc>
          <w:tcPr>
            <w:tcW w:w="2268" w:type="dxa"/>
            <w:vAlign w:val="center"/>
          </w:tcPr>
          <w:p>
            <w:pPr>
              <w:pStyle w:val="13"/>
            </w:pPr>
            <w:r>
              <w:t>年底全部完成</w:t>
            </w:r>
          </w:p>
          <w:p>
            <w:pPr>
              <w:pStyle w:val="13"/>
            </w:pPr>
          </w:p>
        </w:tc>
        <w:tc>
          <w:tcPr>
            <w:tcW w:w="1276" w:type="dxa"/>
            <w:vAlign w:val="center"/>
          </w:tcPr>
          <w:p>
            <w:pPr>
              <w:pStyle w:val="13"/>
            </w:pPr>
            <w:r>
              <w:t>装备采购计划</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购买装备质量达标率</w:t>
            </w:r>
          </w:p>
          <w:p>
            <w:pPr>
              <w:pStyle w:val="13"/>
            </w:pPr>
          </w:p>
        </w:tc>
        <w:tc>
          <w:tcPr>
            <w:tcW w:w="5386" w:type="dxa"/>
            <w:vAlign w:val="center"/>
          </w:tcPr>
          <w:p>
            <w:pPr>
              <w:pStyle w:val="13"/>
            </w:pPr>
            <w:r>
              <w:t>购买装备质量达标率</w:t>
            </w:r>
          </w:p>
          <w:p>
            <w:pPr>
              <w:pStyle w:val="13"/>
            </w:pPr>
          </w:p>
        </w:tc>
        <w:tc>
          <w:tcPr>
            <w:tcW w:w="2268" w:type="dxa"/>
            <w:vAlign w:val="center"/>
          </w:tcPr>
          <w:p>
            <w:pPr>
              <w:pStyle w:val="13"/>
            </w:pPr>
            <w:r>
              <w:t>100百分比</w:t>
            </w:r>
          </w:p>
          <w:p>
            <w:pPr>
              <w:pStyle w:val="13"/>
            </w:pPr>
          </w:p>
        </w:tc>
        <w:tc>
          <w:tcPr>
            <w:tcW w:w="1276" w:type="dxa"/>
            <w:vAlign w:val="center"/>
          </w:tcPr>
          <w:p>
            <w:pPr>
              <w:pStyle w:val="13"/>
            </w:pPr>
            <w:r>
              <w:t>验收单</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自动阻车器单价</w:t>
            </w:r>
          </w:p>
          <w:p>
            <w:pPr>
              <w:pStyle w:val="13"/>
            </w:pPr>
          </w:p>
        </w:tc>
        <w:tc>
          <w:tcPr>
            <w:tcW w:w="5386" w:type="dxa"/>
            <w:vAlign w:val="center"/>
          </w:tcPr>
          <w:p>
            <w:pPr>
              <w:pStyle w:val="13"/>
            </w:pPr>
            <w:r>
              <w:t>自动阻车器单价</w:t>
            </w:r>
          </w:p>
          <w:p>
            <w:pPr>
              <w:pStyle w:val="13"/>
            </w:pPr>
          </w:p>
        </w:tc>
        <w:tc>
          <w:tcPr>
            <w:tcW w:w="2268" w:type="dxa"/>
            <w:vAlign w:val="center"/>
          </w:tcPr>
          <w:p>
            <w:pPr>
              <w:pStyle w:val="13"/>
            </w:pPr>
            <w:r>
              <w:t>2180元</w:t>
            </w:r>
          </w:p>
          <w:p>
            <w:pPr>
              <w:pStyle w:val="13"/>
            </w:pPr>
          </w:p>
        </w:tc>
        <w:tc>
          <w:tcPr>
            <w:tcW w:w="1276" w:type="dxa"/>
            <w:vAlign w:val="center"/>
          </w:tcPr>
          <w:p>
            <w:pPr>
              <w:pStyle w:val="13"/>
            </w:pPr>
            <w:r>
              <w:t>市场价格</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社会稳定水平</w:t>
            </w:r>
          </w:p>
          <w:p>
            <w:pPr>
              <w:pStyle w:val="13"/>
            </w:pPr>
          </w:p>
        </w:tc>
        <w:tc>
          <w:tcPr>
            <w:tcW w:w="5386" w:type="dxa"/>
            <w:vAlign w:val="center"/>
          </w:tcPr>
          <w:p>
            <w:pPr>
              <w:pStyle w:val="13"/>
            </w:pPr>
            <w:r>
              <w:t>社会稳定水平</w:t>
            </w:r>
          </w:p>
          <w:p>
            <w:pPr>
              <w:pStyle w:val="13"/>
            </w:pPr>
          </w:p>
        </w:tc>
        <w:tc>
          <w:tcPr>
            <w:tcW w:w="2268" w:type="dxa"/>
            <w:vAlign w:val="center"/>
          </w:tcPr>
          <w:p>
            <w:pPr>
              <w:pStyle w:val="13"/>
            </w:pPr>
            <w:r>
              <w:t>提高执法办案效率，促进社会稳定</w:t>
            </w:r>
          </w:p>
          <w:p>
            <w:pPr>
              <w:pStyle w:val="13"/>
            </w:pPr>
          </w:p>
        </w:tc>
        <w:tc>
          <w:tcPr>
            <w:tcW w:w="1276" w:type="dxa"/>
            <w:vAlign w:val="center"/>
          </w:tcPr>
          <w:p>
            <w:pPr>
              <w:pStyle w:val="13"/>
            </w:pPr>
            <w:r>
              <w:t>工作职责</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购置装备最低使用年限</w:t>
            </w:r>
          </w:p>
          <w:p>
            <w:pPr>
              <w:pStyle w:val="13"/>
            </w:pPr>
          </w:p>
        </w:tc>
        <w:tc>
          <w:tcPr>
            <w:tcW w:w="5386" w:type="dxa"/>
            <w:vAlign w:val="center"/>
          </w:tcPr>
          <w:p>
            <w:pPr>
              <w:pStyle w:val="13"/>
            </w:pPr>
            <w:r>
              <w:t>购置装备最低使用年限</w:t>
            </w:r>
          </w:p>
          <w:p>
            <w:pPr>
              <w:pStyle w:val="13"/>
            </w:pPr>
          </w:p>
        </w:tc>
        <w:tc>
          <w:tcPr>
            <w:tcW w:w="2268" w:type="dxa"/>
            <w:vAlign w:val="center"/>
          </w:tcPr>
          <w:p>
            <w:pPr>
              <w:pStyle w:val="13"/>
            </w:pPr>
            <w:r>
              <w:t>≥1年</w:t>
            </w:r>
          </w:p>
          <w:p>
            <w:pPr>
              <w:pStyle w:val="13"/>
            </w:pPr>
          </w:p>
        </w:tc>
        <w:tc>
          <w:tcPr>
            <w:tcW w:w="1276" w:type="dxa"/>
            <w:vAlign w:val="center"/>
          </w:tcPr>
          <w:p>
            <w:pPr>
              <w:pStyle w:val="13"/>
            </w:pPr>
            <w:r>
              <w:t>使用情况</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使用人员满意度</w:t>
            </w:r>
          </w:p>
          <w:p>
            <w:pPr>
              <w:pStyle w:val="13"/>
            </w:pPr>
          </w:p>
        </w:tc>
        <w:tc>
          <w:tcPr>
            <w:tcW w:w="5386" w:type="dxa"/>
            <w:vAlign w:val="center"/>
          </w:tcPr>
          <w:p>
            <w:pPr>
              <w:pStyle w:val="13"/>
            </w:pPr>
            <w:r>
              <w:t>使用人员满意度</w:t>
            </w:r>
          </w:p>
          <w:p>
            <w:pPr>
              <w:pStyle w:val="13"/>
            </w:pPr>
          </w:p>
        </w:tc>
        <w:tc>
          <w:tcPr>
            <w:tcW w:w="2268" w:type="dxa"/>
            <w:vAlign w:val="center"/>
          </w:tcPr>
          <w:p>
            <w:pPr>
              <w:pStyle w:val="13"/>
            </w:pPr>
            <w:r>
              <w:t>≥98百分比</w:t>
            </w:r>
          </w:p>
          <w:p>
            <w:pPr>
              <w:pStyle w:val="13"/>
            </w:pPr>
          </w:p>
        </w:tc>
        <w:tc>
          <w:tcPr>
            <w:tcW w:w="1276" w:type="dxa"/>
            <w:vAlign w:val="center"/>
          </w:tcPr>
          <w:p>
            <w:pPr>
              <w:pStyle w:val="13"/>
            </w:pPr>
            <w:r>
              <w:t>走访调查</w:t>
            </w:r>
          </w:p>
          <w:p>
            <w:pPr>
              <w:pStyle w:val="13"/>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5、2024年冀财政法【2023】50号2024年省级基层公检法司转移支付资金绩效目标表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13042424P00J72C10193P</w:t>
            </w:r>
          </w:p>
        </w:tc>
        <w:tc>
          <w:tcPr>
            <w:tcW w:w="2835" w:type="dxa"/>
            <w:vAlign w:val="center"/>
          </w:tcPr>
          <w:p>
            <w:pPr>
              <w:pStyle w:val="11"/>
            </w:pPr>
            <w:r>
              <w:t>项目名称</w:t>
            </w:r>
          </w:p>
        </w:tc>
        <w:tc>
          <w:tcPr>
            <w:tcW w:w="6094" w:type="dxa"/>
            <w:gridSpan w:val="3"/>
            <w:vAlign w:val="center"/>
          </w:tcPr>
          <w:p>
            <w:pPr>
              <w:pStyle w:val="13"/>
            </w:pPr>
            <w:r>
              <w:t>2024年冀财政法【2023】50号2024年省级基层公检法司转移支付资金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319.00</w:t>
            </w:r>
          </w:p>
        </w:tc>
        <w:tc>
          <w:tcPr>
            <w:tcW w:w="2835" w:type="dxa"/>
            <w:vAlign w:val="center"/>
          </w:tcPr>
          <w:p>
            <w:pPr>
              <w:pStyle w:val="11"/>
            </w:pPr>
            <w:r>
              <w:t>其中：财政    资金</w:t>
            </w:r>
          </w:p>
        </w:tc>
        <w:tc>
          <w:tcPr>
            <w:tcW w:w="2551" w:type="dxa"/>
            <w:vAlign w:val="center"/>
          </w:tcPr>
          <w:p>
            <w:pPr>
              <w:pStyle w:val="13"/>
            </w:pPr>
            <w:r>
              <w:t>319.00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用于开展执法办案业务工作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79.75</w:t>
            </w:r>
          </w:p>
        </w:tc>
        <w:tc>
          <w:tcPr>
            <w:tcW w:w="2835" w:type="dxa"/>
            <w:vAlign w:val="center"/>
          </w:tcPr>
          <w:p>
            <w:pPr>
              <w:pStyle w:val="14"/>
            </w:pPr>
            <w:r>
              <w:t>159.50</w:t>
            </w:r>
          </w:p>
        </w:tc>
        <w:tc>
          <w:tcPr>
            <w:tcW w:w="2551" w:type="dxa"/>
            <w:vAlign w:val="center"/>
          </w:tcPr>
          <w:p>
            <w:pPr>
              <w:pStyle w:val="14"/>
            </w:pPr>
            <w:r>
              <w:t>239.25</w:t>
            </w:r>
          </w:p>
        </w:tc>
        <w:tc>
          <w:tcPr>
            <w:tcW w:w="3543" w:type="dxa"/>
            <w:gridSpan w:val="2"/>
            <w:vAlign w:val="center"/>
          </w:tcPr>
          <w:p>
            <w:pPr>
              <w:pStyle w:val="14"/>
            </w:pPr>
            <w:r>
              <w:t>319.00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1.用于开展执法办案业务工作</w:t>
            </w:r>
            <w:r>
              <w:tab/>
            </w:r>
            <w:r>
              <w:tab/>
            </w:r>
            <w:r>
              <w:tab/>
            </w:r>
            <w:r>
              <w:tab/>
            </w:r>
            <w:r>
              <w:tab/>
            </w:r>
            <w:r>
              <w:tab/>
            </w:r>
            <w:r>
              <w:tab/>
            </w:r>
            <w:r>
              <w:tab/>
            </w:r>
            <w:r>
              <w:tab/>
            </w:r>
            <w:r>
              <w:tab/>
            </w:r>
            <w:r>
              <w:tab/>
            </w:r>
            <w:r>
              <w:tab/>
            </w:r>
          </w:p>
          <w:p>
            <w:pPr>
              <w:pStyle w:val="13"/>
            </w:pP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当年受案、立案数量</w:t>
            </w:r>
          </w:p>
          <w:p>
            <w:pPr>
              <w:pStyle w:val="13"/>
            </w:pPr>
          </w:p>
        </w:tc>
        <w:tc>
          <w:tcPr>
            <w:tcW w:w="5386" w:type="dxa"/>
            <w:vAlign w:val="center"/>
          </w:tcPr>
          <w:p>
            <w:pPr>
              <w:pStyle w:val="13"/>
            </w:pPr>
            <w:r>
              <w:t>当年受案、立案数量</w:t>
            </w:r>
          </w:p>
          <w:p>
            <w:pPr>
              <w:pStyle w:val="13"/>
            </w:pPr>
          </w:p>
        </w:tc>
        <w:tc>
          <w:tcPr>
            <w:tcW w:w="2268" w:type="dxa"/>
            <w:vAlign w:val="center"/>
          </w:tcPr>
          <w:p>
            <w:pPr>
              <w:pStyle w:val="13"/>
            </w:pPr>
            <w:r>
              <w:t>≥1950件</w:t>
            </w:r>
          </w:p>
          <w:p>
            <w:pPr>
              <w:pStyle w:val="13"/>
            </w:pPr>
          </w:p>
        </w:tc>
        <w:tc>
          <w:tcPr>
            <w:tcW w:w="1276" w:type="dxa"/>
            <w:vAlign w:val="center"/>
          </w:tcPr>
          <w:p>
            <w:pPr>
              <w:pStyle w:val="13"/>
            </w:pPr>
            <w:r>
              <w:t>法制登记</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执法办案完成率</w:t>
            </w:r>
          </w:p>
          <w:p>
            <w:pPr>
              <w:pStyle w:val="13"/>
            </w:pPr>
          </w:p>
        </w:tc>
        <w:tc>
          <w:tcPr>
            <w:tcW w:w="5386" w:type="dxa"/>
            <w:vAlign w:val="center"/>
          </w:tcPr>
          <w:p>
            <w:pPr>
              <w:pStyle w:val="13"/>
            </w:pPr>
            <w:r>
              <w:t>执法办案完成率</w:t>
            </w:r>
          </w:p>
          <w:p>
            <w:pPr>
              <w:pStyle w:val="13"/>
            </w:pPr>
          </w:p>
        </w:tc>
        <w:tc>
          <w:tcPr>
            <w:tcW w:w="2268" w:type="dxa"/>
            <w:vAlign w:val="center"/>
          </w:tcPr>
          <w:p>
            <w:pPr>
              <w:pStyle w:val="13"/>
            </w:pPr>
            <w:r>
              <w:t>≥98百分比</w:t>
            </w:r>
          </w:p>
          <w:p>
            <w:pPr>
              <w:pStyle w:val="13"/>
            </w:pPr>
          </w:p>
        </w:tc>
        <w:tc>
          <w:tcPr>
            <w:tcW w:w="1276" w:type="dxa"/>
            <w:vAlign w:val="center"/>
          </w:tcPr>
          <w:p>
            <w:pPr>
              <w:pStyle w:val="13"/>
            </w:pPr>
            <w:r>
              <w:t>法制登记</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各类支出及时支付</w:t>
            </w:r>
          </w:p>
          <w:p>
            <w:pPr>
              <w:pStyle w:val="13"/>
            </w:pPr>
          </w:p>
        </w:tc>
        <w:tc>
          <w:tcPr>
            <w:tcW w:w="5386" w:type="dxa"/>
            <w:vAlign w:val="center"/>
          </w:tcPr>
          <w:p>
            <w:pPr>
              <w:pStyle w:val="13"/>
            </w:pPr>
            <w:r>
              <w:t>各类业务支出及时支付</w:t>
            </w:r>
          </w:p>
          <w:p>
            <w:pPr>
              <w:pStyle w:val="13"/>
            </w:pPr>
          </w:p>
        </w:tc>
        <w:tc>
          <w:tcPr>
            <w:tcW w:w="2268" w:type="dxa"/>
            <w:vAlign w:val="center"/>
          </w:tcPr>
          <w:p>
            <w:pPr>
              <w:pStyle w:val="13"/>
            </w:pPr>
            <w:r>
              <w:t>专款专用，合理合规支付</w:t>
            </w:r>
          </w:p>
          <w:p>
            <w:pPr>
              <w:pStyle w:val="13"/>
            </w:pPr>
          </w:p>
        </w:tc>
        <w:tc>
          <w:tcPr>
            <w:tcW w:w="1276" w:type="dxa"/>
            <w:vAlign w:val="center"/>
          </w:tcPr>
          <w:p>
            <w:pPr>
              <w:pStyle w:val="13"/>
            </w:pPr>
            <w:r>
              <w:t>财务凭证反应</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差旅费标准</w:t>
            </w:r>
          </w:p>
          <w:p>
            <w:pPr>
              <w:pStyle w:val="13"/>
            </w:pPr>
          </w:p>
        </w:tc>
        <w:tc>
          <w:tcPr>
            <w:tcW w:w="5386" w:type="dxa"/>
            <w:vAlign w:val="center"/>
          </w:tcPr>
          <w:p>
            <w:pPr>
              <w:pStyle w:val="13"/>
            </w:pPr>
            <w:r>
              <w:t>办案差旅费标准</w:t>
            </w:r>
          </w:p>
          <w:p>
            <w:pPr>
              <w:pStyle w:val="13"/>
            </w:pPr>
          </w:p>
        </w:tc>
        <w:tc>
          <w:tcPr>
            <w:tcW w:w="2268" w:type="dxa"/>
            <w:vAlign w:val="center"/>
          </w:tcPr>
          <w:p>
            <w:pPr>
              <w:pStyle w:val="13"/>
            </w:pPr>
            <w:r>
              <w:t>严格按照差旅费管理办理</w:t>
            </w:r>
          </w:p>
          <w:p>
            <w:pPr>
              <w:pStyle w:val="13"/>
            </w:pPr>
          </w:p>
        </w:tc>
        <w:tc>
          <w:tcPr>
            <w:tcW w:w="1276" w:type="dxa"/>
            <w:vAlign w:val="center"/>
          </w:tcPr>
          <w:p>
            <w:pPr>
              <w:pStyle w:val="13"/>
            </w:pPr>
            <w:r>
              <w:t>差旅费管理办法执行</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社会稳定水平</w:t>
            </w:r>
          </w:p>
          <w:p>
            <w:pPr>
              <w:pStyle w:val="13"/>
            </w:pPr>
          </w:p>
        </w:tc>
        <w:tc>
          <w:tcPr>
            <w:tcW w:w="5386" w:type="dxa"/>
            <w:vAlign w:val="center"/>
          </w:tcPr>
          <w:p>
            <w:pPr>
              <w:pStyle w:val="13"/>
            </w:pPr>
            <w:r>
              <w:t>社会稳定水平</w:t>
            </w:r>
          </w:p>
          <w:p>
            <w:pPr>
              <w:pStyle w:val="13"/>
            </w:pPr>
          </w:p>
        </w:tc>
        <w:tc>
          <w:tcPr>
            <w:tcW w:w="2268" w:type="dxa"/>
            <w:vAlign w:val="center"/>
          </w:tcPr>
          <w:p>
            <w:pPr>
              <w:pStyle w:val="13"/>
            </w:pPr>
            <w:r>
              <w:t>提高执法办案效率，促进社会稳定</w:t>
            </w:r>
          </w:p>
          <w:p>
            <w:pPr>
              <w:pStyle w:val="13"/>
            </w:pPr>
          </w:p>
        </w:tc>
        <w:tc>
          <w:tcPr>
            <w:tcW w:w="1276" w:type="dxa"/>
            <w:vAlign w:val="center"/>
          </w:tcPr>
          <w:p>
            <w:pPr>
              <w:pStyle w:val="13"/>
            </w:pPr>
            <w:r>
              <w:t>工作职责</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办案业务保障能力</w:t>
            </w:r>
          </w:p>
          <w:p>
            <w:pPr>
              <w:pStyle w:val="13"/>
            </w:pPr>
          </w:p>
        </w:tc>
        <w:tc>
          <w:tcPr>
            <w:tcW w:w="5386" w:type="dxa"/>
            <w:vAlign w:val="center"/>
          </w:tcPr>
          <w:p>
            <w:pPr>
              <w:pStyle w:val="13"/>
            </w:pPr>
            <w:r>
              <w:t>保障相关业务、工作等开展占完成任务</w:t>
            </w:r>
          </w:p>
          <w:p>
            <w:pPr>
              <w:pStyle w:val="13"/>
            </w:pPr>
          </w:p>
        </w:tc>
        <w:tc>
          <w:tcPr>
            <w:tcW w:w="2268" w:type="dxa"/>
            <w:vAlign w:val="center"/>
          </w:tcPr>
          <w:p>
            <w:pPr>
              <w:pStyle w:val="13"/>
            </w:pPr>
            <w:r>
              <w:t>≥98百分比</w:t>
            </w:r>
          </w:p>
          <w:p>
            <w:pPr>
              <w:pStyle w:val="13"/>
            </w:pPr>
          </w:p>
        </w:tc>
        <w:tc>
          <w:tcPr>
            <w:tcW w:w="1276" w:type="dxa"/>
            <w:vAlign w:val="center"/>
          </w:tcPr>
          <w:p>
            <w:pPr>
              <w:pStyle w:val="13"/>
            </w:pPr>
            <w:r>
              <w:t>工作职责</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p>
            <w:pPr>
              <w:pStyle w:val="13"/>
            </w:pPr>
          </w:p>
        </w:tc>
        <w:tc>
          <w:tcPr>
            <w:tcW w:w="5386" w:type="dxa"/>
            <w:vAlign w:val="center"/>
          </w:tcPr>
          <w:p>
            <w:pPr>
              <w:pStyle w:val="13"/>
            </w:pPr>
            <w:r>
              <w:t>群众满意度</w:t>
            </w:r>
          </w:p>
          <w:p>
            <w:pPr>
              <w:pStyle w:val="13"/>
            </w:pPr>
          </w:p>
        </w:tc>
        <w:tc>
          <w:tcPr>
            <w:tcW w:w="2268" w:type="dxa"/>
            <w:vAlign w:val="center"/>
          </w:tcPr>
          <w:p>
            <w:pPr>
              <w:pStyle w:val="13"/>
            </w:pPr>
            <w:r>
              <w:t>≥95百分比</w:t>
            </w:r>
          </w:p>
          <w:p>
            <w:pPr>
              <w:pStyle w:val="13"/>
            </w:pPr>
          </w:p>
        </w:tc>
        <w:tc>
          <w:tcPr>
            <w:tcW w:w="1276" w:type="dxa"/>
            <w:vAlign w:val="center"/>
          </w:tcPr>
          <w:p>
            <w:pPr>
              <w:pStyle w:val="13"/>
            </w:pPr>
            <w:r>
              <w:t>走访调查</w:t>
            </w:r>
          </w:p>
          <w:p>
            <w:pPr>
              <w:pStyle w:val="13"/>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6、2024年信访维稳工作经费绩效目标表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13042424P001PDR102913</w:t>
            </w:r>
          </w:p>
        </w:tc>
        <w:tc>
          <w:tcPr>
            <w:tcW w:w="2835" w:type="dxa"/>
            <w:vAlign w:val="center"/>
          </w:tcPr>
          <w:p>
            <w:pPr>
              <w:pStyle w:val="11"/>
            </w:pPr>
            <w:r>
              <w:t>项目名称</w:t>
            </w:r>
          </w:p>
        </w:tc>
        <w:tc>
          <w:tcPr>
            <w:tcW w:w="6094" w:type="dxa"/>
            <w:gridSpan w:val="3"/>
            <w:vAlign w:val="center"/>
          </w:tcPr>
          <w:p>
            <w:pPr>
              <w:pStyle w:val="13"/>
            </w:pPr>
            <w:r>
              <w:t>2024年信访维稳工作经费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150.00</w:t>
            </w:r>
          </w:p>
        </w:tc>
        <w:tc>
          <w:tcPr>
            <w:tcW w:w="2835" w:type="dxa"/>
            <w:vAlign w:val="center"/>
          </w:tcPr>
          <w:p>
            <w:pPr>
              <w:pStyle w:val="11"/>
            </w:pPr>
            <w:r>
              <w:t>其中：财政    资金</w:t>
            </w:r>
          </w:p>
        </w:tc>
        <w:tc>
          <w:tcPr>
            <w:tcW w:w="2551" w:type="dxa"/>
            <w:vAlign w:val="center"/>
          </w:tcPr>
          <w:p>
            <w:pPr>
              <w:pStyle w:val="13"/>
            </w:pPr>
            <w:r>
              <w:t>150.00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为了维护信访大局稳定和社会稳定，圆满完成各项安保任务。</w:t>
            </w:r>
            <w:r>
              <w:tab/>
            </w:r>
            <w:r>
              <w:tab/>
            </w:r>
            <w:r>
              <w:tab/>
            </w:r>
            <w:r>
              <w:tab/>
            </w:r>
            <w:r>
              <w:tab/>
            </w:r>
            <w:r>
              <w:tab/>
            </w:r>
          </w:p>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37.50</w:t>
            </w:r>
          </w:p>
        </w:tc>
        <w:tc>
          <w:tcPr>
            <w:tcW w:w="2835" w:type="dxa"/>
            <w:vAlign w:val="center"/>
          </w:tcPr>
          <w:p>
            <w:pPr>
              <w:pStyle w:val="14"/>
            </w:pPr>
            <w:r>
              <w:t>75.00</w:t>
            </w:r>
          </w:p>
        </w:tc>
        <w:tc>
          <w:tcPr>
            <w:tcW w:w="2551" w:type="dxa"/>
            <w:vAlign w:val="center"/>
          </w:tcPr>
          <w:p>
            <w:pPr>
              <w:pStyle w:val="14"/>
            </w:pPr>
            <w:r>
              <w:t>112.50</w:t>
            </w:r>
          </w:p>
        </w:tc>
        <w:tc>
          <w:tcPr>
            <w:tcW w:w="3543" w:type="dxa"/>
            <w:gridSpan w:val="2"/>
            <w:vAlign w:val="center"/>
          </w:tcPr>
          <w:p>
            <w:pPr>
              <w:pStyle w:val="14"/>
            </w:pPr>
            <w:r>
              <w:t>150.00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1.为了维护信访大局稳定和社会稳定，圆满完成各项安保任务。</w:t>
            </w:r>
            <w:r>
              <w:tab/>
            </w:r>
            <w:r>
              <w:tab/>
            </w:r>
            <w:r>
              <w:tab/>
            </w:r>
            <w:r>
              <w:tab/>
            </w:r>
            <w:r>
              <w:tab/>
            </w:r>
            <w:r>
              <w:tab/>
            </w:r>
          </w:p>
          <w:p>
            <w:pPr>
              <w:pStyle w:val="13"/>
            </w:pP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质量指标</w:t>
            </w:r>
          </w:p>
        </w:tc>
        <w:tc>
          <w:tcPr>
            <w:tcW w:w="2835" w:type="dxa"/>
            <w:vAlign w:val="center"/>
          </w:tcPr>
          <w:p>
            <w:pPr>
              <w:pStyle w:val="13"/>
            </w:pPr>
            <w:r>
              <w:t>重大安保任务完成率</w:t>
            </w:r>
          </w:p>
          <w:p>
            <w:pPr>
              <w:pStyle w:val="13"/>
            </w:pPr>
          </w:p>
        </w:tc>
        <w:tc>
          <w:tcPr>
            <w:tcW w:w="5386" w:type="dxa"/>
            <w:vAlign w:val="center"/>
          </w:tcPr>
          <w:p>
            <w:pPr>
              <w:pStyle w:val="13"/>
            </w:pPr>
            <w:r>
              <w:t>完成的安保任务占任务总数的比例</w:t>
            </w:r>
          </w:p>
          <w:p>
            <w:pPr>
              <w:pStyle w:val="13"/>
            </w:pPr>
          </w:p>
        </w:tc>
        <w:tc>
          <w:tcPr>
            <w:tcW w:w="2268" w:type="dxa"/>
            <w:vAlign w:val="center"/>
          </w:tcPr>
          <w:p>
            <w:pPr>
              <w:pStyle w:val="13"/>
            </w:pPr>
            <w:r>
              <w:t>≥100百分比</w:t>
            </w:r>
          </w:p>
          <w:p>
            <w:pPr>
              <w:pStyle w:val="13"/>
            </w:pPr>
          </w:p>
        </w:tc>
        <w:tc>
          <w:tcPr>
            <w:tcW w:w="1276" w:type="dxa"/>
            <w:vAlign w:val="center"/>
          </w:tcPr>
          <w:p>
            <w:pPr>
              <w:pStyle w:val="13"/>
            </w:pPr>
            <w:r>
              <w:t>根据信访工作总结</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经费使用情况</w:t>
            </w:r>
          </w:p>
          <w:p>
            <w:pPr>
              <w:pStyle w:val="13"/>
            </w:pPr>
          </w:p>
        </w:tc>
        <w:tc>
          <w:tcPr>
            <w:tcW w:w="5386" w:type="dxa"/>
            <w:vAlign w:val="center"/>
          </w:tcPr>
          <w:p>
            <w:pPr>
              <w:pStyle w:val="13"/>
            </w:pPr>
            <w:r>
              <w:t>经费在实际工作中的使用情况</w:t>
            </w:r>
          </w:p>
          <w:p>
            <w:pPr>
              <w:pStyle w:val="13"/>
            </w:pPr>
          </w:p>
        </w:tc>
        <w:tc>
          <w:tcPr>
            <w:tcW w:w="2268" w:type="dxa"/>
            <w:vAlign w:val="center"/>
          </w:tcPr>
          <w:p>
            <w:pPr>
              <w:pStyle w:val="13"/>
            </w:pPr>
            <w:r>
              <w:t>按制度合理合规使用</w:t>
            </w:r>
          </w:p>
          <w:p>
            <w:pPr>
              <w:pStyle w:val="13"/>
            </w:pPr>
          </w:p>
        </w:tc>
        <w:tc>
          <w:tcPr>
            <w:tcW w:w="1276" w:type="dxa"/>
            <w:vAlign w:val="center"/>
          </w:tcPr>
          <w:p>
            <w:pPr>
              <w:pStyle w:val="13"/>
            </w:pPr>
            <w:r>
              <w:t>根据财务凭证反映</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信访案件复查率</w:t>
            </w:r>
          </w:p>
          <w:p>
            <w:pPr>
              <w:pStyle w:val="13"/>
            </w:pPr>
          </w:p>
        </w:tc>
        <w:tc>
          <w:tcPr>
            <w:tcW w:w="5386" w:type="dxa"/>
            <w:vAlign w:val="center"/>
          </w:tcPr>
          <w:p>
            <w:pPr>
              <w:pStyle w:val="13"/>
            </w:pPr>
            <w:r>
              <w:t>复查案件数量占信访事项数量的比例</w:t>
            </w:r>
          </w:p>
          <w:p>
            <w:pPr>
              <w:pStyle w:val="13"/>
            </w:pPr>
          </w:p>
        </w:tc>
        <w:tc>
          <w:tcPr>
            <w:tcW w:w="2268" w:type="dxa"/>
            <w:vAlign w:val="center"/>
          </w:tcPr>
          <w:p>
            <w:pPr>
              <w:pStyle w:val="13"/>
            </w:pPr>
            <w:r>
              <w:t>≥100百分比</w:t>
            </w:r>
          </w:p>
          <w:p>
            <w:pPr>
              <w:pStyle w:val="13"/>
            </w:pPr>
          </w:p>
        </w:tc>
        <w:tc>
          <w:tcPr>
            <w:tcW w:w="1276" w:type="dxa"/>
            <w:vAlign w:val="center"/>
          </w:tcPr>
          <w:p>
            <w:pPr>
              <w:pStyle w:val="13"/>
            </w:pPr>
            <w:r>
              <w:t>根据信访登记表反映</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严格按照年初预算资金</w:t>
            </w:r>
          </w:p>
          <w:p>
            <w:pPr>
              <w:pStyle w:val="13"/>
            </w:pPr>
          </w:p>
        </w:tc>
        <w:tc>
          <w:tcPr>
            <w:tcW w:w="5386" w:type="dxa"/>
            <w:vAlign w:val="center"/>
          </w:tcPr>
          <w:p>
            <w:pPr>
              <w:pStyle w:val="13"/>
            </w:pPr>
            <w:r>
              <w:t>严格按照年初预算资金</w:t>
            </w:r>
          </w:p>
          <w:p>
            <w:pPr>
              <w:pStyle w:val="13"/>
            </w:pPr>
          </w:p>
        </w:tc>
        <w:tc>
          <w:tcPr>
            <w:tcW w:w="2268" w:type="dxa"/>
            <w:vAlign w:val="center"/>
          </w:tcPr>
          <w:p>
            <w:pPr>
              <w:pStyle w:val="13"/>
            </w:pPr>
            <w:r>
              <w:t>严格按照年初预算资金</w:t>
            </w:r>
          </w:p>
          <w:p>
            <w:pPr>
              <w:pStyle w:val="13"/>
            </w:pPr>
          </w:p>
        </w:tc>
        <w:tc>
          <w:tcPr>
            <w:tcW w:w="1276" w:type="dxa"/>
            <w:vAlign w:val="center"/>
          </w:tcPr>
          <w:p>
            <w:pPr>
              <w:pStyle w:val="13"/>
            </w:pPr>
            <w:r>
              <w:t>根据财务凭证反映</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反映信访工作的社会效益</w:t>
            </w:r>
          </w:p>
          <w:p>
            <w:pPr>
              <w:pStyle w:val="13"/>
            </w:pPr>
          </w:p>
        </w:tc>
        <w:tc>
          <w:tcPr>
            <w:tcW w:w="5386" w:type="dxa"/>
            <w:vAlign w:val="center"/>
          </w:tcPr>
          <w:p>
            <w:pPr>
              <w:pStyle w:val="13"/>
            </w:pPr>
            <w:r>
              <w:t>信访工作在社会中产生的效果</w:t>
            </w:r>
          </w:p>
          <w:p>
            <w:pPr>
              <w:pStyle w:val="13"/>
            </w:pPr>
          </w:p>
        </w:tc>
        <w:tc>
          <w:tcPr>
            <w:tcW w:w="2268" w:type="dxa"/>
            <w:vAlign w:val="center"/>
          </w:tcPr>
          <w:p>
            <w:pPr>
              <w:pStyle w:val="13"/>
            </w:pPr>
            <w:r>
              <w:t>严厉打击非访，创造稳定社会</w:t>
            </w:r>
          </w:p>
          <w:p>
            <w:pPr>
              <w:pStyle w:val="13"/>
            </w:pPr>
          </w:p>
        </w:tc>
        <w:tc>
          <w:tcPr>
            <w:tcW w:w="1276" w:type="dxa"/>
            <w:vAlign w:val="center"/>
          </w:tcPr>
          <w:p>
            <w:pPr>
              <w:pStyle w:val="13"/>
            </w:pPr>
            <w:r>
              <w:t>公安职责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扎实做好公安信访工作</w:t>
            </w:r>
          </w:p>
          <w:p>
            <w:pPr>
              <w:pStyle w:val="13"/>
            </w:pPr>
          </w:p>
        </w:tc>
        <w:tc>
          <w:tcPr>
            <w:tcW w:w="5386" w:type="dxa"/>
            <w:vAlign w:val="center"/>
          </w:tcPr>
          <w:p>
            <w:pPr>
              <w:pStyle w:val="13"/>
            </w:pPr>
            <w:r>
              <w:t>扎实做好公安信访工作，维护社会稳定</w:t>
            </w:r>
          </w:p>
          <w:p>
            <w:pPr>
              <w:pStyle w:val="13"/>
            </w:pPr>
          </w:p>
        </w:tc>
        <w:tc>
          <w:tcPr>
            <w:tcW w:w="2268" w:type="dxa"/>
            <w:vAlign w:val="center"/>
          </w:tcPr>
          <w:p>
            <w:pPr>
              <w:pStyle w:val="13"/>
            </w:pPr>
            <w:r>
              <w:t>扎实做好信访各项工作</w:t>
            </w:r>
          </w:p>
          <w:p>
            <w:pPr>
              <w:pStyle w:val="13"/>
            </w:pPr>
          </w:p>
        </w:tc>
        <w:tc>
          <w:tcPr>
            <w:tcW w:w="1276" w:type="dxa"/>
            <w:vAlign w:val="center"/>
          </w:tcPr>
          <w:p>
            <w:pPr>
              <w:pStyle w:val="13"/>
            </w:pPr>
            <w:r>
              <w:t>公安职责</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信访群众满意度</w:t>
            </w:r>
          </w:p>
          <w:p>
            <w:pPr>
              <w:pStyle w:val="13"/>
            </w:pPr>
          </w:p>
        </w:tc>
        <w:tc>
          <w:tcPr>
            <w:tcW w:w="5386" w:type="dxa"/>
            <w:vAlign w:val="center"/>
          </w:tcPr>
          <w:p>
            <w:pPr>
              <w:pStyle w:val="13"/>
            </w:pPr>
            <w:r>
              <w:t>信访群众满意度</w:t>
            </w:r>
          </w:p>
          <w:p>
            <w:pPr>
              <w:pStyle w:val="13"/>
            </w:pPr>
          </w:p>
        </w:tc>
        <w:tc>
          <w:tcPr>
            <w:tcW w:w="2268" w:type="dxa"/>
            <w:vAlign w:val="center"/>
          </w:tcPr>
          <w:p>
            <w:pPr>
              <w:pStyle w:val="13"/>
            </w:pPr>
            <w:r>
              <w:t>≥99百分比</w:t>
            </w:r>
          </w:p>
          <w:p>
            <w:pPr>
              <w:pStyle w:val="13"/>
            </w:pPr>
          </w:p>
        </w:tc>
        <w:tc>
          <w:tcPr>
            <w:tcW w:w="1276" w:type="dxa"/>
            <w:vAlign w:val="center"/>
          </w:tcPr>
          <w:p>
            <w:pPr>
              <w:pStyle w:val="13"/>
            </w:pPr>
            <w:r>
              <w:t>走访调查</w:t>
            </w:r>
          </w:p>
          <w:p>
            <w:pPr>
              <w:pStyle w:val="13"/>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7、2024年雪亮工程、视频智能应用平台、智慧安防社区光纤租赁服务费绩效目标表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13042424P001PDR10292N</w:t>
            </w:r>
          </w:p>
        </w:tc>
        <w:tc>
          <w:tcPr>
            <w:tcW w:w="2835" w:type="dxa"/>
            <w:vAlign w:val="center"/>
          </w:tcPr>
          <w:p>
            <w:pPr>
              <w:pStyle w:val="11"/>
            </w:pPr>
            <w:r>
              <w:t>项目名称</w:t>
            </w:r>
          </w:p>
        </w:tc>
        <w:tc>
          <w:tcPr>
            <w:tcW w:w="6094" w:type="dxa"/>
            <w:gridSpan w:val="3"/>
            <w:vAlign w:val="center"/>
          </w:tcPr>
          <w:p>
            <w:pPr>
              <w:pStyle w:val="13"/>
            </w:pPr>
            <w:r>
              <w:t>2024年雪亮工程、视频智能应用平台、智慧安防社区光纤租赁服务费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95.72</w:t>
            </w:r>
          </w:p>
        </w:tc>
        <w:tc>
          <w:tcPr>
            <w:tcW w:w="2835" w:type="dxa"/>
            <w:vAlign w:val="center"/>
          </w:tcPr>
          <w:p>
            <w:pPr>
              <w:pStyle w:val="11"/>
            </w:pPr>
            <w:r>
              <w:t>其中：财政    资金</w:t>
            </w:r>
          </w:p>
        </w:tc>
        <w:tc>
          <w:tcPr>
            <w:tcW w:w="2551" w:type="dxa"/>
            <w:vAlign w:val="center"/>
          </w:tcPr>
          <w:p>
            <w:pPr>
              <w:pStyle w:val="13"/>
            </w:pPr>
            <w:r>
              <w:t>95.72</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确保视频监控正常运行</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23.93</w:t>
            </w:r>
          </w:p>
        </w:tc>
        <w:tc>
          <w:tcPr>
            <w:tcW w:w="2835" w:type="dxa"/>
            <w:vAlign w:val="center"/>
          </w:tcPr>
          <w:p>
            <w:pPr>
              <w:pStyle w:val="14"/>
            </w:pPr>
            <w:r>
              <w:t>47.86</w:t>
            </w:r>
          </w:p>
        </w:tc>
        <w:tc>
          <w:tcPr>
            <w:tcW w:w="2551" w:type="dxa"/>
            <w:vAlign w:val="center"/>
          </w:tcPr>
          <w:p>
            <w:pPr>
              <w:pStyle w:val="14"/>
            </w:pPr>
            <w:r>
              <w:t>71.79</w:t>
            </w:r>
          </w:p>
        </w:tc>
        <w:tc>
          <w:tcPr>
            <w:tcW w:w="3543" w:type="dxa"/>
            <w:gridSpan w:val="2"/>
            <w:vAlign w:val="center"/>
          </w:tcPr>
          <w:p>
            <w:pPr>
              <w:pStyle w:val="14"/>
            </w:pPr>
            <w:r>
              <w:t>95.72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1.确保视频监控正常运行</w:t>
            </w:r>
            <w:r>
              <w:tab/>
            </w:r>
            <w:r>
              <w:tab/>
            </w:r>
            <w:r>
              <w:tab/>
            </w:r>
            <w:r>
              <w:tab/>
            </w:r>
            <w:r>
              <w:tab/>
            </w:r>
            <w:r>
              <w:tab/>
            </w:r>
            <w:r>
              <w:t>"</w:t>
            </w:r>
            <w:r>
              <w:tab/>
            </w:r>
            <w:r>
              <w:tab/>
            </w:r>
            <w:r>
              <w:tab/>
            </w:r>
            <w:r>
              <w:tab/>
            </w:r>
            <w:r>
              <w:tab/>
            </w:r>
            <w:r>
              <w:tab/>
            </w:r>
          </w:p>
          <w:p>
            <w:pPr>
              <w:pStyle w:val="13"/>
            </w:pP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100M专线质量</w:t>
            </w:r>
          </w:p>
          <w:p>
            <w:pPr>
              <w:pStyle w:val="13"/>
            </w:pPr>
          </w:p>
        </w:tc>
        <w:tc>
          <w:tcPr>
            <w:tcW w:w="5386" w:type="dxa"/>
            <w:vAlign w:val="center"/>
          </w:tcPr>
          <w:p>
            <w:pPr>
              <w:pStyle w:val="13"/>
            </w:pPr>
            <w:r>
              <w:t>100M专线质量</w:t>
            </w:r>
          </w:p>
          <w:p>
            <w:pPr>
              <w:pStyle w:val="13"/>
            </w:pPr>
          </w:p>
        </w:tc>
        <w:tc>
          <w:tcPr>
            <w:tcW w:w="2268" w:type="dxa"/>
            <w:vAlign w:val="center"/>
          </w:tcPr>
          <w:p>
            <w:pPr>
              <w:pStyle w:val="13"/>
            </w:pPr>
            <w:r>
              <w:t>47条</w:t>
            </w:r>
          </w:p>
          <w:p>
            <w:pPr>
              <w:pStyle w:val="13"/>
            </w:pPr>
          </w:p>
        </w:tc>
        <w:tc>
          <w:tcPr>
            <w:tcW w:w="1276" w:type="dxa"/>
            <w:vAlign w:val="center"/>
          </w:tcPr>
          <w:p>
            <w:pPr>
              <w:pStyle w:val="13"/>
            </w:pPr>
            <w:r>
              <w:t>实际安装数量统计</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系统故障率</w:t>
            </w:r>
          </w:p>
          <w:p>
            <w:pPr>
              <w:pStyle w:val="13"/>
            </w:pPr>
          </w:p>
        </w:tc>
        <w:tc>
          <w:tcPr>
            <w:tcW w:w="5386" w:type="dxa"/>
            <w:vAlign w:val="center"/>
          </w:tcPr>
          <w:p>
            <w:pPr>
              <w:pStyle w:val="13"/>
            </w:pPr>
            <w:r>
              <w:t>系统出故障的时间占总运行时间的比率</w:t>
            </w:r>
          </w:p>
          <w:p>
            <w:pPr>
              <w:pStyle w:val="13"/>
            </w:pPr>
          </w:p>
        </w:tc>
        <w:tc>
          <w:tcPr>
            <w:tcW w:w="2268" w:type="dxa"/>
            <w:vAlign w:val="center"/>
          </w:tcPr>
          <w:p>
            <w:pPr>
              <w:pStyle w:val="13"/>
            </w:pPr>
            <w:r>
              <w:t>≤5百分比</w:t>
            </w:r>
          </w:p>
          <w:p>
            <w:pPr>
              <w:pStyle w:val="13"/>
            </w:pPr>
          </w:p>
        </w:tc>
        <w:tc>
          <w:tcPr>
            <w:tcW w:w="1276" w:type="dxa"/>
            <w:vAlign w:val="center"/>
          </w:tcPr>
          <w:p>
            <w:pPr>
              <w:pStyle w:val="13"/>
            </w:pPr>
            <w:r>
              <w:t>根据安装数量统计</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租赁服务费时限</w:t>
            </w:r>
          </w:p>
          <w:p>
            <w:pPr>
              <w:pStyle w:val="13"/>
            </w:pPr>
          </w:p>
        </w:tc>
        <w:tc>
          <w:tcPr>
            <w:tcW w:w="5386" w:type="dxa"/>
            <w:vAlign w:val="center"/>
          </w:tcPr>
          <w:p>
            <w:pPr>
              <w:pStyle w:val="13"/>
            </w:pPr>
            <w:r>
              <w:t>租赁服务费时限</w:t>
            </w:r>
          </w:p>
          <w:p>
            <w:pPr>
              <w:pStyle w:val="13"/>
            </w:pPr>
          </w:p>
        </w:tc>
        <w:tc>
          <w:tcPr>
            <w:tcW w:w="2268" w:type="dxa"/>
            <w:vAlign w:val="center"/>
          </w:tcPr>
          <w:p>
            <w:pPr>
              <w:pStyle w:val="13"/>
            </w:pPr>
            <w:r>
              <w:t>1年</w:t>
            </w:r>
          </w:p>
          <w:p>
            <w:pPr>
              <w:pStyle w:val="13"/>
            </w:pPr>
          </w:p>
        </w:tc>
        <w:tc>
          <w:tcPr>
            <w:tcW w:w="1276" w:type="dxa"/>
            <w:vAlign w:val="center"/>
          </w:tcPr>
          <w:p>
            <w:pPr>
              <w:pStyle w:val="13"/>
            </w:pPr>
            <w:r>
              <w:t>合同约定</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100M专线每年每条费用</w:t>
            </w:r>
          </w:p>
          <w:p>
            <w:pPr>
              <w:pStyle w:val="13"/>
            </w:pPr>
          </w:p>
        </w:tc>
        <w:tc>
          <w:tcPr>
            <w:tcW w:w="5386" w:type="dxa"/>
            <w:vAlign w:val="center"/>
          </w:tcPr>
          <w:p>
            <w:pPr>
              <w:pStyle w:val="13"/>
            </w:pPr>
            <w:r>
              <w:t>100M专线每年每条费用</w:t>
            </w:r>
          </w:p>
          <w:p>
            <w:pPr>
              <w:pStyle w:val="13"/>
            </w:pPr>
          </w:p>
        </w:tc>
        <w:tc>
          <w:tcPr>
            <w:tcW w:w="2268" w:type="dxa"/>
            <w:vAlign w:val="center"/>
          </w:tcPr>
          <w:p>
            <w:pPr>
              <w:pStyle w:val="13"/>
            </w:pPr>
            <w:r>
              <w:t>20000元</w:t>
            </w:r>
          </w:p>
          <w:p>
            <w:pPr>
              <w:pStyle w:val="13"/>
            </w:pPr>
          </w:p>
        </w:tc>
        <w:tc>
          <w:tcPr>
            <w:tcW w:w="1276" w:type="dxa"/>
            <w:vAlign w:val="center"/>
          </w:tcPr>
          <w:p>
            <w:pPr>
              <w:pStyle w:val="13"/>
            </w:pPr>
            <w:r>
              <w:t>合同约定</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社会稳定水平</w:t>
            </w:r>
          </w:p>
          <w:p>
            <w:pPr>
              <w:pStyle w:val="13"/>
            </w:pPr>
          </w:p>
        </w:tc>
        <w:tc>
          <w:tcPr>
            <w:tcW w:w="5386" w:type="dxa"/>
            <w:vAlign w:val="center"/>
          </w:tcPr>
          <w:p>
            <w:pPr>
              <w:pStyle w:val="13"/>
            </w:pPr>
            <w:r>
              <w:t>促进社会稳定水平逐步提高</w:t>
            </w:r>
          </w:p>
          <w:p>
            <w:pPr>
              <w:pStyle w:val="13"/>
            </w:pPr>
          </w:p>
        </w:tc>
        <w:tc>
          <w:tcPr>
            <w:tcW w:w="2268" w:type="dxa"/>
            <w:vAlign w:val="center"/>
          </w:tcPr>
          <w:p>
            <w:pPr>
              <w:pStyle w:val="13"/>
            </w:pPr>
            <w:r>
              <w:t>社会治安得到很大提高</w:t>
            </w:r>
          </w:p>
          <w:p>
            <w:pPr>
              <w:pStyle w:val="13"/>
            </w:pPr>
          </w:p>
        </w:tc>
        <w:tc>
          <w:tcPr>
            <w:tcW w:w="1276" w:type="dxa"/>
            <w:vAlign w:val="center"/>
          </w:tcPr>
          <w:p>
            <w:pPr>
              <w:pStyle w:val="13"/>
            </w:pPr>
            <w:r>
              <w:t>工作职责</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维护社会稳定</w:t>
            </w:r>
          </w:p>
          <w:p>
            <w:pPr>
              <w:pStyle w:val="13"/>
            </w:pPr>
          </w:p>
        </w:tc>
        <w:tc>
          <w:tcPr>
            <w:tcW w:w="5386" w:type="dxa"/>
            <w:vAlign w:val="center"/>
          </w:tcPr>
          <w:p>
            <w:pPr>
              <w:pStyle w:val="13"/>
            </w:pPr>
            <w:r>
              <w:t>维护社会稳定</w:t>
            </w:r>
          </w:p>
          <w:p>
            <w:pPr>
              <w:pStyle w:val="13"/>
            </w:pPr>
          </w:p>
        </w:tc>
        <w:tc>
          <w:tcPr>
            <w:tcW w:w="2268" w:type="dxa"/>
            <w:vAlign w:val="center"/>
          </w:tcPr>
          <w:p>
            <w:pPr>
              <w:pStyle w:val="13"/>
            </w:pPr>
            <w:r>
              <w:t>维护社会稳定和国家安全</w:t>
            </w:r>
          </w:p>
          <w:p>
            <w:pPr>
              <w:pStyle w:val="13"/>
            </w:pPr>
          </w:p>
        </w:tc>
        <w:tc>
          <w:tcPr>
            <w:tcW w:w="1276" w:type="dxa"/>
            <w:vAlign w:val="center"/>
          </w:tcPr>
          <w:p>
            <w:pPr>
              <w:pStyle w:val="13"/>
            </w:pPr>
            <w:r>
              <w:t>工作职责</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p>
            <w:pPr>
              <w:pStyle w:val="13"/>
            </w:pPr>
          </w:p>
        </w:tc>
        <w:tc>
          <w:tcPr>
            <w:tcW w:w="5386" w:type="dxa"/>
            <w:vAlign w:val="center"/>
          </w:tcPr>
          <w:p>
            <w:pPr>
              <w:pStyle w:val="13"/>
            </w:pPr>
            <w:r>
              <w:t>群众满意度</w:t>
            </w:r>
          </w:p>
          <w:p>
            <w:pPr>
              <w:pStyle w:val="13"/>
            </w:pPr>
          </w:p>
        </w:tc>
        <w:tc>
          <w:tcPr>
            <w:tcW w:w="2268" w:type="dxa"/>
            <w:vAlign w:val="center"/>
          </w:tcPr>
          <w:p>
            <w:pPr>
              <w:pStyle w:val="13"/>
            </w:pPr>
            <w:r>
              <w:t>≥98百分比</w:t>
            </w:r>
          </w:p>
          <w:p>
            <w:pPr>
              <w:pStyle w:val="13"/>
            </w:pPr>
          </w:p>
        </w:tc>
        <w:tc>
          <w:tcPr>
            <w:tcW w:w="1276" w:type="dxa"/>
            <w:vAlign w:val="center"/>
          </w:tcPr>
          <w:p>
            <w:pPr>
              <w:pStyle w:val="13"/>
            </w:pPr>
            <w:r>
              <w:t>走访调查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8、2024年治安管理员、视频巡控队员、劳务派遣辅警工资及保险绩效目标表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13042424P001PDR102990</w:t>
            </w:r>
          </w:p>
        </w:tc>
        <w:tc>
          <w:tcPr>
            <w:tcW w:w="2835" w:type="dxa"/>
            <w:vAlign w:val="center"/>
          </w:tcPr>
          <w:p>
            <w:pPr>
              <w:pStyle w:val="11"/>
            </w:pPr>
            <w:r>
              <w:t>项目名称</w:t>
            </w:r>
          </w:p>
        </w:tc>
        <w:tc>
          <w:tcPr>
            <w:tcW w:w="6094" w:type="dxa"/>
            <w:gridSpan w:val="3"/>
            <w:vAlign w:val="center"/>
          </w:tcPr>
          <w:p>
            <w:pPr>
              <w:pStyle w:val="13"/>
            </w:pPr>
            <w:r>
              <w:t>2024年治安管理员、视频巡控队员、劳务派遣辅警工资及保险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2245.30</w:t>
            </w:r>
          </w:p>
        </w:tc>
        <w:tc>
          <w:tcPr>
            <w:tcW w:w="2835" w:type="dxa"/>
            <w:vAlign w:val="center"/>
          </w:tcPr>
          <w:p>
            <w:pPr>
              <w:pStyle w:val="11"/>
            </w:pPr>
            <w:r>
              <w:t>其中：财政    资金</w:t>
            </w:r>
          </w:p>
        </w:tc>
        <w:tc>
          <w:tcPr>
            <w:tcW w:w="2551" w:type="dxa"/>
            <w:vAlign w:val="center"/>
          </w:tcPr>
          <w:p>
            <w:pPr>
              <w:pStyle w:val="13"/>
            </w:pPr>
            <w:r>
              <w:t>2245.30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为了更全面的开展公安各项工作，维护全县社会治安稳定和高效开展执法办案工作</w:t>
            </w:r>
            <w:r>
              <w:tab/>
            </w:r>
            <w:r>
              <w:tab/>
            </w:r>
            <w:r>
              <w:tab/>
            </w:r>
            <w:r>
              <w:tab/>
            </w:r>
            <w:r>
              <w:tab/>
            </w:r>
            <w:r>
              <w:tab/>
            </w:r>
          </w:p>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561.33</w:t>
            </w:r>
          </w:p>
        </w:tc>
        <w:tc>
          <w:tcPr>
            <w:tcW w:w="2835" w:type="dxa"/>
            <w:vAlign w:val="center"/>
          </w:tcPr>
          <w:p>
            <w:pPr>
              <w:pStyle w:val="14"/>
            </w:pPr>
            <w:r>
              <w:t>1122.65</w:t>
            </w:r>
          </w:p>
        </w:tc>
        <w:tc>
          <w:tcPr>
            <w:tcW w:w="2551" w:type="dxa"/>
            <w:vAlign w:val="center"/>
          </w:tcPr>
          <w:p>
            <w:pPr>
              <w:pStyle w:val="14"/>
            </w:pPr>
            <w:r>
              <w:t>1683.98</w:t>
            </w:r>
          </w:p>
        </w:tc>
        <w:tc>
          <w:tcPr>
            <w:tcW w:w="3543" w:type="dxa"/>
            <w:gridSpan w:val="2"/>
            <w:vAlign w:val="center"/>
          </w:tcPr>
          <w:p>
            <w:pPr>
              <w:pStyle w:val="14"/>
            </w:pPr>
            <w:r>
              <w:t>2245.30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1.为了更全面的开展公安各项工作，维护全县社会治安稳定和高效开展执法办案工作</w:t>
            </w:r>
            <w:r>
              <w:tab/>
            </w:r>
            <w:r>
              <w:tab/>
            </w:r>
            <w:r>
              <w:tab/>
            </w:r>
            <w:r>
              <w:tab/>
            </w:r>
            <w:r>
              <w:tab/>
            </w:r>
            <w:r>
              <w:tab/>
            </w:r>
          </w:p>
          <w:p>
            <w:pPr>
              <w:pStyle w:val="13"/>
            </w:pP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发放治安管理员等人工资及保险</w:t>
            </w:r>
          </w:p>
          <w:p>
            <w:pPr>
              <w:pStyle w:val="13"/>
            </w:pPr>
          </w:p>
        </w:tc>
        <w:tc>
          <w:tcPr>
            <w:tcW w:w="5386" w:type="dxa"/>
            <w:vAlign w:val="center"/>
          </w:tcPr>
          <w:p>
            <w:pPr>
              <w:pStyle w:val="13"/>
            </w:pPr>
            <w:r>
              <w:t>发放劳务派遣辅警工资及保险的人数</w:t>
            </w:r>
          </w:p>
          <w:p>
            <w:pPr>
              <w:pStyle w:val="13"/>
            </w:pPr>
          </w:p>
        </w:tc>
        <w:tc>
          <w:tcPr>
            <w:tcW w:w="2268" w:type="dxa"/>
            <w:vAlign w:val="center"/>
          </w:tcPr>
          <w:p>
            <w:pPr>
              <w:pStyle w:val="13"/>
            </w:pPr>
            <w:r>
              <w:t>270人</w:t>
            </w:r>
          </w:p>
          <w:p>
            <w:pPr>
              <w:pStyle w:val="13"/>
            </w:pPr>
          </w:p>
        </w:tc>
        <w:tc>
          <w:tcPr>
            <w:tcW w:w="1276" w:type="dxa"/>
            <w:vAlign w:val="center"/>
          </w:tcPr>
          <w:p>
            <w:pPr>
              <w:pStyle w:val="13"/>
            </w:pPr>
            <w:r>
              <w:t>《劳务派遣人员签订合同》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工资发放率</w:t>
            </w:r>
          </w:p>
          <w:p>
            <w:pPr>
              <w:pStyle w:val="13"/>
            </w:pPr>
          </w:p>
        </w:tc>
        <w:tc>
          <w:tcPr>
            <w:tcW w:w="5386" w:type="dxa"/>
            <w:vAlign w:val="center"/>
          </w:tcPr>
          <w:p>
            <w:pPr>
              <w:pStyle w:val="13"/>
            </w:pPr>
            <w:r>
              <w:t>实际发放工资占应发放工资的比例</w:t>
            </w:r>
          </w:p>
          <w:p>
            <w:pPr>
              <w:pStyle w:val="13"/>
            </w:pPr>
          </w:p>
        </w:tc>
        <w:tc>
          <w:tcPr>
            <w:tcW w:w="2268" w:type="dxa"/>
            <w:vAlign w:val="center"/>
          </w:tcPr>
          <w:p>
            <w:pPr>
              <w:pStyle w:val="13"/>
            </w:pPr>
            <w:r>
              <w:t>≥100百分比</w:t>
            </w:r>
          </w:p>
          <w:p>
            <w:pPr>
              <w:pStyle w:val="13"/>
            </w:pPr>
          </w:p>
        </w:tc>
        <w:tc>
          <w:tcPr>
            <w:tcW w:w="1276" w:type="dxa"/>
            <w:vAlign w:val="center"/>
          </w:tcPr>
          <w:p>
            <w:pPr>
              <w:pStyle w:val="13"/>
            </w:pPr>
            <w:r>
              <w:t>《劳务派遣人员签订合同》</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每人每月应发放工资金额</w:t>
            </w:r>
          </w:p>
          <w:p>
            <w:pPr>
              <w:pStyle w:val="13"/>
            </w:pPr>
          </w:p>
        </w:tc>
        <w:tc>
          <w:tcPr>
            <w:tcW w:w="5386" w:type="dxa"/>
            <w:vAlign w:val="center"/>
          </w:tcPr>
          <w:p>
            <w:pPr>
              <w:pStyle w:val="13"/>
            </w:pPr>
            <w:r>
              <w:t>每人每月应发放工资金额</w:t>
            </w:r>
          </w:p>
          <w:p>
            <w:pPr>
              <w:pStyle w:val="13"/>
            </w:pPr>
          </w:p>
        </w:tc>
        <w:tc>
          <w:tcPr>
            <w:tcW w:w="2268" w:type="dxa"/>
            <w:vAlign w:val="center"/>
          </w:tcPr>
          <w:p>
            <w:pPr>
              <w:pStyle w:val="13"/>
            </w:pPr>
            <w:r>
              <w:t>2016元</w:t>
            </w:r>
          </w:p>
          <w:p>
            <w:pPr>
              <w:pStyle w:val="13"/>
            </w:pPr>
          </w:p>
        </w:tc>
        <w:tc>
          <w:tcPr>
            <w:tcW w:w="1276" w:type="dxa"/>
            <w:vAlign w:val="center"/>
          </w:tcPr>
          <w:p>
            <w:pPr>
              <w:pStyle w:val="13"/>
            </w:pPr>
            <w:r>
              <w:t>人事局工资批复</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每月月前发放工资及缴纳保险</w:t>
            </w:r>
          </w:p>
          <w:p>
            <w:pPr>
              <w:pStyle w:val="13"/>
            </w:pPr>
          </w:p>
        </w:tc>
        <w:tc>
          <w:tcPr>
            <w:tcW w:w="5386" w:type="dxa"/>
            <w:vAlign w:val="center"/>
          </w:tcPr>
          <w:p>
            <w:pPr>
              <w:pStyle w:val="13"/>
            </w:pPr>
            <w:r>
              <w:t>每月月底前发放工资及缴纳保险</w:t>
            </w:r>
          </w:p>
        </w:tc>
        <w:tc>
          <w:tcPr>
            <w:tcW w:w="2268" w:type="dxa"/>
            <w:vAlign w:val="center"/>
          </w:tcPr>
          <w:p>
            <w:pPr>
              <w:pStyle w:val="13"/>
            </w:pPr>
            <w:r>
              <w:t>按时发放</w:t>
            </w:r>
          </w:p>
          <w:p>
            <w:pPr>
              <w:pStyle w:val="13"/>
            </w:pPr>
          </w:p>
        </w:tc>
        <w:tc>
          <w:tcPr>
            <w:tcW w:w="1276" w:type="dxa"/>
            <w:vAlign w:val="center"/>
          </w:tcPr>
          <w:p>
            <w:pPr>
              <w:pStyle w:val="13"/>
            </w:pPr>
            <w:r>
              <w:t>《劳务派遣人员签订合同》</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为了更全面的开展公安工作</w:t>
            </w:r>
          </w:p>
          <w:p>
            <w:pPr>
              <w:pStyle w:val="13"/>
            </w:pPr>
          </w:p>
        </w:tc>
        <w:tc>
          <w:tcPr>
            <w:tcW w:w="5386" w:type="dxa"/>
            <w:vAlign w:val="center"/>
          </w:tcPr>
          <w:p>
            <w:pPr>
              <w:pStyle w:val="13"/>
            </w:pPr>
            <w:r>
              <w:t>为了更全面的开展公安各项工作和高效运转</w:t>
            </w:r>
          </w:p>
          <w:p>
            <w:pPr>
              <w:pStyle w:val="13"/>
            </w:pPr>
          </w:p>
        </w:tc>
        <w:tc>
          <w:tcPr>
            <w:tcW w:w="2268" w:type="dxa"/>
            <w:vAlign w:val="center"/>
          </w:tcPr>
          <w:p>
            <w:pPr>
              <w:pStyle w:val="13"/>
            </w:pPr>
            <w:r>
              <w:t>为了更全面的开展公安工作</w:t>
            </w:r>
          </w:p>
          <w:p>
            <w:pPr>
              <w:pStyle w:val="13"/>
            </w:pPr>
          </w:p>
        </w:tc>
        <w:tc>
          <w:tcPr>
            <w:tcW w:w="1276" w:type="dxa"/>
            <w:vAlign w:val="center"/>
          </w:tcPr>
          <w:p>
            <w:pPr>
              <w:pStyle w:val="13"/>
            </w:pPr>
            <w:r>
              <w:t>公安职责</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更好的维护社会治安稳定</w:t>
            </w:r>
          </w:p>
          <w:p>
            <w:pPr>
              <w:pStyle w:val="13"/>
            </w:pPr>
          </w:p>
        </w:tc>
        <w:tc>
          <w:tcPr>
            <w:tcW w:w="5386" w:type="dxa"/>
            <w:vAlign w:val="center"/>
          </w:tcPr>
          <w:p>
            <w:pPr>
              <w:pStyle w:val="13"/>
            </w:pPr>
            <w:r>
              <w:t>更好的维护社会治安稳定和国家安全</w:t>
            </w:r>
          </w:p>
          <w:p>
            <w:pPr>
              <w:pStyle w:val="13"/>
            </w:pPr>
          </w:p>
        </w:tc>
        <w:tc>
          <w:tcPr>
            <w:tcW w:w="2268" w:type="dxa"/>
            <w:vAlign w:val="center"/>
          </w:tcPr>
          <w:p>
            <w:pPr>
              <w:pStyle w:val="13"/>
            </w:pPr>
            <w:r>
              <w:t>更好的维护社会稳定和国家安全</w:t>
            </w:r>
          </w:p>
          <w:p>
            <w:pPr>
              <w:pStyle w:val="13"/>
            </w:pPr>
          </w:p>
        </w:tc>
        <w:tc>
          <w:tcPr>
            <w:tcW w:w="1276" w:type="dxa"/>
            <w:vAlign w:val="center"/>
          </w:tcPr>
          <w:p>
            <w:pPr>
              <w:pStyle w:val="13"/>
            </w:pPr>
            <w:r>
              <w:t>公安职责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辅警人员满意度</w:t>
            </w:r>
          </w:p>
          <w:p>
            <w:pPr>
              <w:pStyle w:val="13"/>
            </w:pPr>
          </w:p>
        </w:tc>
        <w:tc>
          <w:tcPr>
            <w:tcW w:w="5386" w:type="dxa"/>
            <w:vAlign w:val="center"/>
          </w:tcPr>
          <w:p>
            <w:pPr>
              <w:pStyle w:val="13"/>
            </w:pPr>
            <w:r>
              <w:t>辅警对发放工资及缴纳保险满意人员占总人数比例</w:t>
            </w:r>
          </w:p>
          <w:p>
            <w:pPr>
              <w:pStyle w:val="13"/>
            </w:pPr>
          </w:p>
        </w:tc>
        <w:tc>
          <w:tcPr>
            <w:tcW w:w="2268" w:type="dxa"/>
            <w:vAlign w:val="center"/>
          </w:tcPr>
          <w:p>
            <w:pPr>
              <w:pStyle w:val="13"/>
            </w:pPr>
            <w:r>
              <w:t>≥98百分比</w:t>
            </w:r>
          </w:p>
          <w:p>
            <w:pPr>
              <w:pStyle w:val="13"/>
            </w:pPr>
          </w:p>
        </w:tc>
        <w:tc>
          <w:tcPr>
            <w:tcW w:w="1276" w:type="dxa"/>
            <w:vAlign w:val="center"/>
          </w:tcPr>
          <w:p>
            <w:pPr>
              <w:pStyle w:val="13"/>
            </w:pPr>
            <w:r>
              <w:t>走访调查</w:t>
            </w:r>
          </w:p>
          <w:p>
            <w:pPr>
              <w:pStyle w:val="13"/>
            </w:pP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5" w:name="_Toc_3_3_0000000017"/>
      <w:r>
        <w:rPr>
          <w:rFonts w:hint="eastAsia" w:ascii="黑体" w:hAnsi="黑体" w:eastAsia="黑体" w:cs="黑体"/>
          <w:color w:val="000000"/>
          <w:sz w:val="32"/>
          <w:lang w:eastAsia="zh-CN"/>
        </w:rPr>
        <w:t>七</w:t>
      </w:r>
      <w:r>
        <w:rPr>
          <w:rFonts w:ascii="黑体" w:hAnsi="黑体" w:eastAsia="黑体" w:cs="黑体"/>
          <w:color w:val="000000"/>
          <w:sz w:val="32"/>
        </w:rPr>
        <w:t>、政府采购预算情况</w:t>
      </w:r>
      <w:bookmarkEnd w:id="15"/>
    </w:p>
    <w:p>
      <w:pPr>
        <w:jc w:val="center"/>
      </w:pPr>
      <w:r>
        <w:rPr>
          <w:rFonts w:ascii="方正小标宋_GBK" w:hAnsi="方正小标宋_GBK" w:eastAsia="方正小标宋_GBK" w:cs="方正小标宋_GBK"/>
          <w:color w:val="000000"/>
          <w:sz w:val="36"/>
        </w:rPr>
        <w:t>部门政府采购预算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312成安县公安局</w:t>
            </w:r>
          </w:p>
        </w:tc>
        <w:tc>
          <w:tcPr>
            <w:tcW w:w="7710" w:type="dxa"/>
            <w:gridSpan w:val="8"/>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6746" w:type="dxa"/>
            <w:gridSpan w:val="7"/>
            <w:vAlign w:val="center"/>
          </w:tcPr>
          <w:p>
            <w:pPr>
              <w:pStyle w:val="11"/>
            </w:pPr>
            <w:r>
              <w:t>政府采购金额（当年部门预算安排资金）</w:t>
            </w:r>
          </w:p>
        </w:tc>
        <w:tc>
          <w:tcPr>
            <w:tcW w:w="964"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3"/>
              <w:jc w:val="center"/>
              <w:rPr>
                <w:rFonts w:hint="eastAsia" w:eastAsia="方正书宋_GBK"/>
                <w:lang w:eastAsia="zh-CN"/>
              </w:rPr>
            </w:pPr>
            <w:r>
              <w:rPr>
                <w:rFonts w:hint="eastAsia"/>
                <w:lang w:eastAsia="zh-CN"/>
              </w:rPr>
              <w:t>合计</w:t>
            </w:r>
          </w:p>
        </w:tc>
        <w:tc>
          <w:tcPr>
            <w:tcW w:w="964" w:type="dxa"/>
            <w:vAlign w:val="center"/>
          </w:tcPr>
          <w:p>
            <w:pPr>
              <w:pStyle w:val="12"/>
              <w:rPr>
                <w:rFonts w:hint="default" w:eastAsia="方正书宋_GBK"/>
                <w:lang w:val="en-US" w:eastAsia="zh-CN"/>
              </w:rPr>
            </w:pPr>
            <w:r>
              <w:rPr>
                <w:rFonts w:hint="eastAsia"/>
                <w:lang w:val="en-US" w:eastAsia="zh-CN"/>
              </w:rPr>
              <w:t>16.0</w:t>
            </w: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rPr>
                <w:rFonts w:hint="default" w:eastAsia="方正书宋_GBK"/>
                <w:lang w:val="en-US" w:eastAsia="zh-CN"/>
              </w:rPr>
            </w:pPr>
            <w:r>
              <w:rPr>
                <w:rFonts w:hint="eastAsia"/>
                <w:lang w:val="en-US" w:eastAsia="zh-CN"/>
              </w:rPr>
              <w:t>16.0</w:t>
            </w:r>
          </w:p>
        </w:tc>
        <w:tc>
          <w:tcPr>
            <w:tcW w:w="964" w:type="dxa"/>
            <w:vAlign w:val="center"/>
          </w:tcPr>
          <w:p>
            <w:pPr>
              <w:pStyle w:val="12"/>
              <w:rPr>
                <w:rFonts w:hint="default" w:eastAsia="方正书宋_GBK"/>
                <w:lang w:val="en-US" w:eastAsia="zh-CN"/>
              </w:rPr>
            </w:pPr>
            <w:r>
              <w:rPr>
                <w:rFonts w:hint="eastAsia"/>
                <w:lang w:val="en-US" w:eastAsia="zh-CN"/>
              </w:rPr>
              <w:t>16.0</w:t>
            </w:r>
          </w:p>
        </w:tc>
        <w:tc>
          <w:tcPr>
            <w:tcW w:w="964" w:type="dxa"/>
            <w:vAlign w:val="center"/>
          </w:tcPr>
          <w:p>
            <w:pPr>
              <w:pStyle w:val="12"/>
              <w:rPr>
                <w:rFonts w:hint="default" w:eastAsia="方正书宋_GBK"/>
                <w:lang w:val="en-US" w:eastAsia="zh-CN"/>
              </w:rPr>
            </w:pPr>
            <w:r>
              <w:rPr>
                <w:rFonts w:hint="eastAsia"/>
                <w:lang w:val="en-US" w:eastAsia="zh-CN"/>
              </w:rPr>
              <w:t>16.0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rPr>
                <w:rFonts w:hint="eastAsia" w:eastAsia="方正书宋_GBK"/>
                <w:lang w:eastAsia="zh-CN"/>
              </w:rPr>
            </w:pPr>
            <w:r>
              <w:rPr>
                <w:rFonts w:hint="eastAsia"/>
                <w:lang w:eastAsia="zh-CN"/>
              </w:rPr>
              <w:t>日常公用经费</w:t>
            </w:r>
          </w:p>
        </w:tc>
        <w:tc>
          <w:tcPr>
            <w:tcW w:w="964" w:type="dxa"/>
            <w:vAlign w:val="center"/>
          </w:tcPr>
          <w:p>
            <w:pPr>
              <w:pStyle w:val="12"/>
              <w:rPr>
                <w:rFonts w:hint="default" w:eastAsia="方正书宋_GBK"/>
                <w:lang w:val="en-US" w:eastAsia="zh-CN"/>
              </w:rPr>
            </w:pPr>
            <w:r>
              <w:rPr>
                <w:rFonts w:hint="eastAsia"/>
                <w:lang w:val="en-US" w:eastAsia="zh-CN"/>
              </w:rPr>
              <w:t>16.0</w:t>
            </w:r>
          </w:p>
        </w:tc>
        <w:tc>
          <w:tcPr>
            <w:tcW w:w="1134" w:type="dxa"/>
            <w:vAlign w:val="center"/>
          </w:tcPr>
          <w:p>
            <w:pPr>
              <w:pStyle w:val="13"/>
              <w:rPr>
                <w:rFonts w:hint="eastAsia" w:eastAsia="方正书宋_GBK"/>
                <w:lang w:eastAsia="zh-CN"/>
              </w:rPr>
            </w:pPr>
            <w:r>
              <w:rPr>
                <w:rFonts w:hint="eastAsia"/>
                <w:lang w:eastAsia="zh-CN"/>
              </w:rPr>
              <w:t>计算机</w:t>
            </w:r>
          </w:p>
        </w:tc>
        <w:tc>
          <w:tcPr>
            <w:tcW w:w="1134" w:type="dxa"/>
            <w:vAlign w:val="center"/>
          </w:tcPr>
          <w:p>
            <w:pPr>
              <w:pStyle w:val="13"/>
              <w:rPr>
                <w:rFonts w:hint="default" w:eastAsia="方正书宋_GBK"/>
                <w:lang w:val="en-US" w:eastAsia="zh-CN"/>
              </w:rPr>
            </w:pPr>
            <w:r>
              <w:rPr>
                <w:rFonts w:hint="eastAsia"/>
                <w:lang w:val="en-US" w:eastAsia="zh-CN"/>
              </w:rPr>
              <w:t>A02010199</w:t>
            </w:r>
          </w:p>
        </w:tc>
        <w:tc>
          <w:tcPr>
            <w:tcW w:w="709" w:type="dxa"/>
            <w:vAlign w:val="center"/>
          </w:tcPr>
          <w:p>
            <w:pPr>
              <w:pStyle w:val="14"/>
              <w:rPr>
                <w:rFonts w:hint="eastAsia" w:eastAsia="方正书宋_GBK"/>
                <w:lang w:eastAsia="zh-CN"/>
              </w:rPr>
            </w:pPr>
            <w:r>
              <w:rPr>
                <w:rFonts w:hint="eastAsia"/>
                <w:lang w:eastAsia="zh-CN"/>
              </w:rPr>
              <w:t>台</w:t>
            </w:r>
          </w:p>
        </w:tc>
        <w:tc>
          <w:tcPr>
            <w:tcW w:w="850" w:type="dxa"/>
            <w:vAlign w:val="center"/>
          </w:tcPr>
          <w:p>
            <w:pPr>
              <w:pStyle w:val="12"/>
              <w:rPr>
                <w:rFonts w:hint="default" w:eastAsia="方正书宋_GBK"/>
                <w:lang w:val="en-US" w:eastAsia="zh-CN"/>
              </w:rPr>
            </w:pPr>
            <w:r>
              <w:rPr>
                <w:rFonts w:hint="eastAsia"/>
                <w:lang w:val="en-US" w:eastAsia="zh-CN"/>
              </w:rPr>
              <w:t>40</w:t>
            </w:r>
          </w:p>
        </w:tc>
        <w:tc>
          <w:tcPr>
            <w:tcW w:w="850" w:type="dxa"/>
            <w:vAlign w:val="center"/>
          </w:tcPr>
          <w:p>
            <w:pPr>
              <w:pStyle w:val="12"/>
              <w:rPr>
                <w:rFonts w:hint="default" w:eastAsia="方正书宋_GBK"/>
                <w:lang w:val="en-US" w:eastAsia="zh-CN"/>
              </w:rPr>
            </w:pPr>
            <w:r>
              <w:rPr>
                <w:rFonts w:hint="eastAsia"/>
                <w:lang w:val="en-US" w:eastAsia="zh-CN"/>
              </w:rPr>
              <w:t>0.4</w:t>
            </w:r>
          </w:p>
        </w:tc>
        <w:tc>
          <w:tcPr>
            <w:tcW w:w="964" w:type="dxa"/>
            <w:vAlign w:val="center"/>
          </w:tcPr>
          <w:p>
            <w:pPr>
              <w:pStyle w:val="12"/>
              <w:rPr>
                <w:rFonts w:hint="default" w:eastAsia="方正书宋_GBK"/>
                <w:lang w:val="en-US" w:eastAsia="zh-CN"/>
              </w:rPr>
            </w:pPr>
            <w:r>
              <w:rPr>
                <w:rFonts w:hint="eastAsia"/>
                <w:lang w:val="en-US" w:eastAsia="zh-CN"/>
              </w:rPr>
              <w:t>16.0</w:t>
            </w:r>
          </w:p>
        </w:tc>
        <w:tc>
          <w:tcPr>
            <w:tcW w:w="964" w:type="dxa"/>
            <w:vAlign w:val="center"/>
          </w:tcPr>
          <w:p>
            <w:pPr>
              <w:pStyle w:val="12"/>
              <w:rPr>
                <w:rFonts w:hint="default" w:eastAsia="方正书宋_GBK"/>
                <w:lang w:val="en-US" w:eastAsia="zh-CN"/>
              </w:rPr>
            </w:pPr>
            <w:r>
              <w:rPr>
                <w:rFonts w:hint="eastAsia"/>
                <w:lang w:val="en-US" w:eastAsia="zh-CN"/>
              </w:rPr>
              <w:t>16.0</w:t>
            </w:r>
          </w:p>
        </w:tc>
        <w:tc>
          <w:tcPr>
            <w:tcW w:w="964" w:type="dxa"/>
            <w:vAlign w:val="center"/>
          </w:tcPr>
          <w:p>
            <w:pPr>
              <w:pStyle w:val="12"/>
              <w:rPr>
                <w:rFonts w:hint="default" w:eastAsia="方正书宋_GBK"/>
                <w:lang w:val="en-US" w:eastAsia="zh-CN"/>
              </w:rPr>
            </w:pPr>
            <w:r>
              <w:rPr>
                <w:rFonts w:hint="eastAsia"/>
                <w:lang w:val="en-US" w:eastAsia="zh-CN"/>
              </w:rPr>
              <w:t>16.0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rPr>
          <w:rFonts w:hint="eastAsia" w:ascii="黑体" w:hAnsi="黑体" w:eastAsia="黑体" w:cs="黑体"/>
          <w:color w:val="000000"/>
          <w:sz w:val="32"/>
          <w:lang w:eastAsia="zh-CN"/>
        </w:rPr>
      </w:pPr>
      <w:bookmarkStart w:id="16" w:name="_Toc_3_3_0000000018"/>
    </w:p>
    <w:p>
      <w:pPr>
        <w:spacing w:before="10" w:after="10"/>
        <w:ind w:firstLine="640"/>
        <w:outlineLvl w:val="2"/>
        <w:rPr>
          <w:rFonts w:hint="eastAsia" w:ascii="黑体" w:hAnsi="黑体" w:eastAsia="黑体" w:cs="黑体"/>
          <w:color w:val="000000"/>
          <w:sz w:val="32"/>
          <w:lang w:eastAsia="zh-CN"/>
        </w:rPr>
      </w:pPr>
    </w:p>
    <w:p>
      <w:pPr>
        <w:spacing w:before="10" w:after="10"/>
        <w:ind w:firstLine="640"/>
        <w:outlineLvl w:val="2"/>
        <w:rPr>
          <w:rFonts w:hint="eastAsia" w:ascii="黑体" w:hAnsi="黑体" w:eastAsia="黑体" w:cs="黑体"/>
          <w:color w:val="000000"/>
          <w:sz w:val="32"/>
          <w:lang w:eastAsia="zh-CN"/>
        </w:rPr>
      </w:pPr>
    </w:p>
    <w:p>
      <w:pPr>
        <w:spacing w:before="10" w:after="10"/>
        <w:ind w:firstLine="640"/>
        <w:outlineLvl w:val="2"/>
        <w:rPr>
          <w:rFonts w:hint="eastAsia" w:ascii="黑体" w:hAnsi="黑体" w:eastAsia="黑体" w:cs="黑体"/>
          <w:color w:val="000000"/>
          <w:sz w:val="32"/>
          <w:lang w:eastAsia="zh-CN"/>
        </w:rPr>
      </w:pPr>
    </w:p>
    <w:p>
      <w:pPr>
        <w:spacing w:before="10" w:after="10"/>
        <w:ind w:firstLine="640"/>
        <w:outlineLvl w:val="2"/>
        <w:rPr>
          <w:rFonts w:hint="eastAsia" w:ascii="黑体" w:hAnsi="黑体" w:eastAsia="黑体" w:cs="黑体"/>
          <w:color w:val="000000"/>
          <w:sz w:val="32"/>
          <w:lang w:eastAsia="zh-CN"/>
        </w:rPr>
      </w:pPr>
    </w:p>
    <w:p>
      <w:pPr>
        <w:spacing w:before="10" w:after="10"/>
        <w:ind w:firstLine="640"/>
        <w:outlineLvl w:val="2"/>
      </w:pPr>
      <w:r>
        <w:rPr>
          <w:rFonts w:hint="eastAsia" w:ascii="黑体" w:hAnsi="黑体" w:eastAsia="黑体" w:cs="黑体"/>
          <w:color w:val="000000"/>
          <w:sz w:val="32"/>
          <w:lang w:eastAsia="zh-CN"/>
        </w:rPr>
        <w:t>八</w:t>
      </w:r>
      <w:r>
        <w:rPr>
          <w:rFonts w:ascii="黑体" w:hAnsi="黑体" w:eastAsia="黑体" w:cs="黑体"/>
          <w:color w:val="000000"/>
          <w:sz w:val="32"/>
        </w:rPr>
        <w:t>、国有资产信息</w:t>
      </w:r>
      <w:bookmarkEnd w:id="16"/>
    </w:p>
    <w:p>
      <w:pPr>
        <w:spacing w:line="500" w:lineRule="exact"/>
        <w:ind w:firstLine="560"/>
      </w:pPr>
      <w:r>
        <w:rPr>
          <w:rFonts w:eastAsia="方正仿宋_GBK"/>
          <w:color w:val="000000"/>
          <w:sz w:val="28"/>
        </w:rPr>
        <w:t>成安县公安局（含所属单位）上年末固定资产金额为</w:t>
      </w:r>
      <w:r>
        <w:rPr>
          <w:rFonts w:hint="eastAsia"/>
          <w:lang w:eastAsia="zh-CN"/>
        </w:rPr>
        <w:t>12413.788496</w:t>
      </w:r>
      <w:r>
        <w:rPr>
          <w:rFonts w:eastAsia="方正仿宋_GBK"/>
          <w:color w:val="000000"/>
          <w:sz w:val="28"/>
        </w:rPr>
        <w:t>万元（详见下表）。本年度拟购置固定资产总额为</w:t>
      </w:r>
      <w:r>
        <w:rPr>
          <w:rFonts w:hint="eastAsia" w:eastAsia="方正仿宋_GBK"/>
          <w:color w:val="000000"/>
          <w:sz w:val="28"/>
          <w:lang w:val="en-US" w:eastAsia="zh-CN"/>
        </w:rPr>
        <w:t>16</w:t>
      </w:r>
      <w:r>
        <w:rPr>
          <w:rFonts w:eastAsia="方正仿宋_GBK"/>
          <w:color w:val="000000"/>
          <w:sz w:val="28"/>
        </w:rPr>
        <w:t>.0万元，已按要求列入政府采购预算，详见政府采购预算表。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0"/>
            </w:pPr>
            <w:r>
              <w:t>312成安县公安局</w:t>
            </w:r>
          </w:p>
        </w:tc>
        <w:tc>
          <w:tcPr>
            <w:tcW w:w="5670"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1"/>
            </w:pPr>
            <w:r>
              <w:t>项   目</w:t>
            </w:r>
          </w:p>
        </w:tc>
        <w:tc>
          <w:tcPr>
            <w:tcW w:w="2835" w:type="dxa"/>
            <w:vAlign w:val="center"/>
          </w:tcPr>
          <w:p>
            <w:pPr>
              <w:pStyle w:val="11"/>
            </w:pPr>
            <w:r>
              <w:t>数量</w:t>
            </w:r>
          </w:p>
        </w:tc>
        <w:tc>
          <w:tcPr>
            <w:tcW w:w="2835"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rPr>
                <w:rFonts w:ascii="方正书宋_GBK" w:hAnsi="方正书宋_GBK" w:eastAsia="方正书宋_GBK" w:cs="方正书宋_GBK"/>
                <w:sz w:val="21"/>
                <w:szCs w:val="24"/>
                <w:lang w:val="en-US" w:eastAsia="zh-CN" w:bidi="ar-SA"/>
              </w:rPr>
            </w:pPr>
            <w:r>
              <w:rPr>
                <w:rFonts w:hint="eastAsia"/>
                <w:lang w:eastAsia="zh-CN"/>
              </w:rPr>
              <w:t>资产总额</w:t>
            </w:r>
          </w:p>
        </w:tc>
        <w:tc>
          <w:tcPr>
            <w:tcW w:w="2835" w:type="dxa"/>
            <w:vAlign w:val="center"/>
          </w:tcPr>
          <w:p>
            <w:pPr>
              <w:pStyle w:val="14"/>
              <w:rPr>
                <w:rFonts w:ascii="方正书宋_GBK" w:hAnsi="方正书宋_GBK" w:eastAsia="方正书宋_GBK" w:cs="方正书宋_GBK"/>
                <w:sz w:val="21"/>
                <w:szCs w:val="24"/>
                <w:lang w:val="en-US" w:eastAsia="zh-CN" w:bidi="ar-SA"/>
              </w:rPr>
            </w:pPr>
            <w:r>
              <w:rPr>
                <w:rFonts w:hint="eastAsia"/>
                <w:lang w:eastAsia="zh-CN"/>
              </w:rPr>
              <w:t>————</w:t>
            </w:r>
          </w:p>
        </w:tc>
        <w:tc>
          <w:tcPr>
            <w:tcW w:w="2835" w:type="dxa"/>
            <w:vAlign w:val="center"/>
          </w:tcPr>
          <w:p>
            <w:pPr>
              <w:pStyle w:val="12"/>
              <w:jc w:val="center"/>
              <w:rPr>
                <w:rFonts w:ascii="方正书宋_GBK" w:hAnsi="方正书宋_GBK" w:eastAsia="方正书宋_GBK" w:cs="方正书宋_GBK"/>
                <w:sz w:val="21"/>
                <w:szCs w:val="24"/>
                <w:lang w:val="en-US" w:eastAsia="zh-CN" w:bidi="ar-SA"/>
              </w:rPr>
            </w:pPr>
            <w:r>
              <w:rPr>
                <w:rFonts w:hint="eastAsia"/>
                <w:lang w:eastAsia="zh-CN"/>
              </w:rPr>
              <w:t>12413.788496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rPr>
                <w:rFonts w:ascii="仿宋" w:hAnsi="仿宋" w:eastAsia="仿宋" w:cs="Times New Roman"/>
                <w:sz w:val="22"/>
                <w:szCs w:val="24"/>
                <w:lang w:val="en-US" w:eastAsia="uk-UA" w:bidi="ar-SA"/>
              </w:rPr>
            </w:pPr>
            <w:r>
              <w:rPr>
                <w:rFonts w:ascii="仿宋" w:hAnsi="仿宋" w:eastAsia="仿宋" w:cs="宋体"/>
                <w:sz w:val="22"/>
              </w:rPr>
              <w:t>1</w:t>
            </w:r>
            <w:r>
              <w:rPr>
                <w:rFonts w:hint="eastAsia" w:ascii="仿宋" w:hAnsi="仿宋" w:eastAsia="仿宋" w:cs="宋体"/>
                <w:sz w:val="22"/>
              </w:rPr>
              <w:t>、房屋（平方米）</w:t>
            </w:r>
          </w:p>
        </w:tc>
        <w:tc>
          <w:tcPr>
            <w:tcW w:w="2835" w:type="dxa"/>
            <w:vAlign w:val="center"/>
          </w:tcPr>
          <w:p>
            <w:pPr>
              <w:jc w:val="center"/>
              <w:rPr>
                <w:rFonts w:ascii="仿宋" w:hAnsi="仿宋" w:eastAsia="仿宋" w:cs="Times New Roman"/>
                <w:sz w:val="22"/>
                <w:szCs w:val="24"/>
                <w:lang w:val="en-US" w:eastAsia="uk-UA" w:bidi="ar-SA"/>
              </w:rPr>
            </w:pPr>
            <w:r>
              <w:rPr>
                <w:rFonts w:hint="eastAsia" w:ascii="仿宋" w:hAnsi="仿宋" w:eastAsia="仿宋"/>
                <w:sz w:val="22"/>
              </w:rPr>
              <w:t>39261.7</w:t>
            </w:r>
          </w:p>
        </w:tc>
        <w:tc>
          <w:tcPr>
            <w:tcW w:w="2835" w:type="dxa"/>
            <w:vAlign w:val="center"/>
          </w:tcPr>
          <w:p>
            <w:pPr>
              <w:jc w:val="center"/>
              <w:rPr>
                <w:rFonts w:ascii="仿宋" w:hAnsi="仿宋" w:eastAsia="仿宋" w:cs="Times New Roman"/>
                <w:sz w:val="22"/>
                <w:szCs w:val="24"/>
                <w:lang w:val="en-US" w:eastAsia="zh-CN" w:bidi="ar-SA"/>
              </w:rPr>
            </w:pPr>
            <w:r>
              <w:rPr>
                <w:rFonts w:hint="eastAsia" w:ascii="仿宋" w:hAnsi="仿宋" w:eastAsia="仿宋"/>
                <w:sz w:val="22"/>
                <w:lang w:eastAsia="zh-CN"/>
              </w:rPr>
              <w:t>3100.129453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Times New Roman" w:hAnsi="Times New Roman" w:eastAsia="Times New Roman" w:cs="Times New Roman"/>
                <w:sz w:val="24"/>
                <w:szCs w:val="24"/>
                <w:lang w:val="en-US" w:eastAsia="uk-UA" w:bidi="ar-SA"/>
              </w:rPr>
            </w:pPr>
            <w:r>
              <w:rPr>
                <w:rFonts w:hint="eastAsia" w:ascii="仿宋" w:hAnsi="仿宋" w:eastAsia="仿宋" w:cs="宋体"/>
                <w:sz w:val="22"/>
              </w:rPr>
              <w:t>其中：办公用房（平方米）</w:t>
            </w:r>
          </w:p>
        </w:tc>
        <w:tc>
          <w:tcPr>
            <w:tcW w:w="2835" w:type="dxa"/>
            <w:vAlign w:val="center"/>
          </w:tcPr>
          <w:p>
            <w:pPr>
              <w:jc w:val="center"/>
              <w:rPr>
                <w:rFonts w:ascii="Times New Roman" w:hAnsi="Times New Roman" w:eastAsia="Times New Roman" w:cs="Times New Roman"/>
                <w:sz w:val="24"/>
                <w:szCs w:val="24"/>
                <w:lang w:val="en-US" w:eastAsia="uk-UA" w:bidi="ar-SA"/>
              </w:rPr>
            </w:pPr>
            <w:r>
              <w:rPr>
                <w:rFonts w:hint="eastAsia" w:ascii="仿宋" w:hAnsi="仿宋" w:eastAsia="仿宋"/>
                <w:sz w:val="22"/>
              </w:rPr>
              <w:t>31160.7</w:t>
            </w:r>
          </w:p>
        </w:tc>
        <w:tc>
          <w:tcPr>
            <w:tcW w:w="2835" w:type="dxa"/>
            <w:vAlign w:val="center"/>
          </w:tcPr>
          <w:p>
            <w:pPr>
              <w:jc w:val="center"/>
              <w:rPr>
                <w:rFonts w:ascii="Times New Roman" w:hAnsi="Times New Roman" w:eastAsia="宋体" w:cs="Times New Roman"/>
                <w:sz w:val="24"/>
                <w:szCs w:val="24"/>
                <w:lang w:val="en-US" w:eastAsia="zh-CN" w:bidi="ar-SA"/>
              </w:rPr>
            </w:pPr>
            <w:r>
              <w:rPr>
                <w:rFonts w:hint="eastAsia" w:ascii="仿宋" w:hAnsi="仿宋" w:eastAsia="仿宋"/>
                <w:sz w:val="22"/>
                <w:lang w:eastAsia="zh-CN"/>
              </w:rPr>
              <w:t>2901.284357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仿宋" w:hAnsi="仿宋" w:eastAsia="仿宋" w:cs="Times New Roman"/>
                <w:sz w:val="22"/>
                <w:szCs w:val="24"/>
                <w:lang w:val="en-US" w:eastAsia="uk-UA" w:bidi="ar-SA"/>
              </w:rPr>
            </w:pPr>
            <w:r>
              <w:rPr>
                <w:rFonts w:ascii="仿宋" w:hAnsi="仿宋" w:eastAsia="仿宋" w:cs="宋体"/>
                <w:sz w:val="22"/>
              </w:rPr>
              <w:t>2</w:t>
            </w:r>
            <w:r>
              <w:rPr>
                <w:rFonts w:hint="eastAsia" w:ascii="仿宋" w:hAnsi="仿宋" w:eastAsia="仿宋" w:cs="宋体"/>
                <w:sz w:val="22"/>
              </w:rPr>
              <w:t>、车辆（台、辆）</w:t>
            </w:r>
          </w:p>
        </w:tc>
        <w:tc>
          <w:tcPr>
            <w:tcW w:w="2835" w:type="dxa"/>
            <w:vAlign w:val="center"/>
          </w:tcPr>
          <w:p>
            <w:pPr>
              <w:jc w:val="center"/>
              <w:rPr>
                <w:rFonts w:ascii="仿宋" w:hAnsi="仿宋" w:eastAsia="仿宋" w:cs="Times New Roman"/>
                <w:sz w:val="22"/>
                <w:szCs w:val="24"/>
                <w:lang w:val="en-US" w:eastAsia="uk-UA" w:bidi="ar-SA"/>
              </w:rPr>
            </w:pPr>
            <w:r>
              <w:rPr>
                <w:rFonts w:hint="eastAsia" w:ascii="仿宋" w:hAnsi="仿宋" w:eastAsia="仿宋"/>
                <w:sz w:val="22"/>
              </w:rPr>
              <w:t>70</w:t>
            </w:r>
          </w:p>
        </w:tc>
        <w:tc>
          <w:tcPr>
            <w:tcW w:w="2835" w:type="dxa"/>
            <w:vAlign w:val="center"/>
          </w:tcPr>
          <w:p>
            <w:pPr>
              <w:jc w:val="center"/>
              <w:rPr>
                <w:rFonts w:ascii="仿宋" w:hAnsi="仿宋" w:eastAsia="仿宋" w:cs="Times New Roman"/>
                <w:sz w:val="22"/>
                <w:szCs w:val="24"/>
                <w:lang w:val="en-US" w:eastAsia="zh-CN" w:bidi="ar-SA"/>
              </w:rPr>
            </w:pPr>
            <w:r>
              <w:rPr>
                <w:rFonts w:hint="eastAsia" w:ascii="仿宋" w:hAnsi="仿宋" w:eastAsia="仿宋"/>
                <w:sz w:val="22"/>
                <w:lang w:eastAsia="zh-CN"/>
              </w:rPr>
              <w:t>117.250278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仿宋" w:hAnsi="仿宋" w:eastAsia="仿宋" w:cs="Times New Roman"/>
                <w:sz w:val="22"/>
                <w:szCs w:val="24"/>
                <w:lang w:val="en-US" w:eastAsia="uk-UA" w:bidi="ar-SA"/>
              </w:rPr>
            </w:pPr>
            <w:r>
              <w:rPr>
                <w:rFonts w:ascii="仿宋" w:hAnsi="仿宋" w:eastAsia="仿宋" w:cs="宋体"/>
                <w:sz w:val="22"/>
              </w:rPr>
              <w:t>3</w:t>
            </w:r>
            <w:r>
              <w:rPr>
                <w:rFonts w:hint="eastAsia" w:ascii="仿宋" w:hAnsi="仿宋" w:eastAsia="仿宋" w:cs="宋体"/>
                <w:sz w:val="22"/>
              </w:rPr>
              <w:t>、单价在</w:t>
            </w:r>
            <w:r>
              <w:rPr>
                <w:rFonts w:ascii="仿宋" w:hAnsi="仿宋" w:eastAsia="仿宋" w:cs="宋体"/>
                <w:sz w:val="22"/>
              </w:rPr>
              <w:t>50</w:t>
            </w:r>
            <w:r>
              <w:rPr>
                <w:rFonts w:hint="eastAsia" w:ascii="仿宋" w:hAnsi="仿宋" w:eastAsia="仿宋" w:cs="宋体"/>
                <w:sz w:val="22"/>
              </w:rPr>
              <w:t>万元以上的设备</w:t>
            </w:r>
          </w:p>
        </w:tc>
        <w:tc>
          <w:tcPr>
            <w:tcW w:w="2835" w:type="dxa"/>
            <w:vAlign w:val="center"/>
          </w:tcPr>
          <w:p>
            <w:pPr>
              <w:jc w:val="center"/>
              <w:rPr>
                <w:rFonts w:ascii="仿宋" w:hAnsi="仿宋" w:eastAsia="仿宋" w:cs="Times New Roman"/>
                <w:sz w:val="22"/>
                <w:szCs w:val="24"/>
                <w:lang w:val="en-US" w:eastAsia="uk-UA" w:bidi="ar-SA"/>
              </w:rPr>
            </w:pPr>
          </w:p>
        </w:tc>
        <w:tc>
          <w:tcPr>
            <w:tcW w:w="2835" w:type="dxa"/>
            <w:vAlign w:val="center"/>
          </w:tcPr>
          <w:p>
            <w:pPr>
              <w:ind w:firstLine="2420" w:firstLineChars="1100"/>
              <w:jc w:val="center"/>
              <w:rPr>
                <w:rFonts w:ascii="仿宋" w:hAnsi="仿宋" w:eastAsia="仿宋"/>
                <w:sz w:val="22"/>
              </w:rPr>
            </w:pPr>
          </w:p>
          <w:p>
            <w:pPr>
              <w:jc w:val="center"/>
              <w:rPr>
                <w:rFonts w:ascii="仿宋" w:hAnsi="仿宋" w:eastAsia="仿宋" w:cs="Times New Roman"/>
                <w:sz w:val="22"/>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仿宋" w:hAnsi="仿宋" w:eastAsia="仿宋" w:cs="Times New Roman"/>
                <w:sz w:val="22"/>
                <w:szCs w:val="24"/>
                <w:lang w:val="en-US" w:eastAsia="uk-UA" w:bidi="ar-SA"/>
              </w:rPr>
            </w:pPr>
            <w:r>
              <w:rPr>
                <w:rFonts w:ascii="仿宋" w:hAnsi="仿宋" w:eastAsia="仿宋" w:cs="宋体"/>
                <w:sz w:val="22"/>
              </w:rPr>
              <w:t>4</w:t>
            </w:r>
            <w:r>
              <w:rPr>
                <w:rFonts w:hint="eastAsia" w:ascii="仿宋" w:hAnsi="仿宋" w:eastAsia="仿宋" w:cs="宋体"/>
                <w:sz w:val="22"/>
              </w:rPr>
              <w:t>、其他固定资产</w:t>
            </w:r>
          </w:p>
        </w:tc>
        <w:tc>
          <w:tcPr>
            <w:tcW w:w="2835" w:type="dxa"/>
            <w:vAlign w:val="center"/>
          </w:tcPr>
          <w:p>
            <w:pPr>
              <w:jc w:val="center"/>
              <w:rPr>
                <w:rFonts w:ascii="仿宋" w:hAnsi="仿宋" w:eastAsia="仿宋" w:cs="Times New Roman"/>
                <w:sz w:val="22"/>
                <w:szCs w:val="24"/>
                <w:lang w:val="en-US" w:eastAsia="zh-CN" w:bidi="ar-SA"/>
              </w:rPr>
            </w:pPr>
            <w:r>
              <w:rPr>
                <w:rFonts w:hint="eastAsia" w:ascii="仿宋" w:hAnsi="仿宋" w:eastAsia="仿宋"/>
                <w:sz w:val="22"/>
                <w:lang w:eastAsia="zh-CN"/>
              </w:rPr>
              <w:t>2940</w:t>
            </w:r>
          </w:p>
        </w:tc>
        <w:tc>
          <w:tcPr>
            <w:tcW w:w="2835" w:type="dxa"/>
            <w:vAlign w:val="center"/>
          </w:tcPr>
          <w:p>
            <w:pPr>
              <w:jc w:val="center"/>
              <w:rPr>
                <w:rFonts w:ascii="仿宋" w:hAnsi="仿宋" w:eastAsia="仿宋" w:cs="Times New Roman"/>
                <w:sz w:val="22"/>
                <w:szCs w:val="24"/>
                <w:lang w:val="en-US" w:eastAsia="uk-UA" w:bidi="ar-SA"/>
              </w:rPr>
            </w:pPr>
            <w:r>
              <w:rPr>
                <w:rFonts w:hint="eastAsia" w:ascii="仿宋" w:hAnsi="仿宋" w:eastAsia="仿宋"/>
                <w:sz w:val="22"/>
              </w:rPr>
              <w:t>6</w:t>
            </w:r>
            <w:r>
              <w:rPr>
                <w:rFonts w:hint="eastAsia" w:ascii="仿宋" w:hAnsi="仿宋" w:eastAsia="仿宋"/>
                <w:sz w:val="22"/>
                <w:lang w:eastAsia="zh-CN"/>
              </w:rPr>
              <w:t>295.124408</w:t>
            </w:r>
          </w:p>
        </w:tc>
      </w:tr>
    </w:tbl>
    <w:p>
      <w:pPr>
        <w:ind w:firstLine="420"/>
      </w:pPr>
    </w:p>
    <w:p>
      <w:pPr>
        <w:spacing w:before="10" w:after="10"/>
        <w:ind w:firstLine="640"/>
        <w:outlineLvl w:val="2"/>
        <w:rPr>
          <w:rFonts w:ascii="黑体" w:hAnsi="黑体" w:eastAsia="黑体" w:cs="黑体"/>
          <w:color w:val="000000"/>
          <w:sz w:val="32"/>
        </w:rPr>
      </w:pPr>
      <w:bookmarkStart w:id="17" w:name="_Toc_3_3_0000000019"/>
    </w:p>
    <w:p>
      <w:pPr>
        <w:spacing w:before="10" w:after="10"/>
        <w:ind w:firstLine="640"/>
        <w:outlineLvl w:val="2"/>
      </w:pPr>
      <w:r>
        <w:rPr>
          <w:rFonts w:hint="eastAsia" w:ascii="黑体" w:hAnsi="黑体" w:eastAsia="黑体" w:cs="黑体"/>
          <w:color w:val="000000"/>
          <w:sz w:val="32"/>
          <w:lang w:eastAsia="zh-CN"/>
        </w:rPr>
        <w:t>九</w:t>
      </w:r>
      <w:r>
        <w:rPr>
          <w:rFonts w:ascii="黑体" w:hAnsi="黑体" w:eastAsia="黑体" w:cs="黑体"/>
          <w:color w:val="000000"/>
          <w:sz w:val="32"/>
        </w:rPr>
        <w:t>、名词解释</w:t>
      </w:r>
      <w:bookmarkEnd w:id="17"/>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pPr>
      <w:bookmarkStart w:id="18" w:name="_Toc_3_3_0000000020"/>
      <w:r>
        <w:rPr>
          <w:rFonts w:ascii="黑体" w:hAnsi="黑体" w:eastAsia="黑体" w:cs="黑体"/>
          <w:color w:val="000000"/>
          <w:sz w:val="32"/>
        </w:rPr>
        <w:t>十、其他需要说明的事项</w:t>
      </w:r>
      <w:bookmarkEnd w:id="18"/>
    </w:p>
    <w:p>
      <w:pPr>
        <w:spacing w:line="500" w:lineRule="exact"/>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2000000000000000000"/>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锟斤拷锟脚猴拷">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llNjMwY2M3NjlmMWY4NTY5M2UyNzlmYzhiYjYwOWEifQ=="/>
  </w:docVars>
  <w:rsids>
    <w:rsidRoot w:val="00D920B2"/>
    <w:rsid w:val="005715F4"/>
    <w:rsid w:val="00643455"/>
    <w:rsid w:val="00920F05"/>
    <w:rsid w:val="00C568D0"/>
    <w:rsid w:val="00D920B2"/>
    <w:rsid w:val="00DA006D"/>
    <w:rsid w:val="00F12142"/>
    <w:rsid w:val="026600DE"/>
    <w:rsid w:val="209E6F0F"/>
    <w:rsid w:val="39756049"/>
    <w:rsid w:val="40633D55"/>
    <w:rsid w:val="4971095F"/>
    <w:rsid w:val="64D04D2A"/>
    <w:rsid w:val="6E321784"/>
    <w:rsid w:val="7811012A"/>
    <w:rsid w:val="7B527F86"/>
    <w:rsid w:val="7FD61948"/>
    <w:rsid w:val="A7BB3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30"/>
    <w:semiHidden/>
    <w:unhideWhenUsed/>
    <w:qFormat/>
    <w:uiPriority w:val="99"/>
    <w:pPr>
      <w:tabs>
        <w:tab w:val="center" w:pos="4153"/>
        <w:tab w:val="right" w:pos="8306"/>
      </w:tabs>
      <w:snapToGrid w:val="0"/>
    </w:pPr>
    <w:rPr>
      <w:sz w:val="18"/>
      <w:szCs w:val="18"/>
    </w:rPr>
  </w:style>
  <w:style w:type="paragraph" w:styleId="4">
    <w:name w:val="header"/>
    <w:basedOn w:val="1"/>
    <w:link w:val="2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8">
    <w:name w:val="单元格样式22"/>
    <w:basedOn w:val="1"/>
    <w:qFormat/>
    <w:uiPriority w:val="0"/>
    <w:pPr>
      <w:jc w:val="right"/>
    </w:pPr>
    <w:rPr>
      <w:rFonts w:ascii="方正小标宋_GBK" w:hAnsi="方正小标宋_GBK" w:eastAsia="方正小标宋_GBK" w:cs="方正小标宋_GBK"/>
    </w:rPr>
  </w:style>
  <w:style w:type="paragraph" w:customStyle="1" w:styleId="9">
    <w:name w:val="单元格样式21"/>
    <w:basedOn w:val="1"/>
    <w:qFormat/>
    <w:uiPriority w:val="0"/>
    <w:pPr>
      <w:jc w:val="center"/>
    </w:pPr>
    <w:rPr>
      <w:rFonts w:ascii="方正小标宋_GBK" w:hAnsi="方正小标宋_GBK" w:eastAsia="方正小标宋_GBK" w:cs="方正小标宋_GBK"/>
    </w:rPr>
  </w:style>
  <w:style w:type="paragraph" w:customStyle="1" w:styleId="10">
    <w:name w:val="单元格样式20"/>
    <w:basedOn w:val="1"/>
    <w:qFormat/>
    <w:uiPriority w:val="0"/>
    <w:rPr>
      <w:rFonts w:ascii="方正小标宋_GBK" w:hAnsi="方正小标宋_GBK" w:eastAsia="方正小标宋_GBK" w:cs="方正小标宋_GBK"/>
    </w:rPr>
  </w:style>
  <w:style w:type="paragraph" w:customStyle="1" w:styleId="11">
    <w:name w:val="单元格样式1"/>
    <w:basedOn w:val="1"/>
    <w:qFormat/>
    <w:uiPriority w:val="0"/>
    <w:pPr>
      <w:jc w:val="center"/>
    </w:pPr>
    <w:rPr>
      <w:rFonts w:ascii="方正书宋_GBK" w:hAnsi="方正书宋_GBK" w:eastAsia="方正书宋_GBK" w:cs="方正书宋_GBK"/>
      <w:b/>
      <w:sz w:val="21"/>
    </w:rPr>
  </w:style>
  <w:style w:type="paragraph" w:customStyle="1" w:styleId="12">
    <w:name w:val="单元格样式4"/>
    <w:basedOn w:val="1"/>
    <w:qFormat/>
    <w:uiPriority w:val="0"/>
    <w:pPr>
      <w:jc w:val="right"/>
    </w:pPr>
    <w:rPr>
      <w:rFonts w:ascii="方正书宋_GBK" w:hAnsi="方正书宋_GBK" w:eastAsia="方正书宋_GBK" w:cs="方正书宋_GBK"/>
      <w:sz w:val="21"/>
    </w:rPr>
  </w:style>
  <w:style w:type="paragraph" w:customStyle="1" w:styleId="13">
    <w:name w:val="单元格样式2"/>
    <w:basedOn w:val="1"/>
    <w:qFormat/>
    <w:uiPriority w:val="0"/>
    <w:rPr>
      <w:rFonts w:ascii="方正书宋_GBK" w:hAnsi="方正书宋_GBK" w:eastAsia="方正书宋_GBK" w:cs="方正书宋_GBK"/>
      <w:sz w:val="21"/>
    </w:rPr>
  </w:style>
  <w:style w:type="paragraph" w:customStyle="1" w:styleId="14">
    <w:name w:val="单元格样式3"/>
    <w:basedOn w:val="1"/>
    <w:qFormat/>
    <w:uiPriority w:val="0"/>
    <w:pPr>
      <w:jc w:val="center"/>
    </w:pPr>
    <w:rPr>
      <w:rFonts w:ascii="方正书宋_GBK" w:hAnsi="方正书宋_GBK" w:eastAsia="方正书宋_GBK" w:cs="方正书宋_GBK"/>
      <w:sz w:val="21"/>
    </w:rPr>
  </w:style>
  <w:style w:type="paragraph" w:customStyle="1" w:styleId="15">
    <w:name w:val="单元格样式6"/>
    <w:basedOn w:val="1"/>
    <w:qFormat/>
    <w:uiPriority w:val="0"/>
    <w:pPr>
      <w:jc w:val="center"/>
    </w:pPr>
    <w:rPr>
      <w:rFonts w:ascii="方正书宋_GBK" w:hAnsi="方正书宋_GBK" w:eastAsia="方正书宋_GBK" w:cs="方正书宋_GBK"/>
      <w:b/>
      <w:sz w:val="21"/>
    </w:rPr>
  </w:style>
  <w:style w:type="paragraph" w:customStyle="1" w:styleId="16">
    <w:name w:val="单元格样式7"/>
    <w:basedOn w:val="1"/>
    <w:qFormat/>
    <w:uiPriority w:val="0"/>
    <w:pPr>
      <w:jc w:val="right"/>
    </w:pPr>
    <w:rPr>
      <w:rFonts w:ascii="方正书宋_GBK" w:hAnsi="方正书宋_GBK" w:eastAsia="方正书宋_GBK" w:cs="方正书宋_GBK"/>
      <w:b/>
      <w:sz w:val="21"/>
    </w:rPr>
  </w:style>
  <w:style w:type="paragraph" w:customStyle="1" w:styleId="17">
    <w:name w:val="单元格样式5"/>
    <w:basedOn w:val="1"/>
    <w:qFormat/>
    <w:uiPriority w:val="0"/>
    <w:rPr>
      <w:rFonts w:ascii="方正书宋_GBK" w:hAnsi="方正书宋_GBK" w:eastAsia="方正书宋_GBK" w:cs="方正书宋_GBK"/>
      <w:b/>
      <w:sz w:val="21"/>
    </w:rPr>
  </w:style>
  <w:style w:type="paragraph" w:customStyle="1" w:styleId="18">
    <w:name w:val="插入文本样式-插入预算公开部门职责文件"/>
    <w:basedOn w:val="1"/>
    <w:qFormat/>
    <w:uiPriority w:val="0"/>
    <w:pPr>
      <w:spacing w:line="500" w:lineRule="exact"/>
      <w:ind w:firstLine="560"/>
    </w:pPr>
    <w:rPr>
      <w:rFonts w:eastAsia="方正仿宋_GBK"/>
      <w:sz w:val="28"/>
    </w:rPr>
  </w:style>
  <w:style w:type="paragraph" w:customStyle="1" w:styleId="19">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0">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1">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2">
    <w:name w:val="插入文本样式-插入总体目标文件"/>
    <w:basedOn w:val="1"/>
    <w:qFormat/>
    <w:uiPriority w:val="0"/>
    <w:pPr>
      <w:spacing w:line="500" w:lineRule="exact"/>
      <w:ind w:firstLine="560"/>
    </w:pPr>
    <w:rPr>
      <w:rFonts w:eastAsia="方正仿宋_GBK"/>
      <w:sz w:val="28"/>
    </w:rPr>
  </w:style>
  <w:style w:type="paragraph" w:customStyle="1" w:styleId="23">
    <w:name w:val="插入文本样式-插入职责分类绩效目标文件"/>
    <w:basedOn w:val="1"/>
    <w:qFormat/>
    <w:uiPriority w:val="0"/>
    <w:pPr>
      <w:spacing w:line="500" w:lineRule="exact"/>
      <w:ind w:firstLine="560"/>
    </w:pPr>
    <w:rPr>
      <w:rFonts w:eastAsia="方正仿宋_GBK"/>
      <w:sz w:val="28"/>
    </w:rPr>
  </w:style>
  <w:style w:type="paragraph" w:customStyle="1" w:styleId="24">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5">
    <w:name w:val="单元格样式23"/>
    <w:basedOn w:val="1"/>
    <w:qFormat/>
    <w:uiPriority w:val="0"/>
    <w:pPr>
      <w:jc w:val="right"/>
    </w:pPr>
    <w:rPr>
      <w:rFonts w:ascii="方正书宋_GBK" w:hAnsi="方正书宋_GBK" w:eastAsia="方正书宋_GBK" w:cs="方正书宋_GBK"/>
    </w:rPr>
  </w:style>
  <w:style w:type="paragraph" w:customStyle="1" w:styleId="26">
    <w:name w:val="TOC 2"/>
    <w:basedOn w:val="1"/>
    <w:qFormat/>
    <w:uiPriority w:val="0"/>
    <w:pPr>
      <w:ind w:left="240"/>
    </w:pPr>
  </w:style>
  <w:style w:type="paragraph" w:customStyle="1" w:styleId="27">
    <w:name w:val="TOC 3"/>
    <w:basedOn w:val="1"/>
    <w:qFormat/>
    <w:uiPriority w:val="0"/>
    <w:pPr>
      <w:ind w:left="480"/>
    </w:pPr>
  </w:style>
  <w:style w:type="paragraph" w:customStyle="1" w:styleId="28">
    <w:name w:val="TOC 1"/>
    <w:basedOn w:val="1"/>
    <w:qFormat/>
    <w:uiPriority w:val="0"/>
    <w:pPr>
      <w:spacing w:before="120"/>
      <w:ind w:firstLine="560"/>
    </w:pPr>
    <w:rPr>
      <w:rFonts w:eastAsia="方正仿宋_GBK"/>
      <w:color w:val="000000"/>
      <w:sz w:val="28"/>
    </w:rPr>
  </w:style>
  <w:style w:type="character" w:customStyle="1" w:styleId="29">
    <w:name w:val="页眉 Char"/>
    <w:basedOn w:val="7"/>
    <w:link w:val="4"/>
    <w:semiHidden/>
    <w:qFormat/>
    <w:uiPriority w:val="99"/>
    <w:rPr>
      <w:rFonts w:eastAsia="Times New Roman"/>
      <w:sz w:val="18"/>
      <w:szCs w:val="18"/>
      <w:lang w:eastAsia="uk-UA"/>
    </w:rPr>
  </w:style>
  <w:style w:type="character" w:customStyle="1" w:styleId="30">
    <w:name w:val="页脚 Char"/>
    <w:basedOn w:val="7"/>
    <w:link w:val="3"/>
    <w:semiHidden/>
    <w:qFormat/>
    <w:uiPriority w:val="99"/>
    <w:rPr>
      <w:rFonts w:eastAsia="Times New Roman"/>
      <w:sz w:val="18"/>
      <w:szCs w:val="18"/>
      <w:lang w:eastAsia="uk-UA"/>
    </w:rPr>
  </w:style>
  <w:style w:type="paragraph" w:customStyle="1" w:styleId="31">
    <w:name w:val="插入文本样式-插入部门职责文件"/>
    <w:basedOn w:val="1"/>
    <w:qFormat/>
    <w:uiPriority w:val="0"/>
    <w:pPr>
      <w:spacing w:line="500" w:lineRule="exact"/>
      <w:ind w:firstLine="560"/>
    </w:pPr>
    <w:rPr>
      <w:rFonts w:eastAsia="方正仿宋_GBK"/>
      <w:sz w:val="28"/>
    </w:rPr>
  </w:style>
  <w:style w:type="paragraph" w:customStyle="1" w:styleId="32">
    <w:name w:val="列出段落1"/>
    <w:basedOn w:val="1"/>
    <w:unhideWhenUsed/>
    <w:qFormat/>
    <w:uiPriority w:val="99"/>
    <w:pPr>
      <w:widowControl w:val="0"/>
      <w:ind w:firstLine="420" w:firstLineChars="200"/>
      <w:jc w:val="both"/>
    </w:pPr>
    <w:rPr>
      <w:rFonts w:ascii="Calibri" w:hAnsi="Calibri" w:eastAsia="宋体" w:cs="黑体"/>
      <w:kern w:val="2"/>
      <w:sz w:val="21"/>
      <w:szCs w:val="22"/>
      <w:lang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40</Pages>
  <Words>2314</Words>
  <Characters>13191</Characters>
  <Lines>109</Lines>
  <Paragraphs>30</Paragraphs>
  <TotalTime>1</TotalTime>
  <ScaleCrop>false</ScaleCrop>
  <LinksUpToDate>false</LinksUpToDate>
  <CharactersWithSpaces>15475</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2024-03-06T09:14:00Z</dcterms:created>
  <dc:creator>Administrator</dc:creator>
  <cp:lastModifiedBy>Administrator</cp:lastModifiedBy>
  <dcterms:modified xsi:type="dcterms:W3CDTF">2024-03-22T06:02:40Z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390B1A23D73241149697068C7A9D34B6_12</vt:lpwstr>
  </property>
</Properties>
</file>