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0"/>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151001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成安县人民检察院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151001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成安县人民检察院</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2"/>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2"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成安县人民检察院</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1254760</wp:posOffset>
            </wp:positionH>
            <wp:positionV relativeFrom="margin">
              <wp:posOffset>487680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3"/>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479425</wp:posOffset>
            </wp:positionH>
            <wp:positionV relativeFrom="margin">
              <wp:posOffset>2649220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4"/>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numPr>
          <w:ilvl w:val="0"/>
          <w:numId w:val="1"/>
        </w:numPr>
        <w:spacing w:before="0" w:after="0" w:line="580" w:lineRule="exact"/>
        <w:ind w:firstLine="640" w:firstLineChars="200"/>
        <w:jc w:val="left"/>
      </w:pPr>
      <w:r>
        <w:rPr>
          <w:rFonts w:hint="eastAsia" w:ascii="黑体" w:eastAsia="黑体" w:cs="黑体"/>
          <w:b w:val="0"/>
          <w:bCs w:val="0"/>
          <w:kern w:val="0"/>
          <w:sz w:val="32"/>
          <w:szCs w:val="32"/>
        </w:rPr>
        <w:t>部门职责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成安县人民检察院是国家法律监督机关的组成部门，依法开展各项检察工作，履行法律监督职能；对县人民代表大会及其常务委员会负责并报告工作，接受县人民代表大会及其常务委员会的监督；接受市人民检察院的领导。其主要职责是：</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（一）依法向县人民代表大会及其常务委员会提出议案。</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（二）根据最高人民检察院的检察工作方针和省、市人民检察院的工作部署，结合全县实际，制定有关检察工作的实施办法，部署检察工作任务并组织实施。</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（三）依法对叛国案、分裂国家案以及严重破坏国家政策、法律、法令、政令统一实施的重大犯罪案件行使检察权。</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四）依法对贪污贿赂犯罪,国家工作人员渎职犯罪,国家机关工作人员利用职权实施非法拘禁、刑讯逼供、报复陷害、非法搜查等侵犯公民人身权利与侵犯公民民主权利的犯罪，以及应当由县人民检察院直接受理的国家机关工作人员利用职权实施的其他重大犯罪等案件进行侦查。</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（五）依法对重大刑事案件进行审查和批准逮捕、决定逮捕，并提起公诉；依法履行刑事立案监督、侦查监督、审判监督等职能。</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（六）依法开展对民事审判和行政诉讼活动的法律监督。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（七）依法对执行机关执行刑罚活动的合法性进行监督。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（八）依法开展未成年人刑事检察工作。</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（九）对县人民法院已经发生法律效力、确有错误的判决和裁定，依法提起抗诉和提请抗诉。</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（十）办理国家赔偿事项。</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（十一）对国家机关工作人员职务犯罪预防工作进行研究并提出对策；负责职务犯罪预防工作的法制宣传；参与社会治安综合治理工作。</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（十二）对检察工作中具体应用法律的问题进行研究，并向市人民检察院提出立法和司法解释建议。</w:t>
      </w:r>
    </w:p>
    <w:p>
      <w:pPr>
        <w:ind w:firstLine="640" w:firstLineChars="200"/>
      </w:pPr>
      <w:r>
        <w:rPr>
          <w:rFonts w:hint="eastAsia" w:ascii="仿宋" w:hAnsi="仿宋" w:eastAsia="仿宋" w:cs="仿宋"/>
          <w:bCs/>
          <w:kern w:val="0"/>
          <w:sz w:val="32"/>
          <w:szCs w:val="32"/>
        </w:rPr>
        <w:t>（十三）承办其他应当由县人民检察院负责的事项</w:t>
      </w:r>
      <w:r>
        <w:rPr>
          <w:rFonts w:hint="eastAsia" w:ascii="仿宋" w:hAnsi="仿宋" w:eastAsia="仿宋" w:cs="仿宋"/>
          <w:bCs/>
          <w:kern w:val="0"/>
          <w:sz w:val="32"/>
          <w:szCs w:val="32"/>
          <w:lang w:eastAsia="zh-CN"/>
        </w:rPr>
        <w:t>。</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jc w:val="center"/>
              <w:rPr>
                <w:rFonts w:ascii="仿宋_GB2312" w:hAnsi="Calibri" w:eastAsia="仿宋_GB2312" w:cs="ArialUnicodeMS"/>
                <w:kern w:val="0"/>
                <w:sz w:val="28"/>
                <w:szCs w:val="28"/>
              </w:rPr>
            </w:pPr>
            <w:r>
              <w:rPr>
                <w:rFonts w:hint="eastAsia" w:ascii="仿宋" w:hAnsi="仿宋" w:eastAsia="仿宋" w:cs="仿宋"/>
                <w:kern w:val="0"/>
                <w:sz w:val="28"/>
                <w:szCs w:val="28"/>
                <w:lang w:val="en-US" w:eastAsia="zh-CN"/>
              </w:rPr>
              <w:t>成安县人民检察院</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 w:hAnsi="仿宋" w:eastAsia="仿宋" w:cs="仿宋"/>
                <w:kern w:val="0"/>
                <w:sz w:val="28"/>
                <w:szCs w:val="28"/>
                <w:lang w:val="en-US" w:eastAsia="zh-CN"/>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 w:hAnsi="仿宋" w:eastAsia="仿宋" w:cs="仿宋"/>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438150</wp:posOffset>
            </wp:positionH>
            <wp:positionV relativeFrom="margin">
              <wp:posOffset>2548255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5"/>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r>
              <w:rPr>
                <w:rFonts w:hint="eastAsia" w:ascii="宋体" w:hAnsi="宋体" w:eastAsia="宋体" w:cs="宋体"/>
                <w:b w:val="0"/>
                <w:bCs/>
                <w:color w:val="000000"/>
                <w:sz w:val="22"/>
              </w:rPr>
              <w:t>1048.47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371" w:type="dxa"/>
            <w:gridSpan w:val="2"/>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sz w:val="20"/>
                <w:szCs w:val="20"/>
                <w:lang w:val="en-US" w:eastAsia="zh-CN"/>
              </w:rPr>
              <w:t>成安县人民检察院</w:t>
            </w: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1048.47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1048.47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r>
              <w:rPr>
                <w:rFonts w:hint="eastAsia" w:ascii="宋体" w:hAnsi="宋体" w:eastAsia="宋体" w:cs="宋体"/>
                <w:color w:val="000000"/>
                <w:sz w:val="24"/>
              </w:rPr>
              <w:t>公共安全支出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1048.47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rPr>
              <w:t>1048.47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检察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中宋" w:hAnsi="华文中宋" w:eastAsia="华文中宋" w:cs="华文中宋"/>
                <w:color w:val="000000"/>
                <w:kern w:val="2"/>
                <w:sz w:val="24"/>
                <w:szCs w:val="22"/>
                <w:lang w:val="en-US" w:eastAsia="zh-CN" w:bidi="ar-SA"/>
              </w:rPr>
            </w:pPr>
            <w:r>
              <w:rPr>
                <w:rFonts w:hint="eastAsia" w:asciiTheme="minorEastAsia" w:hAnsiTheme="minorEastAsia" w:eastAsiaTheme="minorEastAsia" w:cstheme="minorEastAsia"/>
                <w:color w:val="000000"/>
                <w:sz w:val="24"/>
              </w:rPr>
              <w:t>1048.47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Theme="minorEastAsia" w:hAnsiTheme="minorEastAsia" w:eastAsiaTheme="minorEastAsia" w:cstheme="minorEastAsia"/>
                <w:b w:val="0"/>
                <w:bCs w:val="0"/>
                <w:color w:val="000000"/>
                <w:sz w:val="24"/>
              </w:rPr>
              <w:t>1048.47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2040401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874.83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874.83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2040410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检查监督</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173.65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2569" w:type="dxa"/>
            <w:gridSpan w:val="3"/>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1706"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1048.47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874.83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173.65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公共安全支出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1048.47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874.83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173.65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20404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检察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1048.47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874.83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173.65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2040401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874.83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874.83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2040410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检查监督</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173.65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173.65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969"/>
        <w:gridCol w:w="345"/>
        <w:gridCol w:w="1592"/>
        <w:gridCol w:w="319"/>
        <w:gridCol w:w="475"/>
        <w:gridCol w:w="449"/>
        <w:gridCol w:w="1290"/>
        <w:gridCol w:w="437"/>
        <w:gridCol w:w="943"/>
        <w:gridCol w:w="1319"/>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2490" w:type="dxa"/>
                  <w:gridSpan w:val="3"/>
                  <w:shd w:val="clear" w:color="auto" w:fill="FFFFFF"/>
                  <w:vAlign w:val="center"/>
                </w:tcPr>
                <w:p>
                  <w:pPr>
                    <w:jc w:val="both"/>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66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16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1048.47</w:t>
            </w: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1048.47</w:t>
            </w: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435"/>
              </w:tabs>
              <w:jc w:val="center"/>
              <w:rPr>
                <w:rFonts w:hint="eastAsia" w:ascii="宋体" w:hAnsi="宋体" w:eastAsia="宋体" w:cs="宋体"/>
                <w:color w:val="000000"/>
                <w:sz w:val="22"/>
                <w:lang w:eastAsia="zh-CN"/>
              </w:rPr>
            </w:pPr>
            <w:r>
              <w:rPr>
                <w:rFonts w:hint="eastAsia" w:ascii="宋体" w:hAnsi="宋体" w:eastAsia="宋体" w:cs="宋体"/>
                <w:color w:val="000000"/>
                <w:sz w:val="22"/>
                <w:lang w:eastAsia="zh-CN"/>
              </w:rPr>
              <w:t>1048.47</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1048.47</w:t>
            </w: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1048.47</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406"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lang w:val="en-US" w:eastAsia="zh-CN"/>
              </w:rPr>
              <w:t>成安县人民检察院</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1048.47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874.83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173.65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204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公共安全支出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1048.47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874.83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173.65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20404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检察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1048.47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874.83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173.65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2040401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874.83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874.83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2040410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检查监督</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173.65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173.65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成安县人民检察院</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725.35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148.93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254.27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15.6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101.06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13.34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173.92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0.38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60.32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14.58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22.06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45.68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47.42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43.63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0.14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9.85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0.72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8.88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43" w:firstLineChars="0"/>
              <w:jc w:val="center"/>
              <w:rPr>
                <w:rFonts w:ascii="宋体" w:hAnsi="宋体" w:eastAsia="宋体" w:cs="宋体"/>
                <w:color w:val="000000"/>
                <w:sz w:val="20"/>
                <w:szCs w:val="20"/>
              </w:rPr>
            </w:pPr>
            <w:r>
              <w:rPr>
                <w:rFonts w:hint="eastAsia" w:ascii="宋体" w:hAnsi="宋体" w:eastAsia="宋体" w:cs="宋体"/>
                <w:color w:val="000000"/>
                <w:sz w:val="20"/>
                <w:szCs w:val="20"/>
              </w:rPr>
              <w:t>0.53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32.36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725.35</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149.48</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01" w:type="dxa"/>
            <w:gridSpan w:val="2"/>
            <w:shd w:val="clear" w:color="auto" w:fill="FFFFFF"/>
            <w:vAlign w:val="center"/>
          </w:tcPr>
          <w:p>
            <w:pPr>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成安县人民检察院</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lang w:bidi="ar"/>
              </w:rPr>
              <w:t>注：</w:t>
            </w:r>
            <w:r>
              <w:rPr>
                <w:rFonts w:hint="eastAsia" w:ascii="宋体" w:hAnsi="宋体" w:eastAsia="宋体" w:cs="宋体"/>
                <w:lang w:val="en-US" w:eastAsia="zh-CN"/>
              </w:rPr>
              <w:t>本部门本年度无相关收入情况，按要求空表列示</w:t>
            </w: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lang w:bidi="ar"/>
              </w:rPr>
              <w:t>注：</w:t>
            </w:r>
            <w:r>
              <w:rPr>
                <w:rFonts w:hint="eastAsia" w:ascii="宋体" w:hAnsi="宋体" w:eastAsia="宋体" w:cs="宋体"/>
                <w:lang w:val="en-US" w:eastAsia="zh-CN"/>
              </w:rPr>
              <w:t>本部门本年度无相关收入情况，按要求空表列示。</w:t>
            </w:r>
            <w:r>
              <w:rPr>
                <w:b/>
              </w:rPr>
              <w:br w:type="page"/>
            </w: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left"/>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1"/>
                <w:szCs w:val="21"/>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-4445</wp:posOffset>
            </wp:positionH>
            <wp:positionV relativeFrom="margin">
              <wp:posOffset>2696845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6"/>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134.73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12.85</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2022年增加书记员11名，人员经费增加；完成了检查工作网等级保护工程，项目金额增加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580" w:lineRule="exact"/>
        <w:ind w:left="198" w:firstLine="640" w:firstLineChars="200"/>
        <w:jc w:val="left"/>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874.83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83.44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173.65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16.56</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134.73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2022年增加书记员11名，人员经费增加；完成了检查工作网等级保护工程，项目金额增加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134.73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2022年增加书记员11名，人员经费增加；完成了检查工作网等级保护工程，项目金额增加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134.73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14.75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2022年增加书记员11名，人员经费增加；完成了检查工作网等级保护工程，项目金额增加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134.73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2022年增加书记员11名，人员经费增加；完成了检查工作网等级保护工程，项目金额增加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val="en-US" w:eastAsia="zh-CN"/>
        </w:rPr>
        <w:t>减少20.97</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val="en-US" w:eastAsia="zh-CN"/>
        </w:rPr>
        <w:t>小</w:t>
      </w:r>
      <w:r>
        <w:rPr>
          <w:rFonts w:hint="eastAsia" w:ascii="仿宋_GB2312" w:hAnsi="Times New Roman" w:eastAsia="仿宋_GB2312" w:cs="DengXian-Regular"/>
          <w:sz w:val="32"/>
          <w:szCs w:val="32"/>
        </w:rPr>
        <w:t>于预算数主要原因是</w:t>
      </w:r>
      <w:r>
        <w:rPr>
          <w:rFonts w:hint="eastAsia" w:ascii="仿宋" w:hAnsi="仿宋" w:eastAsia="仿宋" w:cs="仿宋"/>
          <w:sz w:val="32"/>
          <w:szCs w:val="32"/>
          <w:lang w:val="en-US" w:eastAsia="zh-CN"/>
        </w:rPr>
        <w:t>认真落实中央八项规定精神和厉行节约要求，管理制度不断完善，实现了只减不增的目标</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20.97</w:t>
      </w:r>
      <w:r>
        <w:rPr>
          <w:rFonts w:hint="eastAsia" w:ascii="仿宋_GB2312" w:hAnsi="Times New Roman" w:eastAsia="仿宋_GB2312" w:cs="DengXian-Regular"/>
          <w:sz w:val="32"/>
          <w:szCs w:val="32"/>
        </w:rPr>
        <w:t>万元，决算数小于预算数主要原因是</w:t>
      </w:r>
      <w:r>
        <w:rPr>
          <w:rFonts w:hint="eastAsia" w:ascii="仿宋" w:hAnsi="仿宋" w:eastAsia="仿宋" w:cs="仿宋"/>
          <w:sz w:val="32"/>
          <w:szCs w:val="32"/>
          <w:lang w:val="en-US" w:eastAsia="zh-CN"/>
        </w:rPr>
        <w:t>认真落实中央八项规定精神和厉行节约要求，管理制度不断完善，实现了只减不增的目标</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20.97</w:t>
      </w:r>
      <w:r>
        <w:rPr>
          <w:rFonts w:hint="eastAsia" w:ascii="仿宋_GB2312" w:hAnsi="Times New Roman" w:eastAsia="仿宋_GB2312" w:cs="DengXian-Regular"/>
          <w:sz w:val="32"/>
          <w:szCs w:val="32"/>
        </w:rPr>
        <w:t>万元，主要是</w:t>
      </w:r>
      <w:r>
        <w:rPr>
          <w:rFonts w:hint="eastAsia" w:ascii="仿宋" w:hAnsi="仿宋" w:eastAsia="仿宋" w:cs="仿宋"/>
          <w:sz w:val="32"/>
          <w:szCs w:val="32"/>
          <w:lang w:val="en-US" w:eastAsia="zh-CN"/>
        </w:rPr>
        <w:t>认真落实中央八项规定精神和厉行节约要求，管理制度不断完善，实现了只减不增的目标</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20.97</w:t>
      </w:r>
      <w:r>
        <w:rPr>
          <w:rFonts w:hint="eastAsia" w:ascii="仿宋_GB2312" w:hAnsi="Times New Roman" w:eastAsia="仿宋_GB2312" w:cs="DengXian-Regular"/>
          <w:sz w:val="32"/>
          <w:szCs w:val="32"/>
        </w:rPr>
        <w:t>万元，主要是</w:t>
      </w:r>
      <w:r>
        <w:rPr>
          <w:rFonts w:hint="eastAsia" w:ascii="仿宋" w:hAnsi="仿宋" w:eastAsia="仿宋" w:cs="仿宋"/>
          <w:sz w:val="32"/>
          <w:szCs w:val="32"/>
          <w:lang w:val="en-US" w:eastAsia="zh-CN"/>
        </w:rPr>
        <w:t>认真落实中央八项规定精神和厉行节约要求，管理制度不断完善，实现了只减不增的目标</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持平，本年无政府性基金预算财政拨款收入，与年初预算持平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持平，本年无政府性基金预算财政拨款支出。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万元，主要用于公共安全类支出</w:t>
      </w:r>
      <w:r>
        <w:rPr>
          <w:rFonts w:hint="eastAsia" w:ascii="仿宋_GB2312" w:hAnsi="Times New Roman" w:eastAsia="仿宋_GB2312" w:cs="DengXian-Regular"/>
          <w:sz w:val="32"/>
          <w:szCs w:val="32"/>
          <w:lang w:val="en-US" w:eastAsia="zh-CN"/>
        </w:rPr>
        <w:t>1048.47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人员经费、公用经费、检察装备项目</w:t>
      </w:r>
      <w:r>
        <w:rPr>
          <w:rFonts w:hint="eastAsia" w:ascii="仿宋_GB2312" w:hAnsi="Times New Roman" w:eastAsia="仿宋_GB2312" w:cs="DengXian-Regular"/>
          <w:sz w:val="32"/>
          <w:szCs w:val="32"/>
        </w:rPr>
        <w:t>等支出等支出</w:t>
      </w:r>
      <w:r>
        <w:rPr>
          <w:rFonts w:hint="eastAsia" w:ascii="仿宋_GB2312" w:hAnsi="Times New Roman" w:eastAsia="仿宋_GB2312" w:cs="DengXian-Regular"/>
          <w:sz w:val="32"/>
          <w:szCs w:val="32"/>
          <w:lang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874.83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725.35</w:t>
      </w:r>
      <w:r>
        <w:rPr>
          <w:rFonts w:hint="eastAsia" w:ascii="仿宋_GB2312" w:hAnsi="Times New Roman" w:eastAsia="仿宋_GB2312" w:cs="DengXian-Regular"/>
          <w:sz w:val="32"/>
          <w:szCs w:val="32"/>
        </w:rPr>
        <w:t>万元，主要包括基本工资、津贴补贴、奖金、绩效工资、机关事业单位基本养老保险缴费、职业年金缴费、职工基本医疗保险缴费、住房公积金、其他社会保障缴费、其他工资福利支出。</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149.48</w:t>
      </w:r>
      <w:r>
        <w:rPr>
          <w:rFonts w:hint="eastAsia" w:ascii="仿宋_GB2312" w:hAnsi="Times New Roman" w:eastAsia="仿宋_GB2312" w:cs="DengXian-Regular"/>
          <w:sz w:val="32"/>
          <w:szCs w:val="32"/>
        </w:rPr>
        <w:t>万元，主要包括办公费、印刷费、水费、电费、邮电费、物业管理费、差旅费、维修（护）费、培训费、、劳务费、福利费、其他交通费用、其他商品和服务支出、办公设备购置</w:t>
      </w:r>
      <w:r>
        <w:rPr>
          <w:rFonts w:hint="eastAsia" w:ascii="仿宋_GB2312" w:hAnsi="Times New Roman" w:eastAsia="仿宋_GB2312" w:cs="DengXian-Regular"/>
          <w:sz w:val="32"/>
          <w:szCs w:val="32"/>
          <w:lang w:val="en-US"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共0人/</w:t>
      </w:r>
      <w:r>
        <w:rPr>
          <w:rFonts w:hint="eastAsia" w:ascii="仿宋_GB2312" w:hAnsi="Times New Roman" w:eastAsia="仿宋_GB2312" w:cs="DengXian-Regular"/>
          <w:sz w:val="32"/>
          <w:szCs w:val="32"/>
        </w:rPr>
        <w:t>无本单位组织的出国（境）团组。因公出国（境）费支出</w:t>
      </w:r>
      <w:r>
        <w:rPr>
          <w:rFonts w:hint="eastAsia" w:ascii="仿宋_GB2312" w:hAnsi="Times New Roman" w:eastAsia="仿宋_GB2312" w:cs="DengXian-Regular"/>
          <w:sz w:val="32"/>
          <w:szCs w:val="32"/>
          <w:lang w:val="en-US"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与2021年度决算持平。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b w:val="0"/>
          <w:bCs/>
          <w:sz w:val="32"/>
          <w:szCs w:val="32"/>
          <w:lang w:val="en-US" w:eastAsia="zh-CN"/>
        </w:rPr>
        <w:t>本部门2022年度公务用车购置量0辆，发生“公务用车购置”经费支出0万元。公务用车购置费支出与年初预算持平；与2021年度决算支出持平。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b w:val="0"/>
          <w:bCs/>
          <w:sz w:val="32"/>
          <w:szCs w:val="32"/>
          <w:lang w:val="en-US" w:eastAsia="zh-CN"/>
        </w:rPr>
        <w:t>与2021年度决算支出持平。</w:t>
      </w:r>
    </w:p>
    <w:p>
      <w:pPr>
        <w:numPr>
          <w:ilvl w:val="0"/>
          <w:numId w:val="0"/>
        </w:numPr>
        <w:adjustRightInd w:val="0"/>
        <w:snapToGrid w:val="0"/>
        <w:spacing w:line="580" w:lineRule="exact"/>
        <w:ind w:left="0" w:leftChars="0" w:firstLine="421" w:firstLineChars="131"/>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年度公务接待费支出预算为</w:t>
      </w:r>
      <w:r>
        <w:rPr>
          <w:rFonts w:hint="eastAsia" w:ascii="仿宋_GB2312" w:hAnsi="Times New Roman" w:eastAsia="仿宋_GB2312" w:cs="DengXian-Regular"/>
          <w:sz w:val="32"/>
          <w:szCs w:val="32"/>
          <w:lang w:val="en-US" w:eastAsia="zh-CN"/>
        </w:rPr>
        <w:t>0万元</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w:t>
      </w:r>
      <w:r>
        <w:rPr>
          <w:rFonts w:hint="eastAsia" w:ascii="仿宋_GB2312" w:hAnsi="Times New Roman" w:eastAsia="仿宋_GB2312" w:cs="DengXian-Regular"/>
          <w:sz w:val="32"/>
          <w:szCs w:val="32"/>
          <w:lang w:val="en-US"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与2021年度决算持平。</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 w:hAnsi="仿宋" w:eastAsia="仿宋" w:cs="仿宋"/>
          <w:sz w:val="32"/>
          <w:szCs w:val="32"/>
          <w:lang w:val="en-US" w:eastAsia="zh-CN"/>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149.48</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31.48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17.4</w:t>
      </w:r>
      <w:r>
        <w:rPr>
          <w:rFonts w:hint="eastAsia" w:ascii="仿宋_GB2312" w:hAnsi="Times New Roman" w:eastAsia="仿宋_GB2312" w:cs="DengXian-Regular"/>
          <w:sz w:val="32"/>
          <w:szCs w:val="32"/>
        </w:rPr>
        <w:t>%。主要原因是主要原因是</w:t>
      </w:r>
      <w:r>
        <w:rPr>
          <w:rFonts w:hint="eastAsia" w:ascii="仿宋" w:hAnsi="仿宋" w:eastAsia="仿宋" w:cs="仿宋"/>
          <w:sz w:val="32"/>
          <w:szCs w:val="32"/>
          <w:lang w:val="en-US" w:eastAsia="zh-CN"/>
        </w:rPr>
        <w:t>认真落实中央八项规定精神和厉行节约要求，管理制度不断完善，实现了只减不增的目标</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辆，比上年减少</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车辆达到报废年限，不能正常使用，完成报废手续</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tabs>
          <w:tab w:val="left" w:pos="2527"/>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577</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 w:hAnsi="仿宋" w:eastAsia="仿宋"/>
          <w:sz w:val="32"/>
          <w:szCs w:val="32"/>
          <w:lang w:val="en-US" w:eastAsia="zh-CN"/>
        </w:rPr>
        <w:t>《冀财政法【2021】 62号</w:t>
      </w:r>
      <w:bookmarkStart w:id="0" w:name="_GoBack"/>
      <w:bookmarkEnd w:id="0"/>
      <w:r>
        <w:rPr>
          <w:rFonts w:hint="eastAsia" w:ascii="仿宋" w:hAnsi="仿宋" w:eastAsia="仿宋"/>
          <w:sz w:val="32"/>
          <w:szCs w:val="32"/>
          <w:lang w:val="en-US" w:eastAsia="zh-CN"/>
        </w:rPr>
        <w:t>中央政法纪检监察转移支付资金》96万元;《冀财政法【2021】63号省级基层公检法司转移支付资金》78万元；《法定工作日之外加班补贴》12.34万元；《年度绩效考核资金》72.9216万元；《招聘15名辅助性岗位工作人员工资及保险》48.67866万元《冀财政法【2019】22号中央政法纪检监察转移支付资金》76.7492万元；《冀财政法【2019】23号省级基层公检法司转移支付资金》44.311475万元；《公用经费》134万元；《公务交通补贴》1.545万元；《11名聘用制书记员工资及保险》12.449966万元。共计577万元。</w:t>
      </w:r>
    </w:p>
    <w:p>
      <w:pPr>
        <w:adjustRightInd w:val="0"/>
        <w:snapToGrid w:val="0"/>
        <w:spacing w:line="600" w:lineRule="exact"/>
        <w:ind w:firstLine="640" w:firstLineChars="200"/>
        <w:rPr>
          <w:rFonts w:hint="default" w:ascii="仿宋_GB2312" w:hAnsi="仿宋_GB2312" w:eastAsia="仿宋_GB2312" w:cs="仿宋_GB2312"/>
          <w:sz w:val="32"/>
          <w:szCs w:val="32"/>
          <w:highlight w:val="yellow"/>
          <w:lang w:val="en-US"/>
        </w:rPr>
      </w:pP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577</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万元。内评审机构开展绩效评价。从评价情况来看，</w:t>
      </w:r>
      <w:r>
        <w:rPr>
          <w:rFonts w:hint="eastAsia" w:ascii="仿宋" w:hAnsi="仿宋" w:eastAsia="仿宋"/>
          <w:sz w:val="32"/>
          <w:szCs w:val="32"/>
          <w:lang w:val="en-US" w:eastAsia="zh-CN"/>
        </w:rPr>
        <w:t>对项目建设的决策、实施、管理采用科学、公平公正原则进行评价。评价方法、评价标准，按照绩效评价流程展开，为项目合理设立评价绩效目标和绩效评价指标，做好各项分析，开展群众满意度调查，找出差距总结经验。</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 w:hAnsi="仿宋" w:eastAsia="仿宋"/>
          <w:sz w:val="32"/>
          <w:szCs w:val="32"/>
          <w:lang w:val="en-US" w:eastAsia="zh-CN"/>
        </w:rPr>
        <w:t>《冀财政法【2021】 62号中央政法纪检监察转移支付资金》;《冀财政法【2021】63号省级基层公检法司转移支付资金》；《法定工作日之外加班补贴》；《年度绩效考核资金》；《招聘15名辅助性岗位工作人员工资及保险》;《冀财政法【2019】22号中央政法纪检监察转移支付资金》;《冀财政法【2019】23号省级基层公检法司转移支付资金》；《公用经费》；《公务交通补贴》；《11名聘用制书记员工资及保险》10</w:t>
      </w:r>
      <w:r>
        <w:rPr>
          <w:rFonts w:hint="eastAsia" w:ascii="仿宋_GB2312" w:hAnsi="仿宋_GB2312" w:eastAsia="仿宋_GB2312" w:cs="仿宋_GB2312"/>
          <w:sz w:val="32"/>
          <w:szCs w:val="32"/>
        </w:rPr>
        <w:t>个项目绩效自评结果。</w:t>
      </w:r>
    </w:p>
    <w:p>
      <w:pPr>
        <w:keepNext w:val="0"/>
        <w:keepLines w:val="0"/>
        <w:pageBreakBefore w:val="0"/>
        <w:numPr>
          <w:ilvl w:val="0"/>
          <w:numId w:val="3"/>
        </w:numPr>
        <w:kinsoku/>
        <w:wordWrap/>
        <w:overflowPunct/>
        <w:topLinePunct w:val="0"/>
        <w:autoSpaceDE/>
        <w:autoSpaceDN/>
        <w:bidi w:val="0"/>
        <w:adjustRightInd/>
        <w:snapToGrid/>
        <w:spacing w:after="0" w:afterLines="0" w:line="600" w:lineRule="exact"/>
        <w:ind w:left="0" w:leftChars="0" w:right="0" w:rightChars="0" w:firstLine="640" w:firstLineChars="200"/>
        <w:jc w:val="left"/>
        <w:textAlignment w:val="auto"/>
        <w:rPr>
          <w:rFonts w:ascii="仿宋_GB2312" w:hAnsi="仿宋_GB2312" w:eastAsia="仿宋_GB2312" w:cs="仿宋_GB2312"/>
          <w:sz w:val="32"/>
          <w:szCs w:val="32"/>
        </w:rPr>
      </w:pPr>
      <w:r>
        <w:rPr>
          <w:rFonts w:hint="eastAsia" w:ascii="仿宋" w:hAnsi="仿宋" w:eastAsia="仿宋"/>
          <w:sz w:val="32"/>
          <w:szCs w:val="32"/>
          <w:lang w:val="en-US" w:eastAsia="zh-CN"/>
        </w:rPr>
        <w:t>《法定工作日之外加班补贴》</w:t>
      </w:r>
      <w:r>
        <w:rPr>
          <w:rFonts w:hint="eastAsia" w:ascii="仿宋_GB2312" w:hAnsi="仿宋_GB2312" w:eastAsia="仿宋_GB2312" w:cs="仿宋_GB2312"/>
          <w:sz w:val="32"/>
          <w:szCs w:val="32"/>
        </w:rPr>
        <w:t>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12.34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12.34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。项目绩效目标完成情况：项目绩效目标完成情况：</w:t>
      </w:r>
      <w:r>
        <w:rPr>
          <w:rFonts w:hint="eastAsia" w:ascii="仿宋" w:hAnsi="仿宋" w:eastAsia="仿宋"/>
          <w:b w:val="0"/>
          <w:bCs w:val="0"/>
          <w:i w:val="0"/>
          <w:iCs w:val="0"/>
          <w:sz w:val="32"/>
          <w:lang w:val="en-US" w:eastAsia="zh-CN"/>
        </w:rPr>
        <w:t>按照资金使用计划表，完成各项资金支出，认真开展工作，确保各项检察工作更好开展。</w:t>
      </w: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val="en-US" w:eastAsia="zh-CN"/>
        </w:rPr>
        <w:t>成安县人民检察院</w:t>
      </w:r>
      <w:r>
        <w:rPr>
          <w:rFonts w:hint="eastAsia" w:ascii="宋体" w:hAnsi="宋体" w:cs="宋体"/>
          <w:b/>
          <w:bCs/>
          <w:sz w:val="32"/>
          <w:szCs w:val="32"/>
          <w:lang w:eastAsia="zh-CN"/>
        </w:rPr>
        <w:t>项目支出绩效自评表</w:t>
      </w:r>
    </w:p>
    <w:p>
      <w:pPr>
        <w:jc w:val="center"/>
        <w:rPr>
          <w:rFonts w:hint="eastAsia" w:ascii="仿宋" w:hAnsi="仿宋" w:eastAsia="仿宋" w:cs="仿宋"/>
          <w:sz w:val="32"/>
          <w:szCs w:val="32"/>
        </w:rPr>
      </w:pPr>
      <w:r>
        <w:rPr>
          <w:rFonts w:hint="eastAsia" w:ascii="宋体" w:hAnsi="宋体" w:cs="宋体"/>
          <w:sz w:val="22"/>
          <w:szCs w:val="22"/>
        </w:rPr>
        <w:t>（</w:t>
      </w:r>
      <w:r>
        <w:rPr>
          <w:rFonts w:hint="eastAsia" w:ascii="宋体" w:hAnsi="宋体" w:eastAsia="宋体" w:cs="宋体"/>
          <w:sz w:val="22"/>
          <w:szCs w:val="22"/>
          <w:lang w:val="en-US" w:eastAsia="zh-CN"/>
        </w:rPr>
        <w:t>2022</w:t>
      </w:r>
      <w:r>
        <w:rPr>
          <w:rFonts w:hint="eastAsia" w:ascii="宋体" w:hAnsi="宋体" w:cs="宋体"/>
          <w:sz w:val="22"/>
          <w:szCs w:val="22"/>
        </w:rPr>
        <w:t>年度）</w:t>
      </w:r>
    </w:p>
    <w:tbl>
      <w:tblPr>
        <w:tblStyle w:val="6"/>
        <w:tblW w:w="9099" w:type="dxa"/>
        <w:jc w:val="center"/>
        <w:tblLayout w:type="fixed"/>
        <w:tblCellMar>
          <w:top w:w="0" w:type="dxa"/>
          <w:left w:w="108" w:type="dxa"/>
          <w:bottom w:w="0" w:type="dxa"/>
          <w:right w:w="108" w:type="dxa"/>
        </w:tblCellMar>
      </w:tblPr>
      <w:tblGrid>
        <w:gridCol w:w="588"/>
        <w:gridCol w:w="982"/>
        <w:gridCol w:w="1437"/>
        <w:gridCol w:w="409"/>
        <w:gridCol w:w="1135"/>
        <w:gridCol w:w="284"/>
        <w:gridCol w:w="854"/>
        <w:gridCol w:w="852"/>
        <w:gridCol w:w="283"/>
        <w:gridCol w:w="284"/>
        <w:gridCol w:w="426"/>
        <w:gridCol w:w="141"/>
        <w:gridCol w:w="711"/>
        <w:gridCol w:w="713"/>
      </w:tblGrid>
      <w:tr>
        <w:tblPrEx>
          <w:tblCellMar>
            <w:top w:w="0" w:type="dxa"/>
            <w:left w:w="108" w:type="dxa"/>
            <w:bottom w:w="0" w:type="dxa"/>
            <w:right w:w="108" w:type="dxa"/>
          </w:tblCellMar>
        </w:tblPrEx>
        <w:trPr>
          <w:trHeight w:val="393"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法定工作日之外加班补贴</w:t>
            </w:r>
          </w:p>
        </w:tc>
      </w:tr>
      <w:tr>
        <w:tblPrEx>
          <w:tblCellMar>
            <w:top w:w="0" w:type="dxa"/>
            <w:left w:w="108" w:type="dxa"/>
            <w:bottom w:w="0" w:type="dxa"/>
            <w:right w:w="108" w:type="dxa"/>
          </w:tblCellMar>
        </w:tblPrEx>
        <w:trPr>
          <w:trHeight w:val="376"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财政局、检察院</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成安县人民检察院</w:t>
            </w:r>
          </w:p>
        </w:tc>
      </w:tr>
      <w:tr>
        <w:tblPrEx>
          <w:tblCellMar>
            <w:top w:w="0" w:type="dxa"/>
            <w:left w:w="108" w:type="dxa"/>
            <w:bottom w:w="0" w:type="dxa"/>
            <w:right w:w="108" w:type="dxa"/>
          </w:tblCellMar>
        </w:tblPrEx>
        <w:trPr>
          <w:trHeight w:val="39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377"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CellMar>
            <w:top w:w="0" w:type="dxa"/>
            <w:left w:w="108" w:type="dxa"/>
            <w:bottom w:w="0" w:type="dxa"/>
            <w:right w:w="108" w:type="dxa"/>
          </w:tblCellMar>
        </w:tblPrEx>
        <w:trPr>
          <w:trHeight w:val="433"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16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18"/>
                <w:szCs w:val="18"/>
                <w:lang w:val="en-US" w:eastAsia="zh-CN"/>
              </w:rPr>
            </w:pPr>
            <w:r>
              <w:rPr>
                <w:rFonts w:hint="eastAsia" w:ascii="宋体" w:hAnsi="宋体" w:eastAsia="宋体" w:cs="宋体"/>
                <w:b w:val="0"/>
                <w:bCs w:val="0"/>
                <w:sz w:val="18"/>
                <w:szCs w:val="18"/>
                <w:lang w:val="en-US" w:eastAsia="zh-CN"/>
              </w:rPr>
              <w:t>通过实施发放加班补贴，提高工作人员的积极性和办案效率，促进社会稳定水平逐步提高。</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18"/>
                <w:szCs w:val="18"/>
              </w:rPr>
            </w:pPr>
            <w:r>
              <w:rPr>
                <w:rFonts w:hint="eastAsia" w:ascii="宋体" w:hAnsi="宋体" w:eastAsia="宋体" w:cs="宋体"/>
                <w:kern w:val="0"/>
                <w:sz w:val="18"/>
                <w:szCs w:val="18"/>
                <w:lang w:val="en-US" w:eastAsia="zh-CN"/>
              </w:rPr>
              <w:t>按照工作计划表按时发放工作人员的法定工作日之外加班补贴。</w:t>
            </w: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81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发放加班补贴的人员数量</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36人</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36人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5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加班补贴准确发放给工作人员</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4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按时发放加班补贴</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3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全年发放加班补贴的金额</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12.34万元</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12.34万元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提高办案效率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5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提高工作人员的积极性</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4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182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服务对象满意度</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rPr>
          <w:rFonts w:hint="eastAsia" w:eastAsia="宋体"/>
          <w:lang w:eastAsia="zh-CN"/>
        </w:rPr>
        <w:sectPr>
          <w:headerReference r:id="rId8" w:type="default"/>
          <w:pgSz w:w="11900" w:h="16840"/>
          <w:pgMar w:top="1824" w:right="1401" w:bottom="2218" w:left="1486" w:header="1058" w:footer="973" w:gutter="0"/>
          <w:cols w:space="720" w:num="1"/>
          <w:docGrid w:linePitch="360" w:charSpace="0"/>
        </w:sectPr>
      </w:pPr>
    </w:p>
    <w:p>
      <w:pPr>
        <w:keepNext w:val="0"/>
        <w:keepLines w:val="0"/>
        <w:pageBreakBefore w:val="0"/>
        <w:numPr>
          <w:ilvl w:val="0"/>
          <w:numId w:val="0"/>
        </w:numPr>
        <w:kinsoku/>
        <w:wordWrap/>
        <w:overflowPunct/>
        <w:topLinePunct w:val="0"/>
        <w:autoSpaceDE/>
        <w:autoSpaceDN/>
        <w:bidi w:val="0"/>
        <w:adjustRightInd/>
        <w:snapToGrid/>
        <w:spacing w:after="0" w:afterLines="0" w:line="600" w:lineRule="exact"/>
        <w:ind w:right="0" w:rightChars="0"/>
        <w:jc w:val="left"/>
        <w:textAlignment w:val="auto"/>
        <w:rPr>
          <w:rFonts w:ascii="仿宋_GB2312" w:hAnsi="仿宋_GB2312" w:eastAsia="仿宋_GB2312" w:cs="仿宋_GB2312"/>
          <w:sz w:val="32"/>
          <w:szCs w:val="32"/>
        </w:rPr>
      </w:pPr>
    </w:p>
    <w:p>
      <w:pPr>
        <w:numPr>
          <w:ilvl w:val="0"/>
          <w:numId w:val="2"/>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部门</w:t>
      </w:r>
      <w:r>
        <w:rPr>
          <w:rFonts w:hint="eastAsia" w:ascii="仿宋_GB2312" w:hAnsi="仿宋_GB2312" w:eastAsia="仿宋_GB2312" w:cs="仿宋_GB2312"/>
          <w:b/>
          <w:bCs/>
          <w:sz w:val="32"/>
          <w:szCs w:val="32"/>
        </w:rPr>
        <w:t>评价项目绩效评价结果</w:t>
      </w:r>
    </w:p>
    <w:p>
      <w:pPr>
        <w:numPr>
          <w:ilvl w:val="0"/>
          <w:numId w:val="0"/>
        </w:numPr>
        <w:spacing w:line="560" w:lineRule="exact"/>
        <w:ind w:firstLine="640" w:firstLineChars="200"/>
        <w:rPr>
          <w:rFonts w:hint="eastAsia" w:ascii="仿宋_GB2312" w:hAnsi="仿宋_GB2312" w:eastAsia="仿宋_GB2312" w:cs="仿宋_GB2312"/>
          <w:b/>
          <w:bCs/>
          <w:sz w:val="32"/>
          <w:szCs w:val="32"/>
        </w:rPr>
      </w:pPr>
      <w:r>
        <w:rPr>
          <w:rFonts w:hint="eastAsia" w:ascii="仿宋" w:hAnsi="仿宋" w:eastAsia="仿宋" w:cs="仿宋"/>
          <w:sz w:val="32"/>
          <w:szCs w:val="32"/>
          <w:lang w:val="en-US" w:eastAsia="zh-CN"/>
        </w:rPr>
        <w:t>我院认真落实相关政策，积极地发挥资金效益，根据评价指标进行了量化考核，综合评价结果为优。</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w:t>
      </w:r>
      <w:r>
        <w:rPr>
          <w:rFonts w:hint="eastAsia" w:ascii="仿宋_GB2312" w:hAnsi="仿宋_GB2312" w:eastAsia="仿宋_GB2312" w:cs="仿宋_GB2312"/>
          <w:sz w:val="32"/>
          <w:szCs w:val="32"/>
        </w:rPr>
        <w:t>未发生</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lang w:val="en-US" w:eastAsia="zh-CN"/>
        </w:rPr>
        <w:t>公开7、8</w:t>
      </w:r>
      <w:r>
        <w:rPr>
          <w:rFonts w:hint="eastAsia" w:ascii="仿宋_GB2312" w:hAnsi="仿宋_GB2312" w:eastAsia="仿宋_GB2312" w:cs="仿宋_GB2312"/>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7"/>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92646"/>
    <w:multiLevelType w:val="singleLevel"/>
    <w:tmpl w:val="0C892646"/>
    <w:lvl w:ilvl="0" w:tentative="0">
      <w:start w:val="1"/>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4">
    <w:nsid w:val="77D7AE02"/>
    <w:multiLevelType w:val="singleLevel"/>
    <w:tmpl w:val="77D7AE02"/>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g5LCJoZGlkIjoiNDdlMDJkMWY0NzMwOTMyNjM3YWM1MjE4YWZjMjliZmIiLCJ1c2VyQ291bnQiOjEzMX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28724A"/>
    <w:rsid w:val="015B4DF0"/>
    <w:rsid w:val="018E53BB"/>
    <w:rsid w:val="01B752BF"/>
    <w:rsid w:val="02F2691F"/>
    <w:rsid w:val="035F1D98"/>
    <w:rsid w:val="05273E55"/>
    <w:rsid w:val="059603F2"/>
    <w:rsid w:val="0622592F"/>
    <w:rsid w:val="06EB1AB6"/>
    <w:rsid w:val="07100621"/>
    <w:rsid w:val="081173C0"/>
    <w:rsid w:val="087B7D1C"/>
    <w:rsid w:val="098F309D"/>
    <w:rsid w:val="099D6B31"/>
    <w:rsid w:val="09FD66D9"/>
    <w:rsid w:val="0AB26C7B"/>
    <w:rsid w:val="0AF972EB"/>
    <w:rsid w:val="0B5E610D"/>
    <w:rsid w:val="0D6D49EE"/>
    <w:rsid w:val="0E047196"/>
    <w:rsid w:val="0FCE7B7D"/>
    <w:rsid w:val="10B242CF"/>
    <w:rsid w:val="118122A3"/>
    <w:rsid w:val="118C50F6"/>
    <w:rsid w:val="11B852BF"/>
    <w:rsid w:val="11F4604E"/>
    <w:rsid w:val="12994523"/>
    <w:rsid w:val="136D16FB"/>
    <w:rsid w:val="13951B3B"/>
    <w:rsid w:val="13AA21BF"/>
    <w:rsid w:val="13B529F8"/>
    <w:rsid w:val="13D64DD1"/>
    <w:rsid w:val="14BF779F"/>
    <w:rsid w:val="15225262"/>
    <w:rsid w:val="1753329F"/>
    <w:rsid w:val="17A44AA6"/>
    <w:rsid w:val="18C13F7B"/>
    <w:rsid w:val="1A3D2C72"/>
    <w:rsid w:val="1C1A3044"/>
    <w:rsid w:val="1C3B6E40"/>
    <w:rsid w:val="1E130E7D"/>
    <w:rsid w:val="1F095831"/>
    <w:rsid w:val="1F4E7C3E"/>
    <w:rsid w:val="1F633710"/>
    <w:rsid w:val="2111093E"/>
    <w:rsid w:val="216937C4"/>
    <w:rsid w:val="222334A6"/>
    <w:rsid w:val="22655082"/>
    <w:rsid w:val="22D93D79"/>
    <w:rsid w:val="22EE6787"/>
    <w:rsid w:val="23922838"/>
    <w:rsid w:val="23F019CC"/>
    <w:rsid w:val="24C9502C"/>
    <w:rsid w:val="24D86030"/>
    <w:rsid w:val="26B872EF"/>
    <w:rsid w:val="270C4F68"/>
    <w:rsid w:val="27A97FAA"/>
    <w:rsid w:val="2877263B"/>
    <w:rsid w:val="298605CB"/>
    <w:rsid w:val="2AD948FE"/>
    <w:rsid w:val="2CEF036C"/>
    <w:rsid w:val="2DD90E19"/>
    <w:rsid w:val="2E385D01"/>
    <w:rsid w:val="2E395265"/>
    <w:rsid w:val="2E455F2E"/>
    <w:rsid w:val="2F0F3D19"/>
    <w:rsid w:val="2F425474"/>
    <w:rsid w:val="2F432EAE"/>
    <w:rsid w:val="2F44743E"/>
    <w:rsid w:val="301618AB"/>
    <w:rsid w:val="30F960DF"/>
    <w:rsid w:val="310F57FD"/>
    <w:rsid w:val="32A31C4C"/>
    <w:rsid w:val="32AC258F"/>
    <w:rsid w:val="32B53CA7"/>
    <w:rsid w:val="33CD2241"/>
    <w:rsid w:val="34967CFD"/>
    <w:rsid w:val="34F24374"/>
    <w:rsid w:val="366976A7"/>
    <w:rsid w:val="38437B70"/>
    <w:rsid w:val="387A0FD3"/>
    <w:rsid w:val="398027A6"/>
    <w:rsid w:val="39C2416B"/>
    <w:rsid w:val="3A0A5FD2"/>
    <w:rsid w:val="3A12658A"/>
    <w:rsid w:val="3B0A78F0"/>
    <w:rsid w:val="3B3D6F2F"/>
    <w:rsid w:val="3B744E3E"/>
    <w:rsid w:val="3C1742B9"/>
    <w:rsid w:val="3C3675B1"/>
    <w:rsid w:val="3C615E10"/>
    <w:rsid w:val="3CC82828"/>
    <w:rsid w:val="3D8D0A09"/>
    <w:rsid w:val="3DC91A1B"/>
    <w:rsid w:val="3E1C3DEB"/>
    <w:rsid w:val="3E2C43F7"/>
    <w:rsid w:val="3E48535C"/>
    <w:rsid w:val="3F235BB1"/>
    <w:rsid w:val="3F663581"/>
    <w:rsid w:val="41803FEF"/>
    <w:rsid w:val="41816035"/>
    <w:rsid w:val="42A44BF6"/>
    <w:rsid w:val="44432706"/>
    <w:rsid w:val="44E15C17"/>
    <w:rsid w:val="4571549B"/>
    <w:rsid w:val="45DA175F"/>
    <w:rsid w:val="45FF351D"/>
    <w:rsid w:val="471274FD"/>
    <w:rsid w:val="47220368"/>
    <w:rsid w:val="47641BD7"/>
    <w:rsid w:val="48AC3287"/>
    <w:rsid w:val="48AC6E49"/>
    <w:rsid w:val="491B3188"/>
    <w:rsid w:val="49717ADD"/>
    <w:rsid w:val="4A51609B"/>
    <w:rsid w:val="4B0372DA"/>
    <w:rsid w:val="4B7F70F7"/>
    <w:rsid w:val="4BE7500E"/>
    <w:rsid w:val="4C194D3B"/>
    <w:rsid w:val="4CC047CC"/>
    <w:rsid w:val="4D304C6C"/>
    <w:rsid w:val="4E1E3F1E"/>
    <w:rsid w:val="4EFE20DA"/>
    <w:rsid w:val="4F23048F"/>
    <w:rsid w:val="4F2A6A41"/>
    <w:rsid w:val="4F2F1DA3"/>
    <w:rsid w:val="4FB76E58"/>
    <w:rsid w:val="500373A2"/>
    <w:rsid w:val="507C6383"/>
    <w:rsid w:val="521F3407"/>
    <w:rsid w:val="53AD746D"/>
    <w:rsid w:val="53CB28CE"/>
    <w:rsid w:val="53FA5565"/>
    <w:rsid w:val="561769D4"/>
    <w:rsid w:val="568D176F"/>
    <w:rsid w:val="58776C2D"/>
    <w:rsid w:val="58D844B0"/>
    <w:rsid w:val="5A7245DC"/>
    <w:rsid w:val="5B120951"/>
    <w:rsid w:val="5B5F1DFE"/>
    <w:rsid w:val="5BE6101E"/>
    <w:rsid w:val="5C803229"/>
    <w:rsid w:val="5CA56ADA"/>
    <w:rsid w:val="5CB337F7"/>
    <w:rsid w:val="5CC52EE0"/>
    <w:rsid w:val="5D4F75DF"/>
    <w:rsid w:val="5F1F40D2"/>
    <w:rsid w:val="5F4A1A8C"/>
    <w:rsid w:val="5F674857"/>
    <w:rsid w:val="5FB378F9"/>
    <w:rsid w:val="5FE93E00"/>
    <w:rsid w:val="60075621"/>
    <w:rsid w:val="602001C2"/>
    <w:rsid w:val="605E7224"/>
    <w:rsid w:val="6069047D"/>
    <w:rsid w:val="60CE32E1"/>
    <w:rsid w:val="610619ED"/>
    <w:rsid w:val="61D05B58"/>
    <w:rsid w:val="64C00985"/>
    <w:rsid w:val="65225D26"/>
    <w:rsid w:val="65DB5CBA"/>
    <w:rsid w:val="66D76C6B"/>
    <w:rsid w:val="674E6C15"/>
    <w:rsid w:val="67636EEB"/>
    <w:rsid w:val="679338AF"/>
    <w:rsid w:val="68A85138"/>
    <w:rsid w:val="69321EFA"/>
    <w:rsid w:val="697609B2"/>
    <w:rsid w:val="69F4671F"/>
    <w:rsid w:val="6A070432"/>
    <w:rsid w:val="6B1E0A88"/>
    <w:rsid w:val="6B23319C"/>
    <w:rsid w:val="6BA53F12"/>
    <w:rsid w:val="6BA96B73"/>
    <w:rsid w:val="6CBF282C"/>
    <w:rsid w:val="6DE83937"/>
    <w:rsid w:val="6E90563A"/>
    <w:rsid w:val="6F343234"/>
    <w:rsid w:val="706922F1"/>
    <w:rsid w:val="71656D64"/>
    <w:rsid w:val="71AF1473"/>
    <w:rsid w:val="71D46F9E"/>
    <w:rsid w:val="73335BEE"/>
    <w:rsid w:val="734B3BFA"/>
    <w:rsid w:val="73727918"/>
    <w:rsid w:val="73753308"/>
    <w:rsid w:val="73BD5C61"/>
    <w:rsid w:val="746B0F7E"/>
    <w:rsid w:val="779E4053"/>
    <w:rsid w:val="79182527"/>
    <w:rsid w:val="79442C5B"/>
    <w:rsid w:val="794D4929"/>
    <w:rsid w:val="7A6C0DAE"/>
    <w:rsid w:val="7B97089E"/>
    <w:rsid w:val="7BB011B5"/>
    <w:rsid w:val="7C2A2F43"/>
    <w:rsid w:val="7CB3208C"/>
    <w:rsid w:val="7CFF0CEB"/>
    <w:rsid w:val="7D945607"/>
    <w:rsid w:val="7E580862"/>
    <w:rsid w:val="7EAD450C"/>
    <w:rsid w:val="7FBA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6</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2024-01-02T04:07:28Z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