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pgSz w:w="11906" w:h="16838"/>
          <w:pgMar w:top="2041" w:right="1531" w:bottom="2041" w:left="1531" w:header="851" w:footer="992" w:gutter="0"/>
          <w:cols w:space="0" w:num="1"/>
          <w:titlePg/>
          <w:docGrid w:type="lines" w:linePitch="312" w:charSpace="0"/>
        </w:sectPr>
      </w:pPr>
      <w: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-1040765</wp:posOffset>
                </wp:positionV>
                <wp:extent cx="797560" cy="1403985"/>
                <wp:effectExtent l="0" t="0" r="22225" b="17780"/>
                <wp:wrapNone/>
                <wp:docPr id="30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797442" cy="1403985"/>
                        </a:xfrm>
                        <a:prstGeom prst="rect">
                          <a:avLst/>
                        </a:prstGeom>
                        <a:solidFill>
                          <a:srgbClr val="FFFFFF"/>
                        </a:solidFill>
                        <a:ln w="9525">
                          <a:solidFill>
                            <a:srgbClr val="000000"/>
                          </a:solidFill>
                          <a:miter lim="800000"/>
                        </a:ln>
                      </wps:spPr>
                      <wps:txbx>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48.9pt;margin-top:-81.95pt;height:110.55pt;width:62.8pt;z-index:251673600;mso-width-relative:page;mso-height-relative:margin;mso-height-percent:200;" fillcolor="#FFFFFF" filled="t" stroked="t" coordsize="21600,21600" o:gfxdata="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D8EDtgAAAAKAQAADwAAAAAAAAABACAAAAAiAAAAZHJz&#10;L2Rvd25yZXYueG1sUEsBAhQAFAAAAAgAh07iQOrHWsc9AgAAfQQAAA4AAAAAAAAAAQAgAAAAJwEA&#10;AGRycy9lMm9Eb2MueG1sUEsFBgAAAAAGAAYAWQEAANYFAAAAAA==&#10;">
                <v:fill on="t" focussize="0,0"/>
                <v:stroke color="#000000" miterlimit="8" joinstyle="miter"/>
                <v:imagedata o:title=""/>
                <o:lock v:ext="edit" aspectratio="f"/>
                <v:textbox style="mso-fit-shape-to-text:t;">
                  <w:txbxContent>
                    <w:p>
                      <w:pPr>
                        <w:rPr>
                          <w:rFonts w:ascii="方正黑体_GBK" w:eastAsia="方正黑体_GBK"/>
                          <w:sz w:val="32"/>
                          <w:szCs w:val="32"/>
                        </w:rPr>
                      </w:pPr>
                      <w:r>
                        <w:rPr>
                          <w:rFonts w:hint="eastAsia" w:ascii="方正黑体_GBK" w:eastAsia="方正黑体_GBK"/>
                          <w:sz w:val="32"/>
                          <w:szCs w:val="32"/>
                        </w:rPr>
                        <w:t>附件</w:t>
                      </w:r>
                      <w:r>
                        <w:rPr>
                          <w:rFonts w:ascii="Times New Roman" w:hAnsi="Times New Roman" w:eastAsia="方正黑体_GBK" w:cs="Times New Roman"/>
                          <w:sz w:val="32"/>
                          <w:szCs w:val="32"/>
                        </w:rPr>
                        <w:t>2</w:t>
                      </w:r>
                    </w:p>
                  </w:txbxContent>
                </v:textbox>
              </v:shape>
            </w:pict>
          </mc:Fallback>
        </mc:AlternateContent>
      </w:r>
      <w:r>
        <w:rPr>
          <w:rFonts w:hint="eastAsia"/>
        </w:rPr>
        <w:drawing>
          <wp:anchor distT="0" distB="0" distL="114300" distR="114300" simplePos="0" relativeHeight="251664384" behindDoc="0" locked="0" layoutInCell="1" allowOverlap="1">
            <wp:simplePos x="0" y="0"/>
            <wp:positionH relativeFrom="column">
              <wp:posOffset>-32385</wp:posOffset>
            </wp:positionH>
            <wp:positionV relativeFrom="margin">
              <wp:posOffset>-60325</wp:posOffset>
            </wp:positionV>
            <wp:extent cx="610235" cy="610235"/>
            <wp:effectExtent l="0" t="0" r="0" b="0"/>
            <wp:wrapNone/>
            <wp:docPr id="9" name="图片 9" descr="32313539333330313b32313539333238393bb9abb8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9333330313b32313539333238393bb9abb8e6"/>
                    <pic:cNvPicPr>
                      <a:picLocks noChangeAspect="1"/>
                    </pic:cNvPicPr>
                  </pic:nvPicPr>
                  <pic:blipFill>
                    <a:blip r:embed="rId9"/>
                    <a:stretch>
                      <a:fillRect/>
                    </a:stretch>
                  </pic:blipFill>
                  <pic:spPr>
                    <a:xfrm>
                      <a:off x="0" y="0"/>
                      <a:ext cx="610235" cy="610235"/>
                    </a:xfrm>
                    <a:prstGeom prst="rect">
                      <a:avLst/>
                    </a:prstGeom>
                  </pic:spPr>
                </pic:pic>
              </a:graphicData>
            </a:graphic>
          </wp:anchor>
        </w:drawing>
      </w:r>
      <w:r>
        <w:drawing>
          <wp:anchor distT="0" distB="0" distL="114300" distR="114300" simplePos="0" relativeHeight="251659264" behindDoc="0" locked="0" layoutInCell="1" allowOverlap="1">
            <wp:simplePos x="0" y="0"/>
            <wp:positionH relativeFrom="margin">
              <wp:posOffset>-2607945</wp:posOffset>
            </wp:positionH>
            <wp:positionV relativeFrom="margin">
              <wp:posOffset>314325</wp:posOffset>
            </wp:positionV>
            <wp:extent cx="11083290" cy="7844790"/>
            <wp:effectExtent l="0" t="0" r="3810" b="3810"/>
            <wp:wrapNone/>
            <wp:docPr id="73" name="背景 耗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背景 耗崽"/>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1083290" cy="7844790"/>
                    </a:xfrm>
                    <a:prstGeom prst="rect">
                      <a:avLst/>
                    </a:prstGeom>
                  </pic:spPr>
                </pic:pic>
              </a:graphicData>
            </a:graphic>
          </wp:anchor>
        </w:drawing>
      </w:r>
      <w:r>
        <mc:AlternateContent>
          <mc:Choice Requires="wps">
            <w:drawing>
              <wp:anchor distT="0" distB="0" distL="114300" distR="114300" simplePos="0" relativeHeight="251666432" behindDoc="0" locked="0" layoutInCell="1" allowOverlap="1">
                <wp:simplePos x="0" y="0"/>
                <wp:positionH relativeFrom="column">
                  <wp:posOffset>1120140</wp:posOffset>
                </wp:positionH>
                <wp:positionV relativeFrom="paragraph">
                  <wp:posOffset>7942580</wp:posOffset>
                </wp:positionV>
                <wp:extent cx="3260090" cy="520700"/>
                <wp:effectExtent l="0" t="0" r="0" b="0"/>
                <wp:wrapNone/>
                <wp:docPr id="13"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260090" cy="520700"/>
                        </a:xfrm>
                        <a:prstGeom prst="rect">
                          <a:avLst/>
                        </a:prstGeom>
                        <a:noFill/>
                        <a:ln w="9525">
                          <a:noFill/>
                          <a:miter lim="800000"/>
                        </a:ln>
                      </wps:spPr>
                      <wps:txb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val="en-US" w:eastAsia="zh-CN"/>
                              </w:rPr>
                              <w:t>十一</w:t>
                            </w:r>
                            <w:r>
                              <w:rPr>
                                <w:rFonts w:hint="eastAsia" w:ascii="楷体_GB2312" w:hAnsi="楷体_GB2312" w:eastAsia="楷体_GB2312" w:cs="楷体_GB2312"/>
                                <w:color w:val="000000"/>
                                <w:sz w:val="40"/>
                                <w:szCs w:val="40"/>
                              </w:rPr>
                              <w:t>月</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88.2pt;margin-top:625.4pt;height:41pt;width:256.7pt;z-index:251666432;mso-width-relative:page;mso-height-relative:page;" filled="f" stroked="f" coordsize="21600,21600" o:gfxdata="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s&#10;57Bx2AAAAA0BAAAPAAAAAAAAAAEAIAAAACIAAABkcnMvZG93bnJldi54bWxQSwECFAAUAAAACACH&#10;TuJAIAewiyQCAAAqBAAADgAAAAAAAAABACAAAAAnAQAAZHJzL2Uyb0RvYy54bWxQSwUGAAAAAAYA&#10;BgBZAQAAvQUAAAAA&#10;">
                <v:fill on="f" focussize="0,0"/>
                <v:stroke on="f" miterlimit="8" joinstyle="miter"/>
                <v:imagedata o:title=""/>
                <o:lock v:ext="edit" aspectratio="f"/>
                <v:textbox>
                  <w:txbxContent>
                    <w:p>
                      <w:pPr>
                        <w:spacing w:line="600" w:lineRule="auto"/>
                        <w:jc w:val="center"/>
                        <w:rPr>
                          <w:rFonts w:ascii="楷体_GB2312" w:hAnsi="楷体_GB2312" w:eastAsia="楷体_GB2312" w:cs="楷体_GB2312"/>
                          <w:color w:val="000000"/>
                          <w:sz w:val="40"/>
                          <w:szCs w:val="40"/>
                        </w:rPr>
                      </w:pPr>
                      <w:r>
                        <w:rPr>
                          <w:rFonts w:hint="eastAsia" w:ascii="楷体_GB2312" w:hAnsi="楷体_GB2312" w:eastAsia="楷体_GB2312" w:cs="楷体_GB2312"/>
                          <w:color w:val="000000"/>
                          <w:sz w:val="40"/>
                          <w:szCs w:val="40"/>
                        </w:rPr>
                        <w:t>二〇二三年</w:t>
                      </w:r>
                      <w:r>
                        <w:rPr>
                          <w:rFonts w:hint="eastAsia" w:ascii="楷体_GB2312" w:hAnsi="楷体_GB2312" w:eastAsia="楷体_GB2312" w:cs="楷体_GB2312"/>
                          <w:color w:val="000000"/>
                          <w:sz w:val="40"/>
                          <w:szCs w:val="40"/>
                          <w:lang w:val="en-US" w:eastAsia="zh-CN"/>
                        </w:rPr>
                        <w:t>十一</w:t>
                      </w:r>
                      <w:r>
                        <w:rPr>
                          <w:rFonts w:hint="eastAsia" w:ascii="楷体_GB2312" w:hAnsi="楷体_GB2312" w:eastAsia="楷体_GB2312" w:cs="楷体_GB2312"/>
                          <w:color w:val="000000"/>
                          <w:sz w:val="40"/>
                          <w:szCs w:val="40"/>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294640</wp:posOffset>
                </wp:positionH>
                <wp:positionV relativeFrom="paragraph">
                  <wp:posOffset>6406515</wp:posOffset>
                </wp:positionV>
                <wp:extent cx="5482590" cy="1066800"/>
                <wp:effectExtent l="0" t="0" r="0" b="0"/>
                <wp:wrapNone/>
                <wp:docPr id="7"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482590" cy="1066800"/>
                        </a:xfrm>
                        <a:prstGeom prst="rect">
                          <a:avLst/>
                        </a:prstGeom>
                        <a:noFill/>
                        <a:ln w="9525">
                          <a:noFill/>
                          <a:miter lim="800000"/>
                        </a:ln>
                      </wps:spPr>
                      <wps:txbx>
                        <w:txbxContent>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492</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成安县民族宗教事务局</w:t>
                            </w:r>
                          </w:p>
                        </w:txbxContent>
                      </wps:txbx>
                      <wps:bodyPr rot="0" vert="horz" wrap="square" lIns="91440" tIns="45720" rIns="91440" bIns="45720" anchor="t" anchorCtr="0">
                        <a:noAutofit/>
                      </wps:bodyPr>
                    </wps:wsp>
                  </a:graphicData>
                </a:graphic>
              </wp:anchor>
            </w:drawing>
          </mc:Choice>
          <mc:Fallback>
            <w:pict>
              <v:shape id="文本框 2" o:spid="_x0000_s1026" o:spt="202" type="#_x0000_t202" style="position:absolute;left:0pt;margin-left:23.2pt;margin-top:504.45pt;height:84pt;width:431.7pt;z-index:251662336;mso-width-relative:page;mso-height-relative:page;" filled="f" stroked="f" coordsize="21600,21600" o:gfxdata="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D3&#10;zJ1a1wAAAAwBAAAPAAAAAAAAAAEAIAAAACIAAABkcnMvZG93bnJldi54bWxQSwECFAAUAAAACACH&#10;TuJA8WNTbCUCAAAqBAAADgAAAAAAAAABACAAAAAmAQAAZHJzL2Uyb0RvYy54bWxQSwUGAAAAAAYA&#10;BgBZAQAAvQUAAAAA&#10;">
                <v:fill on="f" focussize="0,0"/>
                <v:stroke on="f" miterlimit="8" joinstyle="miter"/>
                <v:imagedata o:title=""/>
                <o:lock v:ext="edit" aspectratio="f"/>
                <v:textbox>
                  <w:txbxContent>
                    <w:p>
                      <w:pPr>
                        <w:spacing w:line="600" w:lineRule="auto"/>
                        <w:jc w:val="left"/>
                        <w:rPr>
                          <w:rFonts w:hint="eastAsia"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预算代码</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492</w:t>
                      </w:r>
                    </w:p>
                    <w:p>
                      <w:pPr>
                        <w:spacing w:line="600" w:lineRule="auto"/>
                        <w:jc w:val="left"/>
                        <w:rPr>
                          <w:rFonts w:hint="default" w:ascii="楷体_GB2312" w:hAnsi="楷体_GB2312" w:eastAsia="楷体_GB2312" w:cs="楷体_GB2312"/>
                          <w:color w:val="000000"/>
                          <w:sz w:val="40"/>
                          <w:szCs w:val="40"/>
                          <w:lang w:val="en-US" w:eastAsia="zh-CN"/>
                        </w:rPr>
                      </w:pPr>
                      <w:r>
                        <w:rPr>
                          <w:rFonts w:hint="eastAsia" w:ascii="黑体" w:hAnsi="黑体" w:eastAsia="黑体" w:cs="黑体"/>
                          <w:color w:val="000000"/>
                          <w:sz w:val="40"/>
                          <w:szCs w:val="40"/>
                        </w:rPr>
                        <w:t>单位名称</w:t>
                      </w:r>
                      <w:r>
                        <w:rPr>
                          <w:rFonts w:hint="eastAsia" w:ascii="楷体_GB2312" w:hAnsi="楷体_GB2312" w:eastAsia="楷体_GB2312" w:cs="楷体_GB2312"/>
                          <w:color w:val="000000"/>
                          <w:sz w:val="40"/>
                          <w:szCs w:val="40"/>
                        </w:rPr>
                        <w:t>：</w:t>
                      </w:r>
                      <w:r>
                        <w:rPr>
                          <w:rFonts w:hint="eastAsia" w:ascii="楷体_GB2312" w:hAnsi="楷体_GB2312" w:eastAsia="楷体_GB2312" w:cs="楷体_GB2312"/>
                          <w:color w:val="000000"/>
                          <w:sz w:val="40"/>
                          <w:szCs w:val="40"/>
                          <w:lang w:val="en-US" w:eastAsia="zh-CN"/>
                        </w:rPr>
                        <w:t>成安县民族宗教事务局</w:t>
                      </w: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-1054100</wp:posOffset>
                </wp:positionH>
                <wp:positionV relativeFrom="paragraph">
                  <wp:posOffset>2498725</wp:posOffset>
                </wp:positionV>
                <wp:extent cx="7793355" cy="3491865"/>
                <wp:effectExtent l="0" t="0" r="4445" b="635"/>
                <wp:wrapNone/>
                <wp:docPr id="11" name="组合 11"/>
                <wp:cNvGraphicFramePr/>
                <a:graphic xmlns:a="http://schemas.openxmlformats.org/drawingml/2006/main">
                  <a:graphicData uri="http://schemas.microsoft.com/office/word/2010/wordprocessingGroup">
                    <wpg:wgp>
                      <wpg:cNvGrpSpPr/>
                      <wpg:grpSpPr>
                        <a:xfrm>
                          <a:off x="0" y="0"/>
                          <a:ext cx="7793355" cy="3491865"/>
                          <a:chOff x="5240" y="6098"/>
                          <a:chExt cx="12273" cy="5499"/>
                        </a:xfrm>
                      </wpg:grpSpPr>
                      <wps:wsp>
                        <wps:cNvPr id="3" name="矩形 3"/>
                        <wps:cNvSpPr/>
                        <wps:spPr>
                          <a:xfrm>
                            <a:off x="15245" y="6099"/>
                            <a:ext cx="2268" cy="549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pic:pic xmlns:pic="http://schemas.openxmlformats.org/drawingml/2006/picture">
                        <pic:nvPicPr>
                          <pic:cNvPr id="10" name="https://photo-static-api.fotomore.com/creative/vcg/400/new/VCG211245312518.jpg" descr="&amp;pky00123992966_sjzg_VCG211245312518&amp;2&amp;src_toppic_drop1&amp;"/>
                          <pic:cNvPicPr>
                            <a:picLocks noChangeAspect="1"/>
                          </pic:cNvPicPr>
                        </pic:nvPicPr>
                        <pic:blipFill>
                          <a:blip r:embed="rId11"/>
                          <a:stretch>
                            <a:fillRect/>
                          </a:stretch>
                        </pic:blipFill>
                        <pic:spPr>
                          <a:xfrm>
                            <a:off x="5240" y="6098"/>
                            <a:ext cx="10027" cy="5499"/>
                          </a:xfrm>
                          <a:prstGeom prst="rect">
                            <a:avLst/>
                          </a:prstGeom>
                        </pic:spPr>
                      </pic:pic>
                    </wpg:wgp>
                  </a:graphicData>
                </a:graphic>
              </wp:anchor>
            </w:drawing>
          </mc:Choice>
          <mc:Fallback>
            <w:pict>
              <v:group id="_x0000_s1026" o:spid="_x0000_s1026" o:spt="203" style="position:absolute;left:0pt;margin-left:-83pt;margin-top:196.75pt;height:274.95pt;width:613.65pt;z-index:251665408;mso-width-relative:page;mso-height-relative:page;" coordorigin="5240,6098" coordsize="12273,5499" o:gfxdata="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">
                <o:lock v:ext="edit" aspectratio="f"/>
                <v:rect id="_x0000_s1026" o:spid="_x0000_s1026" o:spt="1" style="position:absolute;left:15245;top:6099;height:5499;width:2268;v-text-anchor:middle;" fillcolor="#2E75B6 [2404]" filled="t" stroked="f" coordsize="21600,21600" o:gfxdata="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LSwC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textbox>
                    <w:txbxContent>
                      <w:p>
                        <w:pPr>
                          <w:jc w:val="center"/>
                        </w:pPr>
                      </w:p>
                    </w:txbxContent>
                  </v:textbox>
                </v:rect>
                <v:shape id="https://photo-static-api.fotomore.com/creative/vcg/400/new/VCG211245312518.jpg" o:spid="_x0000_s1026" o:spt="75" alt="&amp;pky00123992966_sjzg_VCG211245312518&amp;2&amp;src_toppic_drop1&amp;" type="#_x0000_t75" style="position:absolute;left:5240;top:6098;height:5499;width:10027;" filled="f" o:preferrelative="t" stroked="f" coordsize="21600,21600" o:gfxdata="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dqwMW8AAAA&#10;2wAAAA8AAAAAAAAAAQAgAAAAIgAAAGRycy9kb3ducmV2LnhtbFBLAQIUABQAAAAIAIdO4kAzLwWe&#10;OwAAADkAAAAQAAAAAAAAAAEAIAAAAAsBAABkcnMvc2hhcGV4bWwueG1sUEsFBgAAAAAGAAYAWwEA&#10;ALUDAAAAAA==&#10;">
                  <v:fill on="f" focussize="0,0"/>
                  <v:stroke on="f"/>
                  <v:imagedata r:id="rId11" o:title=""/>
                  <o:lock v:ext="edit" aspectratio="t"/>
                </v:shape>
              </v:group>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-253365</wp:posOffset>
                </wp:positionH>
                <wp:positionV relativeFrom="paragraph">
                  <wp:posOffset>1611630</wp:posOffset>
                </wp:positionV>
                <wp:extent cx="5494020" cy="570230"/>
                <wp:effectExtent l="0" t="0" r="0" b="0"/>
                <wp:wrapNone/>
                <wp:docPr id="98" name="文本框 33"/>
                <wp:cNvGraphicFramePr/>
                <a:graphic xmlns:a="http://schemas.openxmlformats.org/drawingml/2006/main">
                  <a:graphicData uri="http://schemas.microsoft.com/office/word/2010/wordprocessingShape">
                    <wps:wsp>
                      <wps:cNvSpPr txBox="1"/>
                      <wps:spPr>
                        <a:xfrm>
                          <a:off x="0" y="0"/>
                          <a:ext cx="5494020" cy="570230"/>
                        </a:xfrm>
                        <a:prstGeom prst="rect">
                          <a:avLst/>
                        </a:prstGeom>
                        <a:noFill/>
                      </wps:spPr>
                      <wps:txbx>
                        <w:txbxContent>
                          <w:p>
                            <w:pPr>
                              <w:jc w:val="distribute"/>
                              <w:rPr>
                                <w:rFonts w:ascii="思源黑体 CN Heavy" w:hAnsi="思源黑体 CN Heavy" w:eastAsia="思源黑体 CN Heavy"/>
                                <w:color w:val="A6A6A6" w:themeColor="background1" w:themeShade="A6"/>
                                <w:kern w:val="0"/>
                                <w:sz w:val="40"/>
                                <w:szCs w:val="40"/>
                              </w:rPr>
                            </w:pPr>
                          </w:p>
                        </w:txbxContent>
                      </wps:txbx>
                      <wps:bodyPr wrap="square" rtlCol="0">
                        <a:noAutofit/>
                      </wps:bodyPr>
                    </wps:wsp>
                  </a:graphicData>
                </a:graphic>
              </wp:anchor>
            </w:drawing>
          </mc:Choice>
          <mc:Fallback>
            <w:pict>
              <v:shape id="文本框 33" o:spid="_x0000_s1026" o:spt="202" type="#_x0000_t202" style="position:absolute;left:0pt;margin-left:-19.95pt;margin-top:126.9pt;height:44.9pt;width:432.6pt;z-index:251661312;mso-width-relative:page;mso-height-relative:page;" filled="f" stroked="f" coordsize="21600,21600" o:gfxdata="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Wallr9gAAAALAQAADwAAAAAAAAABACAAAAAiAAAAZHJzL2Rvd25yZXYueG1sUEsB&#10;AhQAFAAAAAgAh07iQFu9ble8AQAAXwMAAA4AAAAAAAAAAQAgAAAAJwEAAGRycy9lMm9Eb2MueG1s&#10;UEsFBgAAAAAGAAYAWQEAAFUFAAAAAA==&#10;">
                <v:fill on="f" focussize="0,0"/>
                <v:stroke on="f"/>
                <v:imagedata o:title=""/>
                <o:lock v:ext="edit" aspectratio="f"/>
                <v:textbox>
                  <w:txbxContent>
                    <w:p>
                      <w:pPr>
                        <w:jc w:val="distribute"/>
                        <w:rPr>
                          <w:rFonts w:ascii="思源黑体 CN Heavy" w:hAnsi="思源黑体 CN Heavy" w:eastAsia="思源黑体 CN Heavy"/>
                          <w:color w:val="A6A6A6" w:themeColor="background1" w:themeShade="A6"/>
                          <w:kern w:val="0"/>
                          <w:sz w:val="40"/>
                          <w:szCs w:val="40"/>
                        </w:rPr>
                      </w:pPr>
                    </w:p>
                  </w:txbxContent>
                </v:textbox>
              </v:shape>
            </w:pict>
          </mc:Fallback>
        </mc:AlternateContent>
      </w:r>
      <w:r>
        <mc:AlternateContent>
          <mc:Choice Requires="wpg">
            <w:drawing>
              <wp:anchor distT="0" distB="0" distL="114300" distR="114300" simplePos="0" relativeHeight="251663360" behindDoc="0" locked="0" layoutInCell="1" allowOverlap="1">
                <wp:simplePos x="0" y="0"/>
                <wp:positionH relativeFrom="column">
                  <wp:posOffset>-280670</wp:posOffset>
                </wp:positionH>
                <wp:positionV relativeFrom="paragraph">
                  <wp:posOffset>700405</wp:posOffset>
                </wp:positionV>
                <wp:extent cx="5736590" cy="871855"/>
                <wp:effectExtent l="0" t="0" r="0" b="14605"/>
                <wp:wrapNone/>
                <wp:docPr id="6" name="组合 6"/>
                <wp:cNvGraphicFramePr/>
                <a:graphic xmlns:a="http://schemas.openxmlformats.org/drawingml/2006/main">
                  <a:graphicData uri="http://schemas.microsoft.com/office/word/2010/wordprocessingGroup">
                    <wpg:wgp>
                      <wpg:cNvGrpSpPr/>
                      <wpg:grpSpPr>
                        <a:xfrm>
                          <a:off x="0" y="0"/>
                          <a:ext cx="5736590" cy="871855"/>
                          <a:chOff x="6119" y="3077"/>
                          <a:chExt cx="9034" cy="1373"/>
                        </a:xfrm>
                      </wpg:grpSpPr>
                      <wps:wsp>
                        <wps:cNvPr id="91" name="文本框 32"/>
                        <wps:cNvSpPr txBox="1"/>
                        <wps:spPr>
                          <a:xfrm>
                            <a:off x="6119" y="3077"/>
                            <a:ext cx="9034" cy="1187"/>
                          </a:xfrm>
                          <a:prstGeom prst="rect">
                            <a:avLst/>
                          </a:prstGeom>
                          <a:noFill/>
                        </wps:spPr>
                        <wps:txb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wps:txbx>
                        <wps:bodyPr wrap="square" rtlCol="0">
                          <a:noAutofit/>
                        </wps:bodyPr>
                      </wps:wsp>
                      <wps:wsp>
                        <wps:cNvPr id="4" name="直接连接符 4"/>
                        <wps:cNvCnPr/>
                        <wps:spPr>
                          <a:xfrm>
                            <a:off x="6226" y="4450"/>
                            <a:ext cx="8700" cy="0"/>
                          </a:xfrm>
                          <a:prstGeom prst="line">
                            <a:avLst/>
                          </a:prstGeom>
                          <a:ln w="28575" cmpd="sng">
                            <a:solidFill>
                              <a:schemeClr val="accent1">
                                <a:shade val="50000"/>
                              </a:schemeClr>
                            </a:solidFill>
                            <a:prstDash val="sysDot"/>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22.1pt;margin-top:55.15pt;height:68.65pt;width:451.7pt;z-index:251663360;mso-width-relative:page;mso-height-relative:page;" coordorigin="6119,3077" coordsize="9034,1373" o:gfxdata="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&#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">
                <o:lock v:ext="edit" aspectratio="f"/>
                <v:shape id="文本框 32" o:spid="_x0000_s1026" o:spt="202" type="#_x0000_t202" style="position:absolute;left:6119;top:3077;height:1187;width:9034;" filled="f" stroked="f" coordsize="21600,21600" o:gfxdata="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SwgN7sAAADb&#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jc w:val="left"/>
                          <w:rPr>
                            <w:rFonts w:ascii="思源黑体 CN Bold" w:hAnsi="思源黑体 CN Bold" w:eastAsia="思源黑体 CN Bold"/>
                            <w:b/>
                            <w:bCs/>
                            <w:color w:val="002060"/>
                            <w:kern w:val="0"/>
                            <w:sz w:val="24"/>
                            <w:szCs w:val="24"/>
                          </w:rPr>
                        </w:pPr>
                        <w:r>
                          <w:rPr>
                            <w:rFonts w:hint="eastAsia" w:ascii="思源黑体 CN Bold" w:hAnsi="思源黑体 CN Bold" w:eastAsia="思源黑体 CN Bold"/>
                            <w:b/>
                            <w:bCs/>
                            <w:color w:val="002060"/>
                            <w:spacing w:val="60"/>
                            <w:kern w:val="24"/>
                            <w:sz w:val="96"/>
                            <w:szCs w:val="96"/>
                          </w:rPr>
                          <w:t>部门决算公开文本</w:t>
                        </w:r>
                      </w:p>
                    </w:txbxContent>
                  </v:textbox>
                </v:shape>
                <v:line id="_x0000_s1026" o:spid="_x0000_s1026" o:spt="20" style="position:absolute;left:6226;top:4450;height:0;width:8700;" filled="f" stroked="t" coordsize="21600,21600" o:gfxdata="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kshgLsAAADa&#10;AAAADwAAAAAAAAABACAAAAAiAAAAZHJzL2Rvd25yZXYueG1sUEsBAhQAFAAAAAgAh07iQDMvBZ47&#10;AAAAOQAAABAAAAAAAAAAAQAgAAAACgEAAGRycy9zaGFwZXhtbC54bWxQSwUGAAAAAAYABgBbAQAA&#10;tAMAAAAA&#10;">
                  <v:fill on="f" focussize="0,0"/>
                  <v:stroke weight="2.25pt" color="#41719C [3204]" miterlimit="8" joinstyle="miter" dashstyle="1 1"/>
                  <v:imagedata o:title=""/>
                  <o:lock v:ext="edit" aspectratio="f"/>
                </v:line>
              </v:group>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498475</wp:posOffset>
                </wp:positionH>
                <wp:positionV relativeFrom="paragraph">
                  <wp:posOffset>-245110</wp:posOffset>
                </wp:positionV>
                <wp:extent cx="2833370" cy="788035"/>
                <wp:effectExtent l="0" t="0" r="0" b="0"/>
                <wp:wrapNone/>
                <wp:docPr id="89" name="文本框 32"/>
                <wp:cNvGraphicFramePr/>
                <a:graphic xmlns:a="http://schemas.openxmlformats.org/drawingml/2006/main">
                  <a:graphicData uri="http://schemas.microsoft.com/office/word/2010/wordprocessingShape">
                    <wps:wsp>
                      <wps:cNvSpPr txBox="1"/>
                      <wps:spPr>
                        <a:xfrm>
                          <a:off x="0" y="0"/>
                          <a:ext cx="2833370" cy="788035"/>
                        </a:xfrm>
                        <a:prstGeom prst="rect">
                          <a:avLst/>
                        </a:prstGeom>
                        <a:noFill/>
                      </wps:spPr>
                      <wps:txb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wps:txbx>
                      <wps:bodyPr wrap="square" rtlCol="0">
                        <a:noAutofit/>
                      </wps:bodyPr>
                    </wps:wsp>
                  </a:graphicData>
                </a:graphic>
              </wp:anchor>
            </w:drawing>
          </mc:Choice>
          <mc:Fallback>
            <w:pict>
              <v:shape id="文本框 32" o:spid="_x0000_s1026" o:spt="202" type="#_x0000_t202" style="position:absolute;left:0pt;margin-left:39.25pt;margin-top:-19.3pt;height:62.05pt;width:223.1pt;z-index:251660288;mso-width-relative:page;mso-height-relative:page;" filled="f" stroked="f" coordsize="21600,21600" o:gfxdata="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DCl+1PXAAAACQEAAA8AAAAAAAAAAQAgAAAAIgAAAGRycy9kb3ducmV2LnhtbFBLAQIU&#10;ABQAAAAIAIdO4kArEbavuwEAAF8DAAAOAAAAAAAAAAEAIAAAACYBAABkcnMvZTJvRG9jLnhtbFBL&#10;BQYAAAAABgAGAFkBAABTBQAAAAA=&#10;">
                <v:fill on="f" focussize="0,0"/>
                <v:stroke on="f"/>
                <v:imagedata o:title=""/>
                <o:lock v:ext="edit" aspectratio="f"/>
                <v:textbox>
                  <w:txbxContent>
                    <w:p>
                      <w:pPr>
                        <w:jc w:val="distribute"/>
                        <w:rPr>
                          <w:rFonts w:ascii="方正魏碑简体" w:hAnsi="Arial" w:eastAsia="方正魏碑简体" w:cs="Arial"/>
                          <w:b/>
                          <w:bCs/>
                          <w:color w:val="002060"/>
                          <w:kern w:val="0"/>
                          <w:sz w:val="22"/>
                        </w:rPr>
                      </w:pPr>
                      <w:r>
                        <w:rPr>
                          <w:rFonts w:hint="eastAsia" w:ascii="方正魏碑简体" w:hAnsi="Arial" w:eastAsia="方正魏碑简体" w:cs="Arial"/>
                          <w:b/>
                          <w:bCs/>
                          <w:color w:val="002060"/>
                          <w:spacing w:val="60"/>
                          <w:kern w:val="24"/>
                          <w:sz w:val="72"/>
                          <w:szCs w:val="72"/>
                        </w:rPr>
                        <w:t>2022年度</w:t>
                      </w:r>
                    </w:p>
                  </w:txbxContent>
                </v:textbox>
              </v:shape>
            </w:pict>
          </mc:Fallback>
        </mc:AlternateContent>
      </w:r>
      <w:r>
        <w:rPr>
          <w:rFonts w:hint="eastAsia"/>
        </w:rPr>
        <w:t>1</w:t>
      </w:r>
      <w:r>
        <w:br w:type="page"/>
      </w:r>
    </w:p>
    <w:p>
      <w:pPr>
        <w:widowControl/>
        <w:spacing w:line="600" w:lineRule="exact"/>
        <w:jc w:val="left"/>
        <w:rPr>
          <w:rFonts w:ascii="黑体" w:hAnsi="黑体" w:eastAsia="黑体" w:cs="黑体"/>
          <w:bCs/>
          <w:sz w:val="32"/>
          <w:szCs w:val="32"/>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drawing>
          <wp:anchor distT="0" distB="0" distL="114300" distR="114300" simplePos="0" relativeHeight="251670528" behindDoc="0" locked="0" layoutInCell="1" allowOverlap="1">
            <wp:simplePos x="0" y="0"/>
            <wp:positionH relativeFrom="column">
              <wp:posOffset>1235710</wp:posOffset>
            </wp:positionH>
            <wp:positionV relativeFrom="margin">
              <wp:posOffset>487680</wp:posOffset>
            </wp:positionV>
            <wp:extent cx="639445" cy="639445"/>
            <wp:effectExtent l="0" t="0" r="0" b="8255"/>
            <wp:wrapNone/>
            <wp:docPr id="71" name="图片 71" descr="32313538393631303b32313538393632373bc4bfc2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32313538393631303b32313538393632373bc4bfc2bc"/>
                    <pic:cNvPicPr>
                      <a:picLocks noChangeAspect="1"/>
                    </pic:cNvPicPr>
                  </pic:nvPicPr>
                  <pic:blipFill>
                    <a:blip r:embed="rId12"/>
                    <a:stretch>
                      <a:fillRect/>
                    </a:stretch>
                  </pic:blipFill>
                  <pic:spPr>
                    <a:xfrm>
                      <a:off x="0" y="0"/>
                      <a:ext cx="639445" cy="639445"/>
                    </a:xfrm>
                    <a:prstGeom prst="rect">
                      <a:avLst/>
                    </a:prstGeom>
                  </pic:spPr>
                </pic:pic>
              </a:graphicData>
            </a:graphic>
          </wp:anchor>
        </w:drawing>
      </w:r>
    </w:p>
    <w:p>
      <w:pPr>
        <w:tabs>
          <w:tab w:val="left" w:pos="2728"/>
        </w:tabs>
        <w:jc w:val="center"/>
        <w:rPr>
          <w:rFonts w:ascii="黑体" w:hAnsi="Times New Roman" w:eastAsia="黑体" w:cs="Times New Roman"/>
          <w:sz w:val="44"/>
          <w:szCs w:val="44"/>
        </w:rPr>
      </w:pPr>
      <w:r>
        <w:rPr>
          <w:rFonts w:hint="eastAsia" w:ascii="黑体" w:hAnsi="Times New Roman" w:eastAsia="黑体" w:cs="Times New Roman"/>
          <w:sz w:val="44"/>
          <w:szCs w:val="44"/>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2022年</w:t>
      </w:r>
      <w:r>
        <w:rPr>
          <w:rFonts w:ascii="Times New Roman" w:hAnsi="Times New Roman" w:eastAsia="黑体" w:cs="Times New Roman"/>
          <w:sz w:val="32"/>
          <w:szCs w:val="32"/>
        </w:rPr>
        <w:t>度部门决算报表</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w:t>
      </w:r>
      <w:r>
        <w:rPr>
          <w:rFonts w:hint="eastAsia" w:ascii="Times New Roman" w:hAnsi="Times New Roman" w:eastAsia="仿宋_GB2312" w:cs="Times New Roman"/>
          <w:sz w:val="32"/>
          <w:szCs w:val="32"/>
        </w:rPr>
        <w:t>表</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财政拨款收入支出决算总表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五、一般公共预算财政拨款支出决算表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六、一般公共预算财政拨款基本支出决算明细表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七、政府性基金预算财政拨款收入支出决算表</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国有资本经营预算财政拨款支出决算表</w:t>
      </w:r>
    </w:p>
    <w:p>
      <w:pPr>
        <w:widowControl/>
        <w:spacing w:after="160" w:line="580" w:lineRule="exact"/>
        <w:ind w:left="640" w:firstLine="640" w:firstLineChars="200"/>
        <w:rPr>
          <w:rFonts w:ascii="Times New Roman" w:hAnsi="Times New Roman" w:eastAsia="仿宋_GB2312" w:cs="Times New Roman"/>
          <w:sz w:val="20"/>
          <w:szCs w:val="32"/>
        </w:rPr>
      </w:pPr>
      <w:r>
        <w:rPr>
          <w:rFonts w:hint="eastAsia" w:ascii="Times New Roman" w:hAnsi="Times New Roman" w:eastAsia="仿宋_GB2312" w:cs="Times New Roman"/>
          <w:sz w:val="32"/>
          <w:szCs w:val="32"/>
        </w:rPr>
        <w:t>九、财政拨款“三公”经费支出决算表</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 xml:space="preserve">第三部分   </w:t>
      </w:r>
      <w:r>
        <w:rPr>
          <w:rFonts w:hint="eastAsia" w:ascii="Times New Roman" w:hAnsi="Times New Roman" w:eastAsia="黑体" w:cs="Times New Roman"/>
          <w:sz w:val="32"/>
          <w:szCs w:val="32"/>
        </w:rPr>
        <w:t>2022年度</w:t>
      </w:r>
      <w:r>
        <w:rPr>
          <w:rFonts w:ascii="Times New Roman" w:hAnsi="Times New Roman" w:eastAsia="黑体" w:cs="Times New Roman"/>
          <w:sz w:val="32"/>
          <w:szCs w:val="32"/>
        </w:rPr>
        <w:t>部门决算情况说明</w:t>
      </w:r>
    </w:p>
    <w:p>
      <w:pPr>
        <w:widowControl/>
        <w:spacing w:after="160" w:line="580" w:lineRule="exact"/>
        <w:ind w:firstLine="1280" w:firstLineChars="4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五、财政拨款“三公” 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六、机关运行经费支出说明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七、政府采购支出说明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八、国有资产占用情况说明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黑体" w:cs="Times New Roman"/>
          <w:sz w:val="32"/>
          <w:szCs w:val="32"/>
        </w:rPr>
        <w:sectPr>
          <w:headerReference r:id="rId4" w:type="first"/>
          <w:footerReference r:id="rId6" w:type="first"/>
          <w:headerReference r:id="rId3" w:type="default"/>
          <w:footerReference r:id="rId5" w:type="default"/>
          <w:pgSz w:w="11906" w:h="16838"/>
          <w:pgMar w:top="1474" w:right="1531" w:bottom="1474" w:left="1531" w:header="851" w:footer="992" w:gutter="0"/>
          <w:cols w:space="0" w:num="1"/>
          <w:titlePg/>
          <w:docGrid w:type="lines" w:linePitch="312" w:charSpace="0"/>
        </w:sect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8"/>
          <w:szCs w:val="48"/>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sz w:val="32"/>
        </w:rPr>
        <w:drawing>
          <wp:anchor distT="0" distB="0" distL="114300" distR="114300" simplePos="0" relativeHeight="251668480" behindDoc="0" locked="0" layoutInCell="1" allowOverlap="1">
            <wp:simplePos x="0" y="0"/>
            <wp:positionH relativeFrom="column">
              <wp:posOffset>517525</wp:posOffset>
            </wp:positionH>
            <wp:positionV relativeFrom="margin">
              <wp:posOffset>2630170</wp:posOffset>
            </wp:positionV>
            <wp:extent cx="739775" cy="739775"/>
            <wp:effectExtent l="0" t="0" r="3175" b="3175"/>
            <wp:wrapNone/>
            <wp:docPr id="67" name="图片 67" descr="32313535393135353b32313535393132353bd0b4d7d6c2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32313535393135353b32313535393132353bd0b4d7d6c2a5"/>
                    <pic:cNvPicPr>
                      <a:picLocks noChangeAspect="1"/>
                    </pic:cNvPicPr>
                  </pic:nvPicPr>
                  <pic:blipFill>
                    <a:blip r:embed="rId13"/>
                    <a:stretch>
                      <a:fillRect/>
                    </a:stretch>
                  </pic:blipFill>
                  <pic:spPr>
                    <a:xfrm>
                      <a:off x="0" y="0"/>
                      <a:ext cx="739775" cy="739775"/>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第一部分  部门概况</w:t>
      </w:r>
    </w:p>
    <w:p>
      <w:pPr>
        <w:widowControl/>
        <w:spacing w:line="580" w:lineRule="exact"/>
        <w:ind w:firstLine="640" w:firstLineChars="200"/>
        <w:rPr>
          <w:rFonts w:eastAsia="黑体"/>
          <w:sz w:val="32"/>
          <w:szCs w:val="32"/>
        </w:rPr>
      </w:pPr>
    </w:p>
    <w:p>
      <w:pPr>
        <w:rPr>
          <w:rFonts w:ascii="黑体" w:eastAsia="黑体" w:cs="黑体"/>
          <w:kern w:val="0"/>
          <w:sz w:val="32"/>
          <w:szCs w:val="32"/>
        </w:rPr>
      </w:pPr>
      <w:r>
        <w:rPr>
          <w:rFonts w:hint="eastAsia" w:ascii="黑体" w:eastAsia="黑体" w:cs="黑体"/>
          <w:kern w:val="0"/>
          <w:sz w:val="32"/>
          <w:szCs w:val="32"/>
        </w:rPr>
        <w:br w:type="page"/>
      </w:r>
    </w:p>
    <w:p>
      <w:pPr>
        <w:pStyle w:val="2"/>
        <w:numPr>
          <w:ilvl w:val="0"/>
          <w:numId w:val="1"/>
        </w:numPr>
        <w:spacing w:before="0" w:after="0" w:line="580" w:lineRule="exact"/>
        <w:ind w:firstLine="640" w:firstLineChars="200"/>
        <w:jc w:val="left"/>
        <w:rPr>
          <w:rFonts w:hint="eastAsia" w:ascii="黑体" w:eastAsia="黑体" w:cs="黑体"/>
          <w:b w:val="0"/>
          <w:bCs w:val="0"/>
          <w:kern w:val="0"/>
          <w:sz w:val="32"/>
          <w:szCs w:val="32"/>
        </w:rPr>
      </w:pPr>
      <w:r>
        <w:rPr>
          <w:rFonts w:hint="eastAsia" w:ascii="黑体" w:eastAsia="黑体" w:cs="黑体"/>
          <w:b w:val="0"/>
          <w:bCs w:val="0"/>
          <w:kern w:val="0"/>
          <w:sz w:val="32"/>
          <w:szCs w:val="32"/>
        </w:rPr>
        <w:t>部门职责</w:t>
      </w:r>
    </w:p>
    <w:p>
      <w:pPr>
        <w:widowControl w:val="0"/>
        <w:numPr>
          <w:ilvl w:val="0"/>
          <w:numId w:val="0"/>
        </w:numPr>
        <w:jc w:val="both"/>
      </w:pP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1、研究有关民族宗教问题的政策、法规，开展民族宗教政</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策法规的宣传教育工作，组织对民族、宗教治理的综合调查研究，</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掌握发展趋势和动向；</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2、给县委、县政府提供策略性意见和建议，管理全县民族</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识别和民族成份鉴定工作，组织接待少数民族参观、考察等事宜；</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3、依法保护公民宗教信仰自由，推动宗教人士进行爱国主</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义、社会主义、拥护祖统一和民族团结的自我教育；</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4、协调县政府及时处理民族宗教方面的突发事件和影响社</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会稳定问题；</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5、做好少数民族和信教群众对民族宗教事务的来信来访工</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作；</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6、负责组织协调二祖寺、匡教寺的筹建工作。</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hint="eastAsia"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从决算编报单位构成看，纳入2022年度本部门决算汇编范围的独立核算单位（以下简称“单位”）共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个，我部门无二级预算单位，因此,</w:t>
      </w:r>
      <w:r>
        <w:rPr>
          <w:rFonts w:hint="eastAsia" w:ascii="仿宋_GB2312" w:hAnsi="Calibri" w:eastAsia="仿宋_GB2312" w:cs="ArialUnicodeMS"/>
          <w:kern w:val="0"/>
          <w:sz w:val="32"/>
          <w:szCs w:val="32"/>
          <w:lang w:val="en-US" w:eastAsia="zh-CN"/>
        </w:rPr>
        <w:t>成安县民族宗教事务局</w:t>
      </w:r>
      <w:r>
        <w:rPr>
          <w:rFonts w:hint="eastAsia" w:ascii="仿宋_GB2312" w:hAnsi="Calibri" w:eastAsia="仿宋_GB2312" w:cs="ArialUnicodeMS"/>
          <w:kern w:val="0"/>
          <w:sz w:val="32"/>
          <w:szCs w:val="32"/>
        </w:rPr>
        <w:t>2022年度部门决算即</w:t>
      </w:r>
      <w:r>
        <w:rPr>
          <w:rFonts w:hint="eastAsia" w:ascii="仿宋_GB2312" w:hAnsi="Calibri" w:eastAsia="仿宋_GB2312" w:cs="ArialUnicodeMS"/>
          <w:kern w:val="0"/>
          <w:sz w:val="32"/>
          <w:szCs w:val="32"/>
          <w:lang w:val="en-US" w:eastAsia="zh-CN"/>
        </w:rPr>
        <w:t>成安县民族宗教事务局</w:t>
      </w:r>
      <w:r>
        <w:rPr>
          <w:rFonts w:hint="eastAsia" w:ascii="仿宋_GB2312" w:hAnsi="Calibri" w:eastAsia="仿宋_GB2312" w:cs="ArialUnicodeMS"/>
          <w:kern w:val="0"/>
          <w:sz w:val="32"/>
          <w:szCs w:val="32"/>
        </w:rPr>
        <w:t>本级2022年度决算。具体情况如下：</w:t>
      </w:r>
    </w:p>
    <w:p>
      <w:pPr>
        <w:spacing w:line="580" w:lineRule="exact"/>
        <w:ind w:firstLine="640" w:firstLineChars="200"/>
        <w:rPr>
          <w:rFonts w:hint="eastAsia" w:ascii="仿宋_GB2312" w:hAnsi="Calibri" w:eastAsia="仿宋_GB2312" w:cs="ArialUnicodeMS"/>
          <w:kern w:val="0"/>
          <w:sz w:val="32"/>
          <w:szCs w:val="32"/>
        </w:rPr>
      </w:pPr>
    </w:p>
    <w:p>
      <w:pPr>
        <w:spacing w:line="580" w:lineRule="exact"/>
        <w:ind w:firstLine="640" w:firstLineChars="200"/>
        <w:rPr>
          <w:rFonts w:hint="eastAsia" w:ascii="仿宋_GB2312" w:hAnsi="Calibri" w:eastAsia="仿宋_GB2312" w:cs="ArialUnicodeMS"/>
          <w:kern w:val="0"/>
          <w:sz w:val="32"/>
          <w:szCs w:val="32"/>
        </w:rPr>
      </w:pPr>
    </w:p>
    <w:tbl>
      <w:tblPr>
        <w:tblStyle w:val="6"/>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成安县民族宗教事务局</w:t>
            </w:r>
          </w:p>
        </w:tc>
        <w:tc>
          <w:tcPr>
            <w:tcW w:w="244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行政单位</w:t>
            </w:r>
          </w:p>
        </w:tc>
        <w:tc>
          <w:tcPr>
            <w:tcW w:w="2665"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val="en-US"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spacing w:line="560" w:lineRule="exact"/>
        <w:jc w:val="lef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注：1、单位基本性质分为行政单位、参公事业单位、财政补助事业单位、经费自理事业单位四类。</w:t>
      </w:r>
    </w:p>
    <w:p>
      <w:pPr>
        <w:widowControl/>
        <w:spacing w:after="160" w:line="580" w:lineRule="exact"/>
        <w:ind w:firstLine="56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Calibri" w:eastAsia="仿宋_GB2312" w:cs="ArialUnicodeMS"/>
          <w:kern w:val="0"/>
          <w:sz w:val="28"/>
          <w:szCs w:val="28"/>
        </w:rPr>
        <w:t>2、经费形式分为财政拨款、财政性资金基本保证、财政性资金定额或定项补助、财政性资金零补助四类。</w:t>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88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spacing w:after="160" w:line="580" w:lineRule="exact"/>
        <w:ind w:firstLine="640" w:firstLineChars="200"/>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Times New Roman" w:hAnsi="Times New Roman" w:eastAsia="黑体" w:cs="Times New Roman"/>
          <w:sz w:val="32"/>
          <w:szCs w:val="32"/>
        </w:rPr>
        <w:drawing>
          <wp:anchor distT="0" distB="0" distL="114300" distR="114300" simplePos="0" relativeHeight="251669504" behindDoc="0" locked="0" layoutInCell="1" allowOverlap="1">
            <wp:simplePos x="0" y="0"/>
            <wp:positionH relativeFrom="column">
              <wp:posOffset>409575</wp:posOffset>
            </wp:positionH>
            <wp:positionV relativeFrom="margin">
              <wp:posOffset>2620645</wp:posOffset>
            </wp:positionV>
            <wp:extent cx="579120" cy="579120"/>
            <wp:effectExtent l="0" t="0" r="0" b="5080"/>
            <wp:wrapNone/>
            <wp:docPr id="70" name="图片 70" descr="32303235303832303b32303235353434303bcec4bcfeb1edb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32303235303832303b32303235353434303bcec4bcfeb1edb8f1"/>
                    <pic:cNvPicPr>
                      <a:picLocks noChangeAspect="1"/>
                    </pic:cNvPicPr>
                  </pic:nvPicPr>
                  <pic:blipFill>
                    <a:blip r:embed="rId14"/>
                    <a:stretch>
                      <a:fillRect/>
                    </a:stretch>
                  </pic:blipFill>
                  <pic:spPr>
                    <a:xfrm>
                      <a:off x="0" y="0"/>
                      <a:ext cx="579120" cy="579120"/>
                    </a:xfrm>
                    <a:prstGeom prst="rect">
                      <a:avLst/>
                    </a:prstGeom>
                  </pic:spPr>
                </pic:pic>
              </a:graphicData>
            </a:graphic>
          </wp:anchor>
        </w:drawing>
      </w:r>
    </w:p>
    <w:p>
      <w:pPr>
        <w:widowControl/>
        <w:spacing w:after="160" w:line="580" w:lineRule="exact"/>
        <w:ind w:firstLine="880" w:firstLineChars="200"/>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sectPr>
          <w:headerReference r:id="rId7" w:type="default"/>
          <w:pgSz w:w="11906" w:h="16838"/>
          <w:pgMar w:top="2041" w:right="1531" w:bottom="1774" w:left="1531" w:header="851" w:footer="992" w:gutter="0"/>
          <w:pgNumType w:fmt="numberInDash"/>
          <w:cols w:space="0" w:num="1"/>
          <w:titlePg/>
          <w:docGrid w:type="lines" w:linePitch="312" w:charSpace="0"/>
        </w:sect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r>
        <w:rPr>
          <w:rFonts w:hint="eastAsia" w:ascii="黑体" w:hAnsi="黑体" w:eastAsia="黑体" w:cs="黑体"/>
          <w:color w:val="000000" w:themeColor="text1"/>
          <w:sz w:val="44"/>
          <w:szCs w:val="44"/>
          <w:lang w:val="en-US" w:eastAsia="zh-CN"/>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第二部分  2022年度部门决算表</w:t>
      </w:r>
    </w:p>
    <w:tbl>
      <w:tblPr>
        <w:tblStyle w:val="6"/>
        <w:tblW w:w="16797" w:type="dxa"/>
        <w:tblInd w:w="0" w:type="dxa"/>
        <w:tblLayout w:type="fixed"/>
        <w:tblCellMar>
          <w:top w:w="15" w:type="dxa"/>
          <w:left w:w="15" w:type="dxa"/>
          <w:bottom w:w="15" w:type="dxa"/>
          <w:right w:w="15" w:type="dxa"/>
        </w:tblCellMar>
      </w:tblPr>
      <w:tblGrid>
        <w:gridCol w:w="3648"/>
        <w:gridCol w:w="381"/>
        <w:gridCol w:w="182"/>
        <w:gridCol w:w="214"/>
        <w:gridCol w:w="1192"/>
        <w:gridCol w:w="3431"/>
        <w:gridCol w:w="525"/>
        <w:gridCol w:w="61"/>
        <w:gridCol w:w="1083"/>
        <w:gridCol w:w="1708"/>
        <w:gridCol w:w="1891"/>
        <w:gridCol w:w="240"/>
        <w:gridCol w:w="2241"/>
      </w:tblGrid>
      <w:tr>
        <w:tblPrEx>
          <w:tblCellMar>
            <w:top w:w="15" w:type="dxa"/>
            <w:left w:w="15" w:type="dxa"/>
            <w:bottom w:w="15" w:type="dxa"/>
            <w:right w:w="15" w:type="dxa"/>
          </w:tblCellMar>
        </w:tblPrEx>
        <w:trPr>
          <w:gridAfter w:val="5"/>
          <w:wAfter w:w="7163" w:type="dxa"/>
          <w:trHeight w:val="360" w:hRule="atLeast"/>
        </w:trPr>
        <w:tc>
          <w:tcPr>
            <w:tcW w:w="9634" w:type="dxa"/>
            <w:gridSpan w:val="8"/>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 xml:space="preserve">         收入支出决算总表</w:t>
            </w:r>
          </w:p>
        </w:tc>
      </w:tr>
      <w:tr>
        <w:tblPrEx>
          <w:tblCellMar>
            <w:top w:w="15" w:type="dxa"/>
            <w:left w:w="15" w:type="dxa"/>
            <w:bottom w:w="15" w:type="dxa"/>
            <w:right w:w="15" w:type="dxa"/>
          </w:tblCellMar>
        </w:tblPrEx>
        <w:trPr>
          <w:gridAfter w:val="1"/>
          <w:wAfter w:w="2241" w:type="dxa"/>
          <w:trHeight w:val="196" w:hRule="atLeast"/>
        </w:trPr>
        <w:tc>
          <w:tcPr>
            <w:tcW w:w="4029" w:type="dxa"/>
            <w:gridSpan w:val="2"/>
            <w:shd w:val="clear" w:color="auto" w:fill="FFFFFF"/>
            <w:vAlign w:val="center"/>
          </w:tcPr>
          <w:p>
            <w:pPr>
              <w:jc w:val="right"/>
              <w:rPr>
                <w:rFonts w:ascii="宋体" w:hAnsi="宋体" w:eastAsia="宋体" w:cs="宋体"/>
                <w:color w:val="000000"/>
                <w:sz w:val="24"/>
              </w:rPr>
            </w:pPr>
          </w:p>
        </w:tc>
        <w:tc>
          <w:tcPr>
            <w:tcW w:w="396" w:type="dxa"/>
            <w:gridSpan w:val="2"/>
            <w:shd w:val="clear" w:color="auto" w:fill="FFFFFF"/>
            <w:vAlign w:val="center"/>
          </w:tcPr>
          <w:p>
            <w:pPr>
              <w:jc w:val="right"/>
              <w:rPr>
                <w:rFonts w:ascii="宋体" w:hAnsi="宋体" w:eastAsia="宋体" w:cs="宋体"/>
                <w:color w:val="000000"/>
                <w:sz w:val="24"/>
              </w:rPr>
            </w:pPr>
          </w:p>
        </w:tc>
        <w:tc>
          <w:tcPr>
            <w:tcW w:w="1192" w:type="dxa"/>
            <w:shd w:val="clear" w:color="auto" w:fill="FFFFFF"/>
            <w:vAlign w:val="center"/>
          </w:tcPr>
          <w:p>
            <w:pPr>
              <w:jc w:val="right"/>
              <w:rPr>
                <w:rFonts w:ascii="宋体" w:hAnsi="宋体" w:eastAsia="宋体" w:cs="宋体"/>
                <w:color w:val="000000"/>
                <w:sz w:val="24"/>
              </w:rPr>
            </w:pP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公开01表</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2241" w:type="dxa"/>
          <w:trHeight w:val="301" w:hRule="atLeast"/>
        </w:trPr>
        <w:tc>
          <w:tcPr>
            <w:tcW w:w="4425" w:type="dxa"/>
            <w:gridSpan w:val="4"/>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lang w:val="en-US" w:eastAsia="zh-CN"/>
              </w:rPr>
              <w:t>成安县民族宗教事务局</w:t>
            </w:r>
          </w:p>
        </w:tc>
        <w:tc>
          <w:tcPr>
            <w:tcW w:w="1192"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 xml:space="preserve"> 2022年度</w:t>
            </w:r>
          </w:p>
        </w:tc>
        <w:tc>
          <w:tcPr>
            <w:tcW w:w="6808" w:type="dxa"/>
            <w:gridSpan w:val="5"/>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 xml:space="preserve">                       单位：万元</w:t>
            </w:r>
          </w:p>
        </w:tc>
        <w:tc>
          <w:tcPr>
            <w:tcW w:w="1891" w:type="dxa"/>
            <w:shd w:val="clear" w:color="auto" w:fill="FFFFFF"/>
            <w:vAlign w:val="center"/>
          </w:tcPr>
          <w:p>
            <w:pPr>
              <w:jc w:val="right"/>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6080" w:type="dxa"/>
          <w:trHeight w:val="340" w:hRule="exact"/>
        </w:trPr>
        <w:tc>
          <w:tcPr>
            <w:tcW w:w="5617"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5100" w:type="dxa"/>
            <w:gridSpan w:val="4"/>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决算数</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一、一般公共预算财政拨款收入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20" w:firstLineChars="100"/>
              <w:jc w:val="both"/>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156.77</w:t>
            </w: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一、一般公共服务支出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130.15</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二、政府性基金预算财政拨款收入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二、外交支出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2"/>
              </w:rPr>
            </w:pPr>
            <w:r>
              <w:rPr>
                <w:rFonts w:hint="eastAsia"/>
              </w:rPr>
              <w:t>三、国有资本经营预算财政拨款收入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三、国防支出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四、上级补助收入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四、公共安全支出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五、事业收入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五、教育支出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六、经营收入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六、科学技术支出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七、附属单位上缴收入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4"/>
              </w:rPr>
            </w:pPr>
            <w:r>
              <w:rPr>
                <w:rFonts w:hint="eastAsia"/>
              </w:rPr>
              <w:t>七、文化旅游体育与传媒支出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color w:val="000000"/>
                <w:sz w:val="22"/>
              </w:rPr>
            </w:pPr>
            <w:r>
              <w:rPr>
                <w:rFonts w:hint="eastAsia"/>
              </w:rPr>
              <w:t>八、其他收入</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r>
              <w:rPr>
                <w:rFonts w:hint="eastAsia"/>
              </w:rPr>
              <w:t>八、社会保障和就业支出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20" w:firstLineChars="100"/>
              <w:jc w:val="both"/>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15.63</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九、卫生健康支出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40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20" w:firstLineChars="100"/>
              <w:rPr>
                <w:rFonts w:hint="default" w:ascii="宋体" w:hAnsi="宋体" w:eastAsia="宋体" w:cs="宋体"/>
                <w:b/>
                <w:color w:val="000000"/>
                <w:sz w:val="22"/>
                <w:lang w:val="en-US" w:eastAsia="zh-CN"/>
              </w:rPr>
            </w:pPr>
            <w:r>
              <w:rPr>
                <w:rFonts w:hint="eastAsia" w:ascii="宋体" w:hAnsi="宋体" w:eastAsia="宋体" w:cs="宋体"/>
                <w:b w:val="0"/>
                <w:bCs/>
                <w:color w:val="000000"/>
                <w:sz w:val="22"/>
                <w:lang w:val="en-US" w:eastAsia="zh-CN"/>
              </w:rPr>
              <w:t>4.37</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十、节能环保支出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十一、城乡社区支出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十二、农林水支出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十三、交通运输支出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十四、资源勘探工业信息等支出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十五、商业服务业等支出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十六、金融支出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十七、援助其他地区支出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十八、自然资源海洋气象等支出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49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十九、住房保障支出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 xml:space="preserve">   </w:t>
            </w:r>
            <w:r>
              <w:rPr>
                <w:rFonts w:hint="eastAsia" w:ascii="宋体" w:hAnsi="宋体" w:eastAsia="宋体" w:cs="宋体"/>
                <w:b w:val="0"/>
                <w:bCs/>
                <w:color w:val="000000"/>
                <w:sz w:val="22"/>
                <w:lang w:val="en-US" w:eastAsia="zh-CN"/>
              </w:rPr>
              <w:t>6.62</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二十、粮油物资储备支出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二十一、国有资本经营预算支出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二十二、灾害防治及应急管理支出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53</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二十三、其他支出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54</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二十四、债务还本支出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55</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二十五、债务付息支出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56</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二十六、抗疫特别国债安排的支出</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57</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本年收入合计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b/>
                <w:bCs/>
                <w:color w:val="000000"/>
                <w:sz w:val="22"/>
                <w:lang w:val="en-US" w:eastAsia="zh-CN"/>
              </w:rPr>
              <w:t>156.77</w:t>
            </w: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b/>
                <w:bCs/>
              </w:rPr>
              <w:t>本年支出合计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58</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21" w:firstLineChars="100"/>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156.77</w:t>
            </w: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使用非财政拨款结余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结余分配</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59</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年初结转和结余</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r>
              <w:rPr>
                <w:rFonts w:hint="eastAsia"/>
              </w:rPr>
              <w:t>年末结转和结余</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60</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0"/>
                <w:szCs w:val="20"/>
              </w:rPr>
            </w:pP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61</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4"/>
          <w:wAfter w:w="6080" w:type="dxa"/>
          <w:trHeight w:val="340" w:hRule="exact"/>
        </w:trPr>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63"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31</w:t>
            </w:r>
          </w:p>
        </w:tc>
        <w:tc>
          <w:tcPr>
            <w:tcW w:w="14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34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22"/>
              </w:rPr>
            </w:pPr>
            <w:r>
              <w:rPr>
                <w:rFonts w:hint="eastAsia"/>
                <w:b/>
                <w:bCs/>
              </w:rPr>
              <w:t>总计</w:t>
            </w:r>
          </w:p>
        </w:tc>
        <w:tc>
          <w:tcPr>
            <w:tcW w:w="52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62</w:t>
            </w:r>
          </w:p>
        </w:tc>
        <w:tc>
          <w:tcPr>
            <w:tcW w:w="114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trHeight w:val="1020" w:hRule="atLeast"/>
        </w:trPr>
        <w:tc>
          <w:tcPr>
            <w:tcW w:w="16797" w:type="dxa"/>
            <w:gridSpan w:val="13"/>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注：1.本表反映部门本年度的总收支和年末结转结余情况。</w:t>
            </w:r>
            <w:r>
              <w:rPr>
                <w:rFonts w:hint="eastAsia" w:ascii="宋体" w:hAnsi="宋体" w:eastAsia="宋体" w:cs="宋体"/>
                <w:color w:val="000000"/>
                <w:kern w:val="0"/>
                <w:sz w:val="24"/>
                <w:szCs w:val="24"/>
                <w:lang w:bidi="ar"/>
              </w:rPr>
              <w:br w:type="textWrapping"/>
            </w:r>
            <w:r>
              <w:rPr>
                <w:rFonts w:hint="eastAsia" w:ascii="宋体" w:hAnsi="宋体" w:eastAsia="宋体" w:cs="宋体"/>
                <w:color w:val="000000"/>
                <w:kern w:val="0"/>
                <w:sz w:val="24"/>
                <w:szCs w:val="24"/>
                <w:lang w:bidi="ar"/>
              </w:rPr>
              <w:t xml:space="preserve">    2.本套报表金额单位转换时可能存在尾数误差。</w:t>
            </w:r>
          </w:p>
        </w:tc>
      </w:tr>
    </w:tbl>
    <w:p>
      <w:pPr>
        <w:sectPr>
          <w:pgSz w:w="11906" w:h="16838"/>
          <w:pgMar w:top="567" w:right="567" w:bottom="567" w:left="567" w:header="851" w:footer="992" w:gutter="0"/>
          <w:cols w:space="0" w:num="1"/>
          <w:docGrid w:type="lines" w:linePitch="312" w:charSpace="0"/>
        </w:sectPr>
      </w:pPr>
    </w:p>
    <w:tbl>
      <w:tblPr>
        <w:tblStyle w:val="6"/>
        <w:tblW w:w="11039" w:type="dxa"/>
        <w:tblInd w:w="0" w:type="dxa"/>
        <w:tblLayout w:type="fixed"/>
        <w:tblCellMar>
          <w:top w:w="15" w:type="dxa"/>
          <w:left w:w="15" w:type="dxa"/>
          <w:bottom w:w="15" w:type="dxa"/>
          <w:right w:w="15" w:type="dxa"/>
        </w:tblCellMar>
      </w:tblPr>
      <w:tblGrid>
        <w:gridCol w:w="555"/>
        <w:gridCol w:w="571"/>
        <w:gridCol w:w="2130"/>
        <w:gridCol w:w="1305"/>
        <w:gridCol w:w="1080"/>
        <w:gridCol w:w="1080"/>
        <w:gridCol w:w="1080"/>
        <w:gridCol w:w="1080"/>
        <w:gridCol w:w="1080"/>
        <w:gridCol w:w="1078"/>
      </w:tblGrid>
      <w:tr>
        <w:tblPrEx>
          <w:tblCellMar>
            <w:top w:w="15" w:type="dxa"/>
            <w:left w:w="15" w:type="dxa"/>
            <w:bottom w:w="15" w:type="dxa"/>
            <w:right w:w="15" w:type="dxa"/>
          </w:tblCellMar>
        </w:tblPrEx>
        <w:trPr>
          <w:trHeight w:val="435" w:hRule="atLeast"/>
        </w:trPr>
        <w:tc>
          <w:tcPr>
            <w:tcW w:w="11039" w:type="dxa"/>
            <w:gridSpan w:val="10"/>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收入决算表</w:t>
            </w:r>
          </w:p>
        </w:tc>
      </w:tr>
      <w:tr>
        <w:tblPrEx>
          <w:tblCellMar>
            <w:top w:w="15" w:type="dxa"/>
            <w:left w:w="15" w:type="dxa"/>
            <w:bottom w:w="15" w:type="dxa"/>
            <w:right w:w="15" w:type="dxa"/>
          </w:tblCellMar>
        </w:tblPrEx>
        <w:trPr>
          <w:trHeight w:val="286" w:hRule="atLeast"/>
        </w:trPr>
        <w:tc>
          <w:tcPr>
            <w:tcW w:w="555" w:type="dxa"/>
            <w:shd w:val="clear" w:color="auto" w:fill="FFFFFF"/>
            <w:vAlign w:val="center"/>
          </w:tcPr>
          <w:p>
            <w:pPr>
              <w:jc w:val="right"/>
              <w:rPr>
                <w:rFonts w:ascii="宋体" w:hAnsi="宋体" w:eastAsia="宋体" w:cs="宋体"/>
                <w:color w:val="000000"/>
                <w:sz w:val="24"/>
              </w:rPr>
            </w:pPr>
          </w:p>
        </w:tc>
        <w:tc>
          <w:tcPr>
            <w:tcW w:w="571" w:type="dxa"/>
            <w:shd w:val="clear" w:color="auto" w:fill="FFFFFF"/>
            <w:vAlign w:val="center"/>
          </w:tcPr>
          <w:p>
            <w:pPr>
              <w:jc w:val="right"/>
              <w:rPr>
                <w:rFonts w:ascii="宋体" w:hAnsi="宋体" w:eastAsia="宋体" w:cs="宋体"/>
                <w:color w:val="000000"/>
                <w:sz w:val="24"/>
              </w:rPr>
            </w:pPr>
          </w:p>
        </w:tc>
        <w:tc>
          <w:tcPr>
            <w:tcW w:w="2130" w:type="dxa"/>
            <w:shd w:val="clear" w:color="auto" w:fill="FFFFFF"/>
            <w:vAlign w:val="center"/>
          </w:tcPr>
          <w:p>
            <w:pPr>
              <w:jc w:val="right"/>
              <w:rPr>
                <w:rFonts w:ascii="宋体" w:hAnsi="宋体" w:eastAsia="宋体" w:cs="宋体"/>
                <w:color w:val="000000"/>
                <w:sz w:val="24"/>
              </w:rPr>
            </w:pPr>
          </w:p>
        </w:tc>
        <w:tc>
          <w:tcPr>
            <w:tcW w:w="130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公开02表</w:t>
            </w:r>
          </w:p>
        </w:tc>
      </w:tr>
      <w:tr>
        <w:tblPrEx>
          <w:tblCellMar>
            <w:top w:w="15" w:type="dxa"/>
            <w:left w:w="15" w:type="dxa"/>
            <w:bottom w:w="15" w:type="dxa"/>
            <w:right w:w="15" w:type="dxa"/>
          </w:tblCellMar>
        </w:tblPrEx>
        <w:trPr>
          <w:trHeight w:val="286" w:hRule="atLeast"/>
        </w:trPr>
        <w:tc>
          <w:tcPr>
            <w:tcW w:w="3256" w:type="dxa"/>
            <w:gridSpan w:val="3"/>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lang w:val="en-US" w:eastAsia="zh-CN"/>
              </w:rPr>
              <w:t>成安县民族宗教事务局</w:t>
            </w:r>
          </w:p>
        </w:tc>
        <w:tc>
          <w:tcPr>
            <w:tcW w:w="1305"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78"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50" w:hRule="atLeast"/>
        </w:trPr>
        <w:tc>
          <w:tcPr>
            <w:tcW w:w="325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本年收入合计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财政拨款收入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上级补助收入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事业收入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经营收入</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附属单位上缴收入</w:t>
            </w:r>
          </w:p>
        </w:tc>
        <w:tc>
          <w:tcPr>
            <w:tcW w:w="1078"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其他收入</w:t>
            </w:r>
          </w:p>
        </w:tc>
      </w:tr>
      <w:tr>
        <w:tblPrEx>
          <w:tblCellMar>
            <w:top w:w="15" w:type="dxa"/>
            <w:left w:w="15" w:type="dxa"/>
            <w:bottom w:w="15" w:type="dxa"/>
            <w:right w:w="15" w:type="dxa"/>
          </w:tblCellMar>
        </w:tblPrEx>
        <w:trPr>
          <w:trHeight w:val="450" w:hRule="atLeast"/>
        </w:trPr>
        <w:tc>
          <w:tcPr>
            <w:tcW w:w="1126"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130"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26"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213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78"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325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30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c>
          <w:tcPr>
            <w:tcW w:w="1078"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7</w:t>
            </w:r>
          </w:p>
        </w:tc>
      </w:tr>
      <w:tr>
        <w:tblPrEx>
          <w:tblCellMar>
            <w:top w:w="15" w:type="dxa"/>
            <w:left w:w="15" w:type="dxa"/>
            <w:bottom w:w="15" w:type="dxa"/>
            <w:right w:w="15" w:type="dxa"/>
          </w:tblCellMar>
        </w:tblPrEx>
        <w:trPr>
          <w:trHeight w:val="450" w:hRule="atLeast"/>
        </w:trPr>
        <w:tc>
          <w:tcPr>
            <w:tcW w:w="325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156.77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156.77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548"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201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130.15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130.15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20134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sz w:val="24"/>
              </w:rPr>
            </w:pPr>
            <w:r>
              <w:rPr>
                <w:rFonts w:hint="eastAsia" w:ascii="宋体" w:hAnsi="宋体" w:eastAsia="宋体" w:cs="宋体"/>
                <w:i w:val="0"/>
                <w:iCs w:val="0"/>
                <w:color w:val="000000"/>
                <w:kern w:val="0"/>
                <w:sz w:val="22"/>
                <w:szCs w:val="22"/>
                <w:u w:val="none"/>
                <w:lang w:val="en-US" w:eastAsia="zh-CN" w:bidi="ar"/>
              </w:rPr>
              <w:t>统战事务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华文中宋" w:hAnsi="华文中宋" w:eastAsia="华文中宋" w:cs="华文中宋"/>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130.15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130.15</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2013401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112.78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112.78</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2013404</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sz w:val="24"/>
              </w:rPr>
            </w:pPr>
            <w:r>
              <w:rPr>
                <w:rFonts w:hint="eastAsia" w:ascii="宋体" w:hAnsi="宋体" w:eastAsia="宋体" w:cs="宋体"/>
                <w:i w:val="0"/>
                <w:iCs w:val="0"/>
                <w:color w:val="000000"/>
                <w:kern w:val="0"/>
                <w:sz w:val="22"/>
                <w:szCs w:val="22"/>
                <w:u w:val="none"/>
                <w:lang w:val="en-US" w:eastAsia="zh-CN" w:bidi="ar"/>
              </w:rPr>
              <w:t xml:space="preserve">  宗教事务</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17.37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17.37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208</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sz w:val="24"/>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15.63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15.63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20805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sz w:val="24"/>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15.63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15.63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2080505</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10.43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2080506</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sz w:val="24"/>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5.20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5.20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210</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sz w:val="24"/>
              </w:rPr>
            </w:pPr>
            <w:r>
              <w:rPr>
                <w:rFonts w:hint="eastAsia" w:ascii="宋体" w:hAnsi="宋体" w:eastAsia="宋体" w:cs="宋体"/>
                <w:i w:val="0"/>
                <w:iCs w:val="0"/>
                <w:color w:val="000000"/>
                <w:kern w:val="0"/>
                <w:sz w:val="22"/>
                <w:szCs w:val="22"/>
                <w:u w:val="none"/>
                <w:lang w:val="en-US" w:eastAsia="zh-CN" w:bidi="ar"/>
              </w:rPr>
              <w:t>卫生健康支出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4.37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4.37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21011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sz w:val="24"/>
              </w:rPr>
            </w:pPr>
            <w:r>
              <w:rPr>
                <w:rFonts w:hint="eastAsia" w:ascii="宋体" w:hAnsi="宋体" w:eastAsia="宋体" w:cs="宋体"/>
                <w:i w:val="0"/>
                <w:iCs w:val="0"/>
                <w:color w:val="000000"/>
                <w:kern w:val="0"/>
                <w:sz w:val="22"/>
                <w:szCs w:val="22"/>
                <w:u w:val="none"/>
                <w:lang w:val="en-US" w:eastAsia="zh-CN" w:bidi="ar"/>
              </w:rPr>
              <w:t>行政事业单位医疗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4.37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4.37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2101101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sz w:val="24"/>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4.37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4.37</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221</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sz w:val="24"/>
              </w:rPr>
            </w:pPr>
            <w:r>
              <w:rPr>
                <w:rFonts w:hint="eastAsia" w:ascii="宋体" w:hAnsi="宋体" w:eastAsia="宋体" w:cs="宋体"/>
                <w:i w:val="0"/>
                <w:iCs w:val="0"/>
                <w:color w:val="000000"/>
                <w:kern w:val="0"/>
                <w:sz w:val="22"/>
                <w:szCs w:val="22"/>
                <w:u w:val="none"/>
                <w:lang w:val="en-US" w:eastAsia="zh-CN" w:bidi="ar"/>
              </w:rPr>
              <w:t>住房保障支出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6.62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6.62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126"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22102</w:t>
            </w:r>
          </w:p>
        </w:tc>
        <w:tc>
          <w:tcPr>
            <w:tcW w:w="2130"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sz w:val="24"/>
              </w:rPr>
            </w:pPr>
            <w:r>
              <w:rPr>
                <w:rFonts w:hint="eastAsia" w:ascii="宋体" w:hAnsi="宋体" w:eastAsia="宋体" w:cs="宋体"/>
                <w:i w:val="0"/>
                <w:iCs w:val="0"/>
                <w:color w:val="000000"/>
                <w:kern w:val="0"/>
                <w:sz w:val="22"/>
                <w:szCs w:val="22"/>
                <w:u w:val="none"/>
                <w:lang w:val="en-US" w:eastAsia="zh-CN" w:bidi="ar"/>
              </w:rPr>
              <w:t>住房改革支出</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6.62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6.62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15" w:hRule="atLeast"/>
        </w:trPr>
        <w:tc>
          <w:tcPr>
            <w:tcW w:w="1103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注：本表反映部门本年度取得的各项收入情况。</w:t>
            </w:r>
          </w:p>
        </w:tc>
      </w:tr>
    </w:tbl>
    <w:p>
      <w:pPr>
        <w:sectPr>
          <w:pgSz w:w="11906" w:h="16838"/>
          <w:pgMar w:top="567" w:right="567" w:bottom="567" w:left="567" w:header="851" w:footer="992" w:gutter="0"/>
          <w:cols w:space="0" w:num="1"/>
          <w:docGrid w:type="lines" w:linePitch="312" w:charSpace="0"/>
        </w:sectPr>
      </w:pPr>
    </w:p>
    <w:tbl>
      <w:tblPr>
        <w:tblStyle w:val="6"/>
        <w:tblW w:w="13526" w:type="dxa"/>
        <w:tblInd w:w="0" w:type="dxa"/>
        <w:tblLayout w:type="fixed"/>
        <w:tblCellMar>
          <w:top w:w="15" w:type="dxa"/>
          <w:left w:w="15" w:type="dxa"/>
          <w:bottom w:w="15" w:type="dxa"/>
          <w:right w:w="15" w:type="dxa"/>
        </w:tblCellMar>
      </w:tblPr>
      <w:tblGrid>
        <w:gridCol w:w="671"/>
        <w:gridCol w:w="440"/>
        <w:gridCol w:w="1785"/>
        <w:gridCol w:w="1379"/>
        <w:gridCol w:w="1739"/>
        <w:gridCol w:w="1069"/>
        <w:gridCol w:w="1069"/>
        <w:gridCol w:w="1069"/>
        <w:gridCol w:w="1065"/>
        <w:gridCol w:w="1080"/>
        <w:gridCol w:w="1080"/>
        <w:gridCol w:w="1080"/>
      </w:tblGrid>
      <w:tr>
        <w:tblPrEx>
          <w:tblCellMar>
            <w:top w:w="15" w:type="dxa"/>
            <w:left w:w="15" w:type="dxa"/>
            <w:bottom w:w="15" w:type="dxa"/>
            <w:right w:w="15" w:type="dxa"/>
          </w:tblCellMar>
        </w:tblPrEx>
        <w:trPr>
          <w:gridAfter w:val="3"/>
          <w:wAfter w:w="3240" w:type="dxa"/>
          <w:trHeight w:val="435" w:hRule="atLeast"/>
        </w:trPr>
        <w:tc>
          <w:tcPr>
            <w:tcW w:w="10286" w:type="dxa"/>
            <w:gridSpan w:val="9"/>
            <w:shd w:val="clear" w:color="auto" w:fill="auto"/>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支出决算表</w:t>
            </w:r>
          </w:p>
        </w:tc>
      </w:tr>
      <w:tr>
        <w:tblPrEx>
          <w:tblCellMar>
            <w:top w:w="15" w:type="dxa"/>
            <w:left w:w="15" w:type="dxa"/>
            <w:bottom w:w="15" w:type="dxa"/>
            <w:right w:w="15" w:type="dxa"/>
          </w:tblCellMar>
        </w:tblPrEx>
        <w:trPr>
          <w:gridAfter w:val="3"/>
          <w:wAfter w:w="3240" w:type="dxa"/>
          <w:trHeight w:val="286" w:hRule="atLeast"/>
        </w:trPr>
        <w:tc>
          <w:tcPr>
            <w:tcW w:w="671" w:type="dxa"/>
            <w:shd w:val="clear" w:color="auto" w:fill="FFFFFF"/>
            <w:vAlign w:val="center"/>
          </w:tcPr>
          <w:p>
            <w:pPr>
              <w:jc w:val="right"/>
              <w:rPr>
                <w:rFonts w:ascii="宋体" w:hAnsi="宋体" w:eastAsia="宋体" w:cs="宋体"/>
                <w:color w:val="000000"/>
                <w:sz w:val="24"/>
              </w:rPr>
            </w:pPr>
          </w:p>
        </w:tc>
        <w:tc>
          <w:tcPr>
            <w:tcW w:w="440" w:type="dxa"/>
            <w:shd w:val="clear" w:color="auto" w:fill="FFFFFF"/>
            <w:vAlign w:val="center"/>
          </w:tcPr>
          <w:p>
            <w:pPr>
              <w:jc w:val="right"/>
              <w:rPr>
                <w:rFonts w:ascii="宋体" w:hAnsi="宋体" w:eastAsia="宋体" w:cs="宋体"/>
                <w:color w:val="000000"/>
                <w:sz w:val="24"/>
              </w:rPr>
            </w:pPr>
          </w:p>
        </w:tc>
        <w:tc>
          <w:tcPr>
            <w:tcW w:w="1785" w:type="dxa"/>
            <w:shd w:val="clear" w:color="auto" w:fill="FFFFFF"/>
            <w:vAlign w:val="center"/>
          </w:tcPr>
          <w:p>
            <w:pPr>
              <w:jc w:val="right"/>
              <w:rPr>
                <w:rFonts w:ascii="宋体" w:hAnsi="宋体" w:eastAsia="宋体" w:cs="宋体"/>
                <w:color w:val="000000"/>
                <w:sz w:val="24"/>
              </w:rPr>
            </w:pPr>
          </w:p>
        </w:tc>
        <w:tc>
          <w:tcPr>
            <w:tcW w:w="1379" w:type="dxa"/>
            <w:shd w:val="clear" w:color="auto" w:fill="FFFFFF"/>
            <w:vAlign w:val="center"/>
          </w:tcPr>
          <w:p>
            <w:pPr>
              <w:jc w:val="right"/>
              <w:rPr>
                <w:rFonts w:ascii="宋体" w:hAnsi="宋体" w:eastAsia="宋体" w:cs="宋体"/>
                <w:color w:val="000000"/>
                <w:sz w:val="24"/>
              </w:rPr>
            </w:pPr>
          </w:p>
        </w:tc>
        <w:tc>
          <w:tcPr>
            <w:tcW w:w="173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公开03表</w:t>
            </w:r>
          </w:p>
        </w:tc>
      </w:tr>
      <w:tr>
        <w:tblPrEx>
          <w:tblCellMar>
            <w:top w:w="15" w:type="dxa"/>
            <w:left w:w="15" w:type="dxa"/>
            <w:bottom w:w="15" w:type="dxa"/>
            <w:right w:w="15" w:type="dxa"/>
          </w:tblCellMar>
        </w:tblPrEx>
        <w:trPr>
          <w:gridAfter w:val="3"/>
          <w:wAfter w:w="3240" w:type="dxa"/>
          <w:trHeight w:val="286" w:hRule="atLeast"/>
        </w:trPr>
        <w:tc>
          <w:tcPr>
            <w:tcW w:w="2896" w:type="dxa"/>
            <w:gridSpan w:val="3"/>
            <w:shd w:val="clear" w:color="auto" w:fill="FFFFFF"/>
            <w:vAlign w:val="center"/>
          </w:tcPr>
          <w:p>
            <w:pPr>
              <w:jc w:val="left"/>
              <w:rPr>
                <w:rFonts w:ascii="宋体" w:hAnsi="宋体" w:eastAsia="宋体" w:cs="宋体"/>
                <w:color w:val="000000"/>
                <w:sz w:val="24"/>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lang w:val="en-US" w:eastAsia="zh-CN"/>
              </w:rPr>
              <w:t>成安县民族宗教事务局</w:t>
            </w:r>
          </w:p>
        </w:tc>
        <w:tc>
          <w:tcPr>
            <w:tcW w:w="1379"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739" w:type="dxa"/>
            <w:shd w:val="clear" w:color="auto" w:fill="FFFFFF"/>
            <w:vAlign w:val="center"/>
          </w:tcPr>
          <w:p>
            <w:pPr>
              <w:rPr>
                <w:rFonts w:ascii="宋体" w:hAnsi="宋体" w:eastAsia="宋体" w:cs="宋体"/>
                <w:color w:val="000000"/>
                <w:sz w:val="24"/>
              </w:rPr>
            </w:pPr>
            <w:r>
              <w:rPr>
                <w:rFonts w:hint="eastAsia" w:ascii="宋体" w:hAnsi="宋体" w:eastAsia="宋体" w:cs="宋体"/>
                <w:color w:val="000000"/>
                <w:sz w:val="24"/>
                <w:szCs w:val="24"/>
              </w:rPr>
              <w:t>2022年度</w:t>
            </w:r>
          </w:p>
        </w:tc>
        <w:tc>
          <w:tcPr>
            <w:tcW w:w="1069" w:type="dxa"/>
            <w:shd w:val="clear" w:color="auto" w:fill="FFFFFF"/>
            <w:vAlign w:val="center"/>
          </w:tcPr>
          <w:p>
            <w:pPr>
              <w:jc w:val="center"/>
              <w:rPr>
                <w:rFonts w:ascii="宋体" w:hAnsi="宋体" w:eastAsia="宋体" w:cs="宋体"/>
                <w:color w:val="000000"/>
                <w:sz w:val="20"/>
                <w:szCs w:val="20"/>
              </w:rPr>
            </w:pPr>
          </w:p>
        </w:tc>
        <w:tc>
          <w:tcPr>
            <w:tcW w:w="1069" w:type="dxa"/>
            <w:shd w:val="clear" w:color="auto" w:fill="FFFFFF"/>
            <w:vAlign w:val="center"/>
          </w:tcPr>
          <w:p>
            <w:pPr>
              <w:jc w:val="right"/>
              <w:rPr>
                <w:rFonts w:ascii="宋体" w:hAnsi="宋体" w:eastAsia="宋体" w:cs="宋体"/>
                <w:color w:val="000000"/>
                <w:sz w:val="24"/>
              </w:rPr>
            </w:pPr>
          </w:p>
        </w:tc>
        <w:tc>
          <w:tcPr>
            <w:tcW w:w="1069" w:type="dxa"/>
            <w:shd w:val="clear" w:color="auto" w:fill="FFFFFF"/>
            <w:vAlign w:val="center"/>
          </w:tcPr>
          <w:p>
            <w:pPr>
              <w:jc w:val="right"/>
              <w:rPr>
                <w:rFonts w:ascii="宋体" w:hAnsi="宋体" w:eastAsia="宋体" w:cs="宋体"/>
                <w:color w:val="000000"/>
                <w:sz w:val="24"/>
              </w:rPr>
            </w:pPr>
          </w:p>
        </w:tc>
        <w:tc>
          <w:tcPr>
            <w:tcW w:w="1065"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3"/>
          <w:wAfter w:w="3240" w:type="dxa"/>
          <w:trHeight w:val="450" w:hRule="atLeast"/>
        </w:trPr>
        <w:tc>
          <w:tcPr>
            <w:tcW w:w="289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本年支出合计</w:t>
            </w:r>
          </w:p>
        </w:tc>
        <w:tc>
          <w:tcPr>
            <w:tcW w:w="173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基本支出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上缴上级支出</w:t>
            </w:r>
          </w:p>
        </w:tc>
        <w:tc>
          <w:tcPr>
            <w:tcW w:w="1069"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经营支出</w:t>
            </w:r>
          </w:p>
        </w:tc>
        <w:tc>
          <w:tcPr>
            <w:tcW w:w="106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对附属单位补助支出</w:t>
            </w:r>
          </w:p>
        </w:tc>
      </w:tr>
      <w:tr>
        <w:tblPrEx>
          <w:tblCellMar>
            <w:top w:w="15" w:type="dxa"/>
            <w:left w:w="15" w:type="dxa"/>
            <w:bottom w:w="15" w:type="dxa"/>
            <w:right w:w="15" w:type="dxa"/>
          </w:tblCellMar>
        </w:tblPrEx>
        <w:trPr>
          <w:gridAfter w:val="3"/>
          <w:wAfter w:w="3240" w:type="dxa"/>
          <w:trHeight w:val="450" w:hRule="atLeast"/>
        </w:trPr>
        <w:tc>
          <w:tcPr>
            <w:tcW w:w="1111"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78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3"/>
          <w:wAfter w:w="3240" w:type="dxa"/>
          <w:trHeight w:val="450" w:hRule="atLeast"/>
        </w:trPr>
        <w:tc>
          <w:tcPr>
            <w:tcW w:w="1111"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73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9"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c>
          <w:tcPr>
            <w:tcW w:w="106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3"/>
          <w:wAfter w:w="3240" w:type="dxa"/>
          <w:trHeight w:val="450" w:hRule="atLeast"/>
        </w:trPr>
        <w:tc>
          <w:tcPr>
            <w:tcW w:w="289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37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73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69"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6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gridAfter w:val="3"/>
          <w:wAfter w:w="3240" w:type="dxa"/>
          <w:trHeight w:val="450" w:hRule="atLeast"/>
        </w:trPr>
        <w:tc>
          <w:tcPr>
            <w:tcW w:w="2896"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156.77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139.39</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17.38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3"/>
          <w:wAfter w:w="3240" w:type="dxa"/>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201</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一般公共服务支出</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130.15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112.78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17.38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3"/>
          <w:wAfter w:w="3240" w:type="dxa"/>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20134</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统战事务</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华文中宋" w:hAnsi="华文中宋" w:eastAsia="华文中宋" w:cs="华文中宋"/>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130.15</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112.78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17.38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3"/>
          <w:wAfter w:w="3240" w:type="dxa"/>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2013401</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112.78</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112.78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3"/>
          <w:wAfter w:w="3240" w:type="dxa"/>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2013404</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 xml:space="preserve">  宗教事务</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17.37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17.38</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3"/>
          <w:wAfter w:w="3240" w:type="dxa"/>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15.63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15.63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3"/>
          <w:wAfter w:w="3240" w:type="dxa"/>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20805</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15.63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15.63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3"/>
          <w:wAfter w:w="3240" w:type="dxa"/>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10.43</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10.43</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3"/>
          <w:wAfter w:w="3240" w:type="dxa"/>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2080506</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5.20</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5.20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3"/>
          <w:wAfter w:w="3240" w:type="dxa"/>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4.37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4.37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3"/>
          <w:wAfter w:w="3240" w:type="dxa"/>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21011</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4.37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4.37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3"/>
          <w:wAfter w:w="3240" w:type="dxa"/>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2101101</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4.37</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4.37</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3"/>
          <w:wAfter w:w="3240" w:type="dxa"/>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6.62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6.62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gridAfter w:val="3"/>
          <w:wAfter w:w="3240" w:type="dxa"/>
          <w:trHeight w:val="450" w:hRule="atLeast"/>
        </w:trPr>
        <w:tc>
          <w:tcPr>
            <w:tcW w:w="111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22102</w:t>
            </w:r>
          </w:p>
        </w:tc>
        <w:tc>
          <w:tcPr>
            <w:tcW w:w="17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sz w:val="24"/>
              </w:rPr>
            </w:pPr>
            <w:r>
              <w:rPr>
                <w:rFonts w:hint="eastAsia" w:ascii="宋体" w:hAnsi="宋体" w:eastAsia="宋体" w:cs="宋体"/>
                <w:i w:val="0"/>
                <w:iCs w:val="0"/>
                <w:color w:val="000000"/>
                <w:kern w:val="0"/>
                <w:sz w:val="22"/>
                <w:szCs w:val="22"/>
                <w:u w:val="none"/>
                <w:lang w:val="en-US" w:eastAsia="zh-CN" w:bidi="ar"/>
              </w:rPr>
              <w:t>住房改革支出</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6.62</w:t>
            </w: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color w:val="000000"/>
                <w:sz w:val="24"/>
                <w:lang w:val="en-US" w:eastAsia="zh-CN"/>
              </w:rPr>
            </w:pPr>
            <w:r>
              <w:rPr>
                <w:rFonts w:hint="eastAsia" w:ascii="宋体" w:hAnsi="宋体" w:eastAsia="宋体" w:cs="宋体"/>
                <w:i w:val="0"/>
                <w:iCs w:val="0"/>
                <w:color w:val="000000"/>
                <w:kern w:val="0"/>
                <w:sz w:val="22"/>
                <w:szCs w:val="22"/>
                <w:u w:val="none"/>
                <w:lang w:val="en-US" w:eastAsia="zh-CN" w:bidi="ar"/>
              </w:rPr>
              <w:t>6.62</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4"/>
              </w:rPr>
            </w:pPr>
          </w:p>
        </w:tc>
      </w:tr>
      <w:tr>
        <w:tblPrEx>
          <w:tblCellMar>
            <w:top w:w="15" w:type="dxa"/>
            <w:left w:w="15" w:type="dxa"/>
            <w:bottom w:w="15" w:type="dxa"/>
            <w:right w:w="15" w:type="dxa"/>
          </w:tblCellMar>
        </w:tblPrEx>
        <w:trPr>
          <w:trHeight w:val="630" w:hRule="atLeast"/>
        </w:trPr>
        <w:tc>
          <w:tcPr>
            <w:tcW w:w="10286" w:type="dxa"/>
            <w:gridSpan w:val="9"/>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注：本表反映部门本年度各项支出情况。</w:t>
            </w:r>
          </w:p>
        </w:tc>
        <w:tc>
          <w:tcPr>
            <w:tcW w:w="1080" w:type="dxa"/>
            <w:shd w:val="clear" w:color="auto" w:fill="auto"/>
            <w:vAlign w:val="center"/>
          </w:tcPr>
          <w:p>
            <w:pPr>
              <w:widowControl/>
              <w:jc w:val="left"/>
              <w:textAlignment w:val="center"/>
              <w:rPr>
                <w:rFonts w:hint="eastAsia" w:ascii="宋体" w:hAnsi="宋体" w:eastAsia="宋体" w:cs="宋体"/>
                <w:color w:val="000000"/>
                <w:kern w:val="0"/>
                <w:sz w:val="24"/>
                <w:szCs w:val="24"/>
                <w:lang w:bidi="ar"/>
              </w:rPr>
            </w:pPr>
          </w:p>
        </w:tc>
        <w:tc>
          <w:tcPr>
            <w:tcW w:w="1080" w:type="dxa"/>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6.62</w:t>
            </w:r>
          </w:p>
        </w:tc>
        <w:tc>
          <w:tcPr>
            <w:tcW w:w="1080" w:type="dxa"/>
            <w:shd w:val="clear" w:color="auto" w:fill="auto"/>
            <w:vAlign w:val="center"/>
          </w:tcPr>
          <w:p>
            <w:pPr>
              <w:jc w:val="right"/>
              <w:rPr>
                <w:rFonts w:hint="eastAsia" w:ascii="宋体" w:hAnsi="宋体" w:eastAsia="宋体" w:cs="宋体"/>
                <w:color w:val="000000"/>
                <w:kern w:val="2"/>
                <w:sz w:val="24"/>
                <w:szCs w:val="22"/>
                <w:lang w:val="en-US" w:eastAsia="zh-CN" w:bidi="ar-SA"/>
              </w:rPr>
            </w:pPr>
            <w:r>
              <w:rPr>
                <w:rFonts w:hint="eastAsia" w:ascii="宋体" w:hAnsi="宋体" w:eastAsia="宋体" w:cs="宋体"/>
                <w:color w:val="000000"/>
                <w:sz w:val="24"/>
                <w:lang w:val="en-US" w:eastAsia="zh-CN"/>
              </w:rPr>
              <w:t>6.62</w:t>
            </w:r>
          </w:p>
        </w:tc>
      </w:tr>
    </w:tbl>
    <w:p>
      <w:pPr>
        <w:sectPr>
          <w:pgSz w:w="11906" w:h="16838"/>
          <w:pgMar w:top="567" w:right="567" w:bottom="567" w:left="567" w:header="851" w:footer="992" w:gutter="0"/>
          <w:cols w:space="0" w:num="1"/>
          <w:docGrid w:type="lines" w:linePitch="312" w:charSpace="0"/>
        </w:sectPr>
      </w:pPr>
    </w:p>
    <w:tbl>
      <w:tblPr>
        <w:tblStyle w:val="6"/>
        <w:tblW w:w="14186" w:type="dxa"/>
        <w:tblInd w:w="0" w:type="dxa"/>
        <w:tblLayout w:type="fixed"/>
        <w:tblCellMar>
          <w:top w:w="15" w:type="dxa"/>
          <w:left w:w="15" w:type="dxa"/>
          <w:bottom w:w="15" w:type="dxa"/>
          <w:right w:w="15" w:type="dxa"/>
        </w:tblCellMar>
      </w:tblPr>
      <w:tblGrid>
        <w:gridCol w:w="600"/>
        <w:gridCol w:w="826"/>
        <w:gridCol w:w="895"/>
        <w:gridCol w:w="371"/>
        <w:gridCol w:w="969"/>
        <w:gridCol w:w="210"/>
        <w:gridCol w:w="2400"/>
        <w:gridCol w:w="121"/>
        <w:gridCol w:w="194"/>
        <w:gridCol w:w="870"/>
        <w:gridCol w:w="900"/>
        <w:gridCol w:w="212"/>
        <w:gridCol w:w="748"/>
        <w:gridCol w:w="945"/>
        <w:gridCol w:w="587"/>
        <w:gridCol w:w="3338"/>
      </w:tblGrid>
      <w:tr>
        <w:tblPrEx>
          <w:tblCellMar>
            <w:top w:w="15" w:type="dxa"/>
            <w:left w:w="15" w:type="dxa"/>
            <w:bottom w:w="15" w:type="dxa"/>
            <w:right w:w="15" w:type="dxa"/>
          </w:tblCellMar>
        </w:tblPrEx>
        <w:trPr>
          <w:trHeight w:val="360" w:hRule="atLeast"/>
        </w:trPr>
        <w:tc>
          <w:tcPr>
            <w:tcW w:w="14186" w:type="dxa"/>
            <w:gridSpan w:val="16"/>
            <w:shd w:val="clear" w:color="auto" w:fill="auto"/>
            <w:vAlign w:val="center"/>
          </w:tcPr>
          <w:p>
            <w:pPr>
              <w:widowControl/>
              <w:ind w:firstLine="3520" w:firstLineChars="1100"/>
              <w:textAlignment w:val="center"/>
              <w:rPr>
                <w:rFonts w:ascii="华文中宋" w:hAnsi="华文中宋" w:eastAsia="华文中宋" w:cs="华文中宋"/>
                <w:color w:val="000000"/>
                <w:kern w:val="0"/>
                <w:sz w:val="32"/>
                <w:szCs w:val="32"/>
                <w:lang w:bidi="ar"/>
              </w:rPr>
            </w:pPr>
            <w:r>
              <w:rPr>
                <w:rFonts w:hint="eastAsia" w:ascii="华文中宋" w:hAnsi="华文中宋" w:eastAsia="华文中宋" w:cs="华文中宋"/>
                <w:color w:val="000000"/>
                <w:kern w:val="0"/>
                <w:sz w:val="32"/>
                <w:szCs w:val="32"/>
                <w:lang w:bidi="ar"/>
              </w:rPr>
              <w:t>财政拨款收入支出决算总表</w:t>
            </w:r>
          </w:p>
          <w:tbl>
            <w:tblPr>
              <w:tblStyle w:val="6"/>
              <w:tblW w:w="10815" w:type="dxa"/>
              <w:tblInd w:w="0" w:type="dxa"/>
              <w:tblLayout w:type="fixed"/>
              <w:tblCellMar>
                <w:top w:w="15" w:type="dxa"/>
                <w:left w:w="15" w:type="dxa"/>
                <w:bottom w:w="15" w:type="dxa"/>
                <w:right w:w="15" w:type="dxa"/>
              </w:tblCellMar>
            </w:tblPr>
            <w:tblGrid>
              <w:gridCol w:w="675"/>
              <w:gridCol w:w="570"/>
              <w:gridCol w:w="1245"/>
              <w:gridCol w:w="1727"/>
              <w:gridCol w:w="1757"/>
              <w:gridCol w:w="1080"/>
              <w:gridCol w:w="1080"/>
              <w:gridCol w:w="1080"/>
              <w:gridCol w:w="1601"/>
            </w:tblGrid>
            <w:tr>
              <w:tblPrEx>
                <w:tblCellMar>
                  <w:top w:w="15" w:type="dxa"/>
                  <w:left w:w="15" w:type="dxa"/>
                  <w:bottom w:w="15" w:type="dxa"/>
                  <w:right w:w="15" w:type="dxa"/>
                </w:tblCellMar>
              </w:tblPrEx>
              <w:trPr>
                <w:trHeight w:val="286" w:hRule="atLeast"/>
              </w:trPr>
              <w:tc>
                <w:tcPr>
                  <w:tcW w:w="675" w:type="dxa"/>
                  <w:shd w:val="clear" w:color="auto" w:fill="FFFFFF"/>
                  <w:vAlign w:val="center"/>
                </w:tcPr>
                <w:p>
                  <w:pPr>
                    <w:jc w:val="right"/>
                    <w:rPr>
                      <w:rFonts w:ascii="宋体" w:hAnsi="宋体" w:eastAsia="宋体" w:cs="宋体"/>
                      <w:color w:val="000000"/>
                      <w:sz w:val="24"/>
                    </w:rPr>
                  </w:pPr>
                </w:p>
              </w:tc>
              <w:tc>
                <w:tcPr>
                  <w:tcW w:w="570" w:type="dxa"/>
                  <w:shd w:val="clear" w:color="auto" w:fill="FFFFFF"/>
                  <w:vAlign w:val="center"/>
                </w:tcPr>
                <w:p>
                  <w:pPr>
                    <w:jc w:val="right"/>
                    <w:rPr>
                      <w:rFonts w:ascii="宋体" w:hAnsi="宋体" w:eastAsia="宋体" w:cs="宋体"/>
                      <w:color w:val="000000"/>
                      <w:sz w:val="24"/>
                    </w:rPr>
                  </w:pPr>
                </w:p>
              </w:tc>
              <w:tc>
                <w:tcPr>
                  <w:tcW w:w="1245" w:type="dxa"/>
                  <w:shd w:val="clear" w:color="auto" w:fill="FFFFFF"/>
                  <w:vAlign w:val="center"/>
                </w:tcPr>
                <w:p>
                  <w:pPr>
                    <w:jc w:val="right"/>
                    <w:rPr>
                      <w:rFonts w:ascii="宋体" w:hAnsi="宋体" w:eastAsia="宋体" w:cs="宋体"/>
                      <w:color w:val="000000"/>
                      <w:sz w:val="24"/>
                    </w:rPr>
                  </w:pPr>
                </w:p>
              </w:tc>
              <w:tc>
                <w:tcPr>
                  <w:tcW w:w="1727" w:type="dxa"/>
                  <w:shd w:val="clear" w:color="auto" w:fill="FFFFFF"/>
                  <w:vAlign w:val="center"/>
                </w:tcPr>
                <w:p>
                  <w:pPr>
                    <w:jc w:val="right"/>
                    <w:rPr>
                      <w:rFonts w:ascii="宋体" w:hAnsi="宋体" w:eastAsia="宋体" w:cs="宋体"/>
                      <w:color w:val="000000"/>
                      <w:sz w:val="24"/>
                    </w:rPr>
                  </w:pPr>
                </w:p>
              </w:tc>
              <w:tc>
                <w:tcPr>
                  <w:tcW w:w="1757"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jc w:val="right"/>
                    <w:rPr>
                      <w:rFonts w:ascii="宋体" w:hAnsi="宋体" w:eastAsia="宋体" w:cs="宋体"/>
                      <w:color w:val="000000"/>
                      <w:sz w:val="24"/>
                    </w:rPr>
                  </w:pPr>
                </w:p>
              </w:tc>
              <w:tc>
                <w:tcPr>
                  <w:tcW w:w="1601" w:type="dxa"/>
                  <w:shd w:val="clear" w:color="auto" w:fill="FFFFFF"/>
                  <w:vAlign w:val="center"/>
                </w:tcPr>
                <w:p>
                  <w:pPr>
                    <w:widowControl/>
                    <w:ind w:right="-439" w:rightChars="-209"/>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公开04表</w:t>
                  </w:r>
                </w:p>
              </w:tc>
            </w:tr>
            <w:tr>
              <w:tblPrEx>
                <w:tblCellMar>
                  <w:top w:w="15" w:type="dxa"/>
                  <w:left w:w="15" w:type="dxa"/>
                  <w:bottom w:w="15" w:type="dxa"/>
                  <w:right w:w="15" w:type="dxa"/>
                </w:tblCellMar>
              </w:tblPrEx>
              <w:trPr>
                <w:trHeight w:val="286" w:hRule="atLeast"/>
              </w:trPr>
              <w:tc>
                <w:tcPr>
                  <w:tcW w:w="4217" w:type="dxa"/>
                  <w:gridSpan w:val="4"/>
                  <w:shd w:val="clear" w:color="auto" w:fill="FFFFFF"/>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lang w:val="en-US" w:eastAsia="zh-CN"/>
                    </w:rPr>
                    <w:t>成安县民族宗教事务局</w:t>
                  </w:r>
                </w:p>
              </w:tc>
              <w:tc>
                <w:tcPr>
                  <w:tcW w:w="1757" w:type="dxa"/>
                  <w:shd w:val="clear" w:color="auto" w:fill="FFFFFF"/>
                  <w:vAlign w:val="center"/>
                </w:tcPr>
                <w:p>
                  <w:pPr>
                    <w:ind w:firstLine="720" w:firstLineChars="300"/>
                    <w:rPr>
                      <w:rFonts w:ascii="宋体" w:hAnsi="宋体" w:eastAsia="宋体" w:cs="宋体"/>
                      <w:color w:val="000000"/>
                      <w:sz w:val="24"/>
                    </w:rPr>
                  </w:pPr>
                  <w:r>
                    <w:rPr>
                      <w:rFonts w:hint="eastAsia" w:ascii="宋体" w:hAnsi="宋体" w:eastAsia="宋体" w:cs="宋体"/>
                      <w:color w:val="000000"/>
                      <w:sz w:val="24"/>
                      <w:szCs w:val="24"/>
                    </w:rPr>
                    <w:t>2022年度</w:t>
                  </w:r>
                </w:p>
              </w:tc>
              <w:tc>
                <w:tcPr>
                  <w:tcW w:w="1080"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right"/>
                    <w:rPr>
                      <w:rFonts w:ascii="宋体" w:hAnsi="宋体" w:eastAsia="宋体" w:cs="宋体"/>
                      <w:color w:val="000000"/>
                      <w:sz w:val="24"/>
                    </w:rPr>
                  </w:pPr>
                </w:p>
              </w:tc>
              <w:tc>
                <w:tcPr>
                  <w:tcW w:w="1080" w:type="dxa"/>
                  <w:shd w:val="clear" w:color="auto" w:fill="FFFFFF"/>
                  <w:vAlign w:val="center"/>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601" w:type="dxa"/>
                  <w:shd w:val="clear" w:color="auto" w:fill="FFFFFF"/>
                  <w:vAlign w:val="center"/>
                </w:tcPr>
                <w:p>
                  <w:pPr>
                    <w:widowControl/>
                    <w:tabs>
                      <w:tab w:val="left" w:pos="1680"/>
                    </w:tabs>
                    <w:ind w:left="1476" w:right="-638" w:rightChars="-304" w:hanging="1476" w:hangingChars="738"/>
                    <w:jc w:val="both"/>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bl>
          <w:p>
            <w:pPr>
              <w:widowControl/>
              <w:jc w:val="center"/>
              <w:textAlignment w:val="center"/>
              <w:rPr>
                <w:rFonts w:ascii="华文中宋" w:hAnsi="华文中宋" w:eastAsia="华文中宋" w:cs="华文中宋"/>
                <w:color w:val="000000"/>
                <w:kern w:val="0"/>
                <w:sz w:val="32"/>
                <w:szCs w:val="32"/>
                <w:lang w:bidi="ar"/>
              </w:rPr>
            </w:pPr>
          </w:p>
        </w:tc>
      </w:tr>
      <w:tr>
        <w:tblPrEx>
          <w:tblCellMar>
            <w:top w:w="15" w:type="dxa"/>
            <w:left w:w="15" w:type="dxa"/>
            <w:bottom w:w="15" w:type="dxa"/>
            <w:right w:w="15" w:type="dxa"/>
          </w:tblCellMar>
        </w:tblPrEx>
        <w:trPr>
          <w:gridAfter w:val="2"/>
          <w:wAfter w:w="3925" w:type="dxa"/>
          <w:trHeight w:val="221" w:hRule="atLeast"/>
        </w:trPr>
        <w:tc>
          <w:tcPr>
            <w:tcW w:w="3661" w:type="dxa"/>
            <w:gridSpan w:val="5"/>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收入</w:t>
            </w:r>
          </w:p>
        </w:tc>
        <w:tc>
          <w:tcPr>
            <w:tcW w:w="6600" w:type="dxa"/>
            <w:gridSpan w:val="9"/>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支出</w:t>
            </w:r>
          </w:p>
        </w:tc>
      </w:tr>
      <w:tr>
        <w:tblPrEx>
          <w:tblCellMar>
            <w:top w:w="15" w:type="dxa"/>
            <w:left w:w="15" w:type="dxa"/>
            <w:bottom w:w="15" w:type="dxa"/>
            <w:right w:w="15" w:type="dxa"/>
          </w:tblCellMar>
        </w:tblPrEx>
        <w:trPr>
          <w:gridAfter w:val="2"/>
          <w:wAfter w:w="3925" w:type="dxa"/>
          <w:trHeight w:val="1253"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金额</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    目</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行次</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一般公共预算财政拨款</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政府性基金预算财政拨款</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国有资本经营预算财政拨款</w:t>
            </w:r>
          </w:p>
        </w:tc>
      </w:tr>
      <w:tr>
        <w:tblPrEx>
          <w:tblCellMar>
            <w:top w:w="15" w:type="dxa"/>
            <w:left w:w="15" w:type="dxa"/>
            <w:bottom w:w="15" w:type="dxa"/>
            <w:right w:w="15" w:type="dxa"/>
          </w:tblCellMar>
        </w:tblPrEx>
        <w:trPr>
          <w:gridAfter w:val="2"/>
          <w:wAfter w:w="3925" w:type="dxa"/>
          <w:trHeight w:val="295" w:hRule="atLeas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    次</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一、一般公共预算财政拨款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156.77</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一、一般公共服务支出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130.15</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130.15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8"/>
                <w:szCs w:val="21"/>
              </w:rPr>
              <w:t>二、政府性基金预算财政拨款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二、外交支出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1"/>
                <w:szCs w:val="11"/>
              </w:rPr>
            </w:pPr>
            <w:r>
              <w:rPr>
                <w:rFonts w:hint="eastAsia"/>
                <w:sz w:val="16"/>
                <w:szCs w:val="20"/>
              </w:rPr>
              <w:t>三、国有资本经营预算财政拨款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三、国防支出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四、公共安全支出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36</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五、教育支出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37</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6</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六、科学技术支出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38</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7</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5"/>
                <w:szCs w:val="15"/>
              </w:rPr>
            </w:pPr>
            <w:r>
              <w:rPr>
                <w:rFonts w:hint="eastAsia"/>
                <w:sz w:val="20"/>
              </w:rPr>
              <w:t>七、文化旅游体育与传媒支出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39</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8</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八、社会保障和就业支出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15.63</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15.63</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9</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b/>
                <w:color w:val="000000"/>
                <w:sz w:val="13"/>
                <w:szCs w:val="13"/>
              </w:rPr>
            </w:pPr>
            <w:r>
              <w:rPr>
                <w:rFonts w:hint="eastAsia"/>
                <w:sz w:val="20"/>
              </w:rPr>
              <w:t>九、卫生健康支出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41</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4.37</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4.37</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13"/>
                <w:szCs w:val="13"/>
              </w:rPr>
            </w:pPr>
            <w:r>
              <w:rPr>
                <w:rFonts w:hint="eastAsia"/>
                <w:sz w:val="20"/>
              </w:rPr>
              <w:t>十、节能环保支出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42</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十一、城乡社区支出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43</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十二、农林水支出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44</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rPr>
              <w:t>13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eastAsia="宋体" w:cs="宋体"/>
                <w:color w:val="000000"/>
                <w:sz w:val="13"/>
                <w:szCs w:val="13"/>
              </w:rPr>
            </w:pPr>
            <w:r>
              <w:rPr>
                <w:rFonts w:hint="eastAsia"/>
                <w:sz w:val="20"/>
              </w:rPr>
              <w:t>十三、交通运输支出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Cs w:val="21"/>
              </w:rPr>
            </w:pPr>
            <w:r>
              <w:rPr>
                <w:rFonts w:hint="eastAsia"/>
                <w:sz w:val="20"/>
              </w:rPr>
              <w:t>45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sz w:val="15"/>
                <w:szCs w:val="15"/>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 w:val="22"/>
              </w:rPr>
            </w:pPr>
            <w:r>
              <w:rPr>
                <w:rFonts w:hint="eastAsia"/>
              </w:rPr>
              <w:t>14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sz w:val="13"/>
                <w:szCs w:val="13"/>
              </w:rPr>
            </w:pPr>
            <w:r>
              <w:rPr>
                <w:rFonts w:hint="eastAsia"/>
                <w:sz w:val="18"/>
                <w:szCs w:val="21"/>
              </w:rPr>
              <w:t>十四、资源勘探工业信息等支出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szCs w:val="21"/>
              </w:rPr>
            </w:pPr>
            <w:r>
              <w:rPr>
                <w:rFonts w:hint="eastAsia"/>
                <w:sz w:val="20"/>
              </w:rPr>
              <w:t>46</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十五、商业服务业等支出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47</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16</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十六、金融支出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48</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17</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十七、援助其他地区支出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49</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18</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十八、自然资源海洋气象等支出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19</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十九、住房保障支出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51</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6.62</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6.62</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二十、粮油物资储备支出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52</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8"/>
                <w:szCs w:val="21"/>
              </w:rPr>
              <w:t>二十一、国有资本经营预算支出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53</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二十二、灾害防治及应急管理支出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54</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23</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二十三、其他支出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55</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24</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二十四、债务还本支出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56</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25</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二十五、债务付息支出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57</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26</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16"/>
                <w:szCs w:val="20"/>
              </w:rPr>
              <w:t>二十六、抗疫特别国债安排的支出</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58</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本年收入合计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27</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156.77</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本年支出合计</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59</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156.77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156.77</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年初财政拨款结转和结余</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28</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r>
              <w:rPr>
                <w:rFonts w:hint="eastAsia"/>
                <w:sz w:val="20"/>
              </w:rPr>
              <w:t>年末财政拨款结转和结余</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60</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一般公共预算财政拨款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29</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61</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8"/>
                <w:szCs w:val="21"/>
              </w:rPr>
              <w:t xml:space="preserve">  政府性基金预算财政拨款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30</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62</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b/>
                <w:color w:val="000000"/>
                <w:kern w:val="0"/>
                <w:sz w:val="20"/>
                <w:szCs w:val="20"/>
                <w:lang w:bidi="ar"/>
              </w:rPr>
            </w:pPr>
            <w:r>
              <w:rPr>
                <w:rFonts w:hint="eastAsia"/>
                <w:sz w:val="16"/>
                <w:szCs w:val="20"/>
              </w:rPr>
              <w:t xml:space="preserve">  国有资本经营预算财政拨款</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 w:val="22"/>
                <w:lang w:bidi="ar"/>
              </w:rPr>
            </w:pPr>
            <w:r>
              <w:rPr>
                <w:rFonts w:hint="eastAsia"/>
              </w:rPr>
              <w:t>31</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2"/>
              </w:rPr>
            </w:pP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b/>
                <w:color w:val="000000"/>
                <w:kern w:val="0"/>
                <w:szCs w:val="21"/>
                <w:lang w:bidi="ar"/>
              </w:rPr>
            </w:pP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63</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color w:val="000000"/>
                <w:sz w:val="22"/>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329" w:hRule="exact"/>
        </w:trPr>
        <w:tc>
          <w:tcPr>
            <w:tcW w:w="2321"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 w:val="22"/>
                <w:lang w:bidi="ar"/>
              </w:rPr>
            </w:pPr>
            <w:r>
              <w:rPr>
                <w:rFonts w:hint="eastAsia"/>
                <w:b/>
                <w:bCs/>
              </w:rPr>
              <w:t>总计</w:t>
            </w:r>
          </w:p>
        </w:tc>
        <w:tc>
          <w:tcPr>
            <w:tcW w:w="371"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pPr>
            <w:r>
              <w:rPr>
                <w:rFonts w:hint="eastAsia"/>
              </w:rPr>
              <w:t>32</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156.77</w:t>
            </w:r>
          </w:p>
        </w:tc>
        <w:tc>
          <w:tcPr>
            <w:tcW w:w="2610"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color w:val="000000"/>
                <w:kern w:val="0"/>
                <w:szCs w:val="21"/>
                <w:lang w:bidi="ar"/>
              </w:rPr>
            </w:pPr>
            <w:r>
              <w:rPr>
                <w:rFonts w:hint="eastAsia"/>
                <w:b/>
                <w:bCs/>
                <w:sz w:val="20"/>
              </w:rPr>
              <w:t>总计</w:t>
            </w:r>
          </w:p>
        </w:tc>
        <w:tc>
          <w:tcPr>
            <w:tcW w:w="315"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color w:val="000000"/>
                <w:kern w:val="0"/>
                <w:szCs w:val="21"/>
                <w:lang w:bidi="ar"/>
              </w:rPr>
            </w:pPr>
            <w:r>
              <w:rPr>
                <w:rFonts w:hint="eastAsia"/>
                <w:sz w:val="20"/>
              </w:rPr>
              <w:t>64</w:t>
            </w:r>
          </w:p>
        </w:tc>
        <w:tc>
          <w:tcPr>
            <w:tcW w:w="87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156.77</w:t>
            </w:r>
          </w:p>
        </w:tc>
        <w:tc>
          <w:tcPr>
            <w:tcW w:w="9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156.77</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b/>
                <w:color w:val="000000"/>
                <w:sz w:val="22"/>
              </w:rPr>
            </w:pPr>
          </w:p>
        </w:tc>
      </w:tr>
      <w:tr>
        <w:tblPrEx>
          <w:tblCellMar>
            <w:top w:w="15" w:type="dxa"/>
            <w:left w:w="15" w:type="dxa"/>
            <w:bottom w:w="15" w:type="dxa"/>
            <w:right w:w="15" w:type="dxa"/>
          </w:tblCellMar>
        </w:tblPrEx>
        <w:trPr>
          <w:gridAfter w:val="2"/>
          <w:wAfter w:w="3925" w:type="dxa"/>
          <w:trHeight w:val="585" w:hRule="atLeast"/>
        </w:trPr>
        <w:tc>
          <w:tcPr>
            <w:tcW w:w="10261" w:type="dxa"/>
            <w:gridSpan w:val="14"/>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注：本表反映部门本年度一般公共预算财政拨款、政府性基金预算财政拨款和国有资本经营预算财政拨款的总收支和年末结转结余情况。</w:t>
            </w:r>
          </w:p>
        </w:tc>
      </w:tr>
      <w:tr>
        <w:tblPrEx>
          <w:tblCellMar>
            <w:top w:w="15" w:type="dxa"/>
            <w:left w:w="15" w:type="dxa"/>
            <w:bottom w:w="15" w:type="dxa"/>
            <w:right w:w="15" w:type="dxa"/>
          </w:tblCellMar>
        </w:tblPrEx>
        <w:trPr>
          <w:gridAfter w:val="1"/>
          <w:wAfter w:w="3338" w:type="dxa"/>
          <w:trHeight w:val="720" w:hRule="atLeast"/>
        </w:trPr>
        <w:tc>
          <w:tcPr>
            <w:tcW w:w="10848" w:type="dxa"/>
            <w:gridSpan w:val="15"/>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一般公共预算财政拨款支出决算表</w:t>
            </w:r>
          </w:p>
        </w:tc>
      </w:tr>
      <w:tr>
        <w:tblPrEx>
          <w:tblCellMar>
            <w:top w:w="15" w:type="dxa"/>
            <w:left w:w="15" w:type="dxa"/>
            <w:bottom w:w="15" w:type="dxa"/>
            <w:right w:w="15" w:type="dxa"/>
          </w:tblCellMar>
        </w:tblPrEx>
        <w:trPr>
          <w:gridAfter w:val="1"/>
          <w:wAfter w:w="3338" w:type="dxa"/>
          <w:trHeight w:val="211" w:hRule="atLeast"/>
        </w:trPr>
        <w:tc>
          <w:tcPr>
            <w:tcW w:w="600" w:type="dxa"/>
            <w:shd w:val="clear" w:color="auto" w:fill="FFFFFF"/>
            <w:vAlign w:val="center"/>
          </w:tcPr>
          <w:p>
            <w:pPr>
              <w:jc w:val="center"/>
              <w:rPr>
                <w:rFonts w:ascii="宋体" w:hAnsi="宋体" w:eastAsia="宋体" w:cs="宋体"/>
                <w:color w:val="000000"/>
                <w:sz w:val="20"/>
                <w:szCs w:val="20"/>
              </w:rPr>
            </w:pPr>
          </w:p>
        </w:tc>
        <w:tc>
          <w:tcPr>
            <w:tcW w:w="826" w:type="dxa"/>
            <w:shd w:val="clear" w:color="auto" w:fill="FFFFFF"/>
            <w:vAlign w:val="center"/>
          </w:tcPr>
          <w:p>
            <w:pPr>
              <w:jc w:val="center"/>
              <w:rPr>
                <w:rFonts w:ascii="宋体" w:hAnsi="宋体" w:eastAsia="宋体" w:cs="宋体"/>
                <w:color w:val="000000"/>
                <w:sz w:val="20"/>
                <w:szCs w:val="20"/>
              </w:rPr>
            </w:pPr>
          </w:p>
        </w:tc>
        <w:tc>
          <w:tcPr>
            <w:tcW w:w="2445" w:type="dxa"/>
            <w:gridSpan w:val="4"/>
            <w:shd w:val="clear" w:color="auto" w:fill="FFFFFF"/>
            <w:vAlign w:val="center"/>
          </w:tcPr>
          <w:p>
            <w:pPr>
              <w:jc w:val="center"/>
              <w:rPr>
                <w:rFonts w:ascii="宋体" w:hAnsi="宋体" w:eastAsia="宋体" w:cs="宋体"/>
                <w:color w:val="000000"/>
                <w:sz w:val="20"/>
                <w:szCs w:val="20"/>
              </w:rPr>
            </w:pPr>
          </w:p>
        </w:tc>
        <w:tc>
          <w:tcPr>
            <w:tcW w:w="2521" w:type="dxa"/>
            <w:gridSpan w:val="2"/>
            <w:shd w:val="clear" w:color="auto" w:fill="FFFFFF"/>
            <w:vAlign w:val="center"/>
          </w:tcPr>
          <w:p>
            <w:pPr>
              <w:rPr>
                <w:rFonts w:ascii="宋体" w:hAnsi="宋体" w:eastAsia="宋体" w:cs="宋体"/>
                <w:color w:val="000000"/>
                <w:sz w:val="20"/>
                <w:szCs w:val="20"/>
              </w:rPr>
            </w:pPr>
          </w:p>
        </w:tc>
        <w:tc>
          <w:tcPr>
            <w:tcW w:w="2176" w:type="dxa"/>
            <w:gridSpan w:val="4"/>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w:t>
            </w:r>
            <w:r>
              <w:rPr>
                <w:rStyle w:val="11"/>
                <w:rFonts w:hint="default"/>
                <w:lang w:bidi="ar"/>
              </w:rPr>
              <w:t>5表</w:t>
            </w:r>
          </w:p>
        </w:tc>
      </w:tr>
      <w:tr>
        <w:tblPrEx>
          <w:tblCellMar>
            <w:top w:w="15" w:type="dxa"/>
            <w:left w:w="15" w:type="dxa"/>
            <w:bottom w:w="15" w:type="dxa"/>
            <w:right w:w="15" w:type="dxa"/>
          </w:tblCellMar>
        </w:tblPrEx>
        <w:trPr>
          <w:gridAfter w:val="1"/>
          <w:wAfter w:w="3338" w:type="dxa"/>
          <w:trHeight w:val="360" w:hRule="atLeast"/>
        </w:trPr>
        <w:tc>
          <w:tcPr>
            <w:tcW w:w="3871" w:type="dxa"/>
            <w:gridSpan w:val="6"/>
            <w:shd w:val="clear" w:color="auto" w:fill="FFFFFF"/>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lang w:val="en-US" w:eastAsia="zh-CN"/>
              </w:rPr>
              <w:t>成安县民族宗教事务局</w:t>
            </w:r>
            <w:r>
              <w:rPr>
                <w:rFonts w:hint="eastAsia" w:ascii="宋体" w:hAnsi="宋体" w:eastAsia="宋体" w:cs="宋体"/>
                <w:color w:val="000000"/>
                <w:sz w:val="20"/>
                <w:szCs w:val="20"/>
              </w:rPr>
              <w:t xml:space="preserve">           </w:t>
            </w:r>
          </w:p>
        </w:tc>
        <w:tc>
          <w:tcPr>
            <w:tcW w:w="2521" w:type="dxa"/>
            <w:gridSpan w:val="2"/>
            <w:shd w:val="clear" w:color="auto" w:fill="FFFFFF"/>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176" w:type="dxa"/>
            <w:gridSpan w:val="4"/>
            <w:shd w:val="clear" w:color="auto" w:fill="FFFFFF"/>
            <w:vAlign w:val="center"/>
          </w:tcPr>
          <w:p>
            <w:pPr>
              <w:rPr>
                <w:rFonts w:ascii="宋体" w:hAnsi="宋体" w:eastAsia="宋体" w:cs="宋体"/>
                <w:color w:val="000000"/>
                <w:sz w:val="20"/>
                <w:szCs w:val="20"/>
              </w:rPr>
            </w:pPr>
          </w:p>
        </w:tc>
        <w:tc>
          <w:tcPr>
            <w:tcW w:w="2280" w:type="dxa"/>
            <w:gridSpan w:val="3"/>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3338" w:type="dxa"/>
          <w:trHeight w:val="675" w:hRule="atLeast"/>
        </w:trPr>
        <w:tc>
          <w:tcPr>
            <w:tcW w:w="38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Style w:val="12"/>
                <w:rFonts w:hint="default"/>
                <w:lang w:bidi="ar"/>
              </w:rPr>
              <w:t xml:space="preserve">   </w:t>
            </w:r>
            <w:r>
              <w:rPr>
                <w:rStyle w:val="13"/>
                <w:rFonts w:hint="default"/>
                <w:lang w:bidi="ar"/>
              </w:rPr>
              <w:t>目</w:t>
            </w:r>
          </w:p>
        </w:tc>
        <w:tc>
          <w:tcPr>
            <w:tcW w:w="697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gridAfter w:val="1"/>
          <w:wAfter w:w="3338" w:type="dxa"/>
          <w:trHeight w:val="390" w:hRule="atLeast"/>
        </w:trPr>
        <w:tc>
          <w:tcPr>
            <w:tcW w:w="14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244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52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2176"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28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gridAfter w:val="1"/>
          <w:wAfter w:w="3338" w:type="dxa"/>
          <w:trHeight w:val="390" w:hRule="atLeast"/>
        </w:trPr>
        <w:tc>
          <w:tcPr>
            <w:tcW w:w="14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4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5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14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4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52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76"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28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gridAfter w:val="1"/>
          <w:wAfter w:w="3338" w:type="dxa"/>
          <w:trHeight w:val="390" w:hRule="atLeast"/>
        </w:trPr>
        <w:tc>
          <w:tcPr>
            <w:tcW w:w="38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gridAfter w:val="1"/>
          <w:wAfter w:w="3338" w:type="dxa"/>
          <w:trHeight w:val="390" w:hRule="atLeast"/>
        </w:trPr>
        <w:tc>
          <w:tcPr>
            <w:tcW w:w="387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156.77</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139.39</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 xml:space="preserve">             17.37</w:t>
            </w:r>
          </w:p>
        </w:tc>
      </w:tr>
      <w:tr>
        <w:tblPrEx>
          <w:tblCellMar>
            <w:top w:w="15" w:type="dxa"/>
            <w:left w:w="15" w:type="dxa"/>
            <w:bottom w:w="15" w:type="dxa"/>
            <w:right w:w="15" w:type="dxa"/>
          </w:tblCellMar>
        </w:tblPrEx>
        <w:trPr>
          <w:gridAfter w:val="1"/>
          <w:wAfter w:w="3338" w:type="dxa"/>
          <w:trHeight w:val="390" w:hRule="atLeast"/>
        </w:trPr>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201</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一般公共服务支出</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130.15</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112.78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17.37</w:t>
            </w:r>
          </w:p>
        </w:tc>
      </w:tr>
      <w:tr>
        <w:tblPrEx>
          <w:tblCellMar>
            <w:top w:w="15" w:type="dxa"/>
            <w:left w:w="15" w:type="dxa"/>
            <w:bottom w:w="15" w:type="dxa"/>
            <w:right w:w="15" w:type="dxa"/>
          </w:tblCellMar>
        </w:tblPrEx>
        <w:trPr>
          <w:gridAfter w:val="1"/>
          <w:wAfter w:w="3338" w:type="dxa"/>
          <w:trHeight w:val="390" w:hRule="atLeast"/>
        </w:trPr>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20134</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统战事务</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华文中宋" w:hAnsi="华文中宋" w:eastAsia="华文中宋" w:cs="华文中宋"/>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130.15</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112.78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17.37</w:t>
            </w:r>
          </w:p>
        </w:tc>
      </w:tr>
      <w:tr>
        <w:tblPrEx>
          <w:tblCellMar>
            <w:top w:w="15" w:type="dxa"/>
            <w:left w:w="15" w:type="dxa"/>
            <w:bottom w:w="15" w:type="dxa"/>
            <w:right w:w="15" w:type="dxa"/>
          </w:tblCellMar>
        </w:tblPrEx>
        <w:trPr>
          <w:gridAfter w:val="1"/>
          <w:wAfter w:w="3338" w:type="dxa"/>
          <w:trHeight w:val="390" w:hRule="atLeast"/>
        </w:trPr>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2013401</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112.78</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112.78</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2013404</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宗教事务</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17.37</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0.00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sz w:val="24"/>
                <w:lang w:val="en-US"/>
              </w:rPr>
            </w:pPr>
            <w:r>
              <w:rPr>
                <w:rFonts w:hint="eastAsia" w:ascii="宋体" w:hAnsi="宋体" w:eastAsia="宋体" w:cs="宋体"/>
                <w:i w:val="0"/>
                <w:iCs w:val="0"/>
                <w:color w:val="000000"/>
                <w:kern w:val="0"/>
                <w:sz w:val="22"/>
                <w:szCs w:val="22"/>
                <w:u w:val="none"/>
                <w:lang w:val="en-US" w:eastAsia="zh-CN" w:bidi="ar"/>
              </w:rPr>
              <w:t>17.37</w:t>
            </w:r>
          </w:p>
        </w:tc>
      </w:tr>
      <w:tr>
        <w:tblPrEx>
          <w:tblCellMar>
            <w:top w:w="15" w:type="dxa"/>
            <w:left w:w="15" w:type="dxa"/>
            <w:bottom w:w="15" w:type="dxa"/>
            <w:right w:w="15" w:type="dxa"/>
          </w:tblCellMar>
        </w:tblPrEx>
        <w:trPr>
          <w:gridAfter w:val="1"/>
          <w:wAfter w:w="3338" w:type="dxa"/>
          <w:trHeight w:val="390" w:hRule="atLeast"/>
        </w:trPr>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208</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15.63</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15.63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20805</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15.63</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15.63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2080505</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10.43</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10.43</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2080506</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5.20</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5.20</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210</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卫生健康支出</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4.37</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4.37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21011</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行政事业单位医疗</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4.37</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4.37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2101101</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4.37</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4.37</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221</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ajorEastAsia" w:hAnsiTheme="majorEastAsia" w:eastAsiaTheme="majorEastAsia" w:cstheme="majorEastAsia"/>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住房保障支出</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6.62</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color w:val="000000"/>
                <w:kern w:val="2"/>
                <w:sz w:val="24"/>
                <w:szCs w:val="22"/>
                <w:lang w:val="en-US" w:eastAsia="zh-CN" w:bidi="ar-SA"/>
              </w:rPr>
            </w:pPr>
            <w:r>
              <w:rPr>
                <w:rFonts w:hint="eastAsia" w:ascii="宋体" w:hAnsi="宋体" w:eastAsia="宋体" w:cs="宋体"/>
                <w:i w:val="0"/>
                <w:iCs w:val="0"/>
                <w:color w:val="000000"/>
                <w:kern w:val="0"/>
                <w:sz w:val="22"/>
                <w:szCs w:val="22"/>
                <w:u w:val="none"/>
                <w:lang w:val="en-US" w:eastAsia="zh-CN" w:bidi="ar"/>
              </w:rPr>
              <w:t>6.62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sz w:val="24"/>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住房改革支出</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6.62</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6.62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390" w:hRule="atLeast"/>
        </w:trPr>
        <w:tc>
          <w:tcPr>
            <w:tcW w:w="14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244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6.62</w:t>
            </w:r>
          </w:p>
        </w:tc>
        <w:tc>
          <w:tcPr>
            <w:tcW w:w="217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6.62</w:t>
            </w:r>
          </w:p>
        </w:tc>
        <w:tc>
          <w:tcPr>
            <w:tcW w:w="228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15" w:type="dxa"/>
            <w:left w:w="15" w:type="dxa"/>
            <w:bottom w:w="15" w:type="dxa"/>
            <w:right w:w="15" w:type="dxa"/>
          </w:tblCellMar>
        </w:tblPrEx>
        <w:trPr>
          <w:gridAfter w:val="1"/>
          <w:wAfter w:w="3338" w:type="dxa"/>
          <w:trHeight w:val="930" w:hRule="atLeast"/>
        </w:trPr>
        <w:tc>
          <w:tcPr>
            <w:tcW w:w="10848" w:type="dxa"/>
            <w:gridSpan w:val="15"/>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注：本表反映部门本年度一般公共预算财政拨款支出情况。</w:t>
            </w:r>
          </w:p>
        </w:tc>
      </w:tr>
    </w:tbl>
    <w:p>
      <w:pPr>
        <w:sectPr>
          <w:pgSz w:w="11906" w:h="16838"/>
          <w:pgMar w:top="567" w:right="567" w:bottom="567" w:left="567" w:header="851" w:footer="992" w:gutter="0"/>
          <w:cols w:space="0" w:num="1"/>
          <w:docGrid w:type="lines" w:linePitch="312" w:charSpace="0"/>
        </w:sectPr>
      </w:pPr>
    </w:p>
    <w:tbl>
      <w:tblPr>
        <w:tblStyle w:val="6"/>
        <w:tblW w:w="15429" w:type="dxa"/>
        <w:tblInd w:w="0" w:type="dxa"/>
        <w:tblLayout w:type="fixed"/>
        <w:tblCellMar>
          <w:top w:w="15" w:type="dxa"/>
          <w:left w:w="15" w:type="dxa"/>
          <w:bottom w:w="15" w:type="dxa"/>
          <w:right w:w="15" w:type="dxa"/>
        </w:tblCellMar>
      </w:tblPr>
      <w:tblGrid>
        <w:gridCol w:w="667"/>
        <w:gridCol w:w="2138"/>
        <w:gridCol w:w="862"/>
        <w:gridCol w:w="638"/>
        <w:gridCol w:w="1668"/>
        <w:gridCol w:w="938"/>
        <w:gridCol w:w="619"/>
        <w:gridCol w:w="2250"/>
        <w:gridCol w:w="1034"/>
        <w:gridCol w:w="4615"/>
      </w:tblGrid>
      <w:tr>
        <w:tblPrEx>
          <w:tblCellMar>
            <w:top w:w="15" w:type="dxa"/>
            <w:left w:w="15" w:type="dxa"/>
            <w:bottom w:w="15" w:type="dxa"/>
            <w:right w:w="15" w:type="dxa"/>
          </w:tblCellMar>
        </w:tblPrEx>
        <w:trPr>
          <w:trHeight w:val="435" w:hRule="atLeast"/>
        </w:trPr>
        <w:tc>
          <w:tcPr>
            <w:tcW w:w="15429" w:type="dxa"/>
            <w:gridSpan w:val="10"/>
            <w:shd w:val="clear" w:color="auto" w:fill="auto"/>
            <w:vAlign w:val="center"/>
          </w:tcPr>
          <w:p>
            <w:pPr>
              <w:widowControl/>
              <w:ind w:firstLine="2240" w:firstLineChars="700"/>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一般公共预算财政拨款基本支出决算</w:t>
            </w:r>
            <w:r>
              <w:rPr>
                <w:rStyle w:val="14"/>
                <w:rFonts w:hint="default"/>
                <w:lang w:bidi="ar"/>
              </w:rPr>
              <w:t>明细</w:t>
            </w:r>
            <w:r>
              <w:rPr>
                <w:rStyle w:val="15"/>
                <w:rFonts w:hint="default"/>
                <w:lang w:bidi="ar"/>
              </w:rPr>
              <w:t>表</w:t>
            </w:r>
          </w:p>
        </w:tc>
      </w:tr>
      <w:tr>
        <w:tblPrEx>
          <w:tblCellMar>
            <w:top w:w="15" w:type="dxa"/>
            <w:left w:w="15" w:type="dxa"/>
            <w:bottom w:w="15" w:type="dxa"/>
            <w:right w:w="15" w:type="dxa"/>
          </w:tblCellMar>
        </w:tblPrEx>
        <w:trPr>
          <w:gridAfter w:val="1"/>
          <w:wAfter w:w="4615" w:type="dxa"/>
          <w:trHeight w:val="405" w:hRule="atLeast"/>
        </w:trPr>
        <w:tc>
          <w:tcPr>
            <w:tcW w:w="667" w:type="dxa"/>
            <w:shd w:val="clear" w:color="auto" w:fill="FFFFFF"/>
            <w:vAlign w:val="center"/>
          </w:tcPr>
          <w:p>
            <w:pPr>
              <w:jc w:val="center"/>
              <w:rPr>
                <w:rFonts w:ascii="宋体" w:hAnsi="宋体" w:eastAsia="宋体" w:cs="宋体"/>
                <w:color w:val="000000"/>
                <w:sz w:val="20"/>
                <w:szCs w:val="20"/>
              </w:rPr>
            </w:pPr>
          </w:p>
        </w:tc>
        <w:tc>
          <w:tcPr>
            <w:tcW w:w="2138" w:type="dxa"/>
            <w:shd w:val="clear" w:color="auto" w:fill="FFFFFF"/>
            <w:vAlign w:val="center"/>
          </w:tcPr>
          <w:p>
            <w:pPr>
              <w:jc w:val="center"/>
              <w:rPr>
                <w:rFonts w:ascii="宋体" w:hAnsi="宋体" w:eastAsia="宋体" w:cs="宋体"/>
                <w:color w:val="000000"/>
                <w:sz w:val="20"/>
                <w:szCs w:val="20"/>
              </w:rPr>
            </w:pPr>
          </w:p>
        </w:tc>
        <w:tc>
          <w:tcPr>
            <w:tcW w:w="862" w:type="dxa"/>
            <w:shd w:val="clear" w:color="auto" w:fill="FFFFFF"/>
            <w:vAlign w:val="center"/>
          </w:tcPr>
          <w:p>
            <w:pPr>
              <w:jc w:val="center"/>
              <w:rPr>
                <w:rFonts w:ascii="宋体" w:hAnsi="宋体" w:eastAsia="宋体" w:cs="宋体"/>
                <w:color w:val="000000"/>
                <w:sz w:val="20"/>
                <w:szCs w:val="20"/>
              </w:rPr>
            </w:pPr>
          </w:p>
        </w:tc>
        <w:tc>
          <w:tcPr>
            <w:tcW w:w="638" w:type="dxa"/>
            <w:shd w:val="clear" w:color="auto" w:fill="FFFFFF"/>
            <w:vAlign w:val="center"/>
          </w:tcPr>
          <w:p>
            <w:pPr>
              <w:rPr>
                <w:rFonts w:ascii="宋体" w:hAnsi="宋体" w:eastAsia="宋体" w:cs="宋体"/>
                <w:color w:val="000000"/>
                <w:sz w:val="20"/>
                <w:szCs w:val="20"/>
              </w:rPr>
            </w:pPr>
          </w:p>
        </w:tc>
        <w:tc>
          <w:tcPr>
            <w:tcW w:w="1668" w:type="dxa"/>
            <w:shd w:val="clear" w:color="auto" w:fill="FFFFFF"/>
            <w:vAlign w:val="center"/>
          </w:tcPr>
          <w:p>
            <w:pPr>
              <w:rPr>
                <w:rFonts w:ascii="宋体" w:hAnsi="宋体" w:eastAsia="宋体" w:cs="宋体"/>
                <w:color w:val="000000"/>
                <w:sz w:val="20"/>
                <w:szCs w:val="20"/>
              </w:rPr>
            </w:pPr>
          </w:p>
        </w:tc>
        <w:tc>
          <w:tcPr>
            <w:tcW w:w="938" w:type="dxa"/>
            <w:shd w:val="clear" w:color="auto" w:fill="FFFFFF"/>
            <w:vAlign w:val="center"/>
          </w:tcPr>
          <w:p>
            <w:pPr>
              <w:rPr>
                <w:rFonts w:ascii="宋体" w:hAnsi="宋体" w:eastAsia="宋体" w:cs="宋体"/>
                <w:color w:val="000000"/>
                <w:sz w:val="20"/>
                <w:szCs w:val="20"/>
              </w:rPr>
            </w:pPr>
          </w:p>
        </w:tc>
        <w:tc>
          <w:tcPr>
            <w:tcW w:w="619" w:type="dxa"/>
            <w:shd w:val="clear" w:color="auto" w:fill="FFFFFF"/>
            <w:vAlign w:val="center"/>
          </w:tcPr>
          <w:p>
            <w:pPr>
              <w:rPr>
                <w:rFonts w:ascii="宋体" w:hAnsi="宋体" w:eastAsia="宋体" w:cs="宋体"/>
                <w:color w:val="000000"/>
                <w:sz w:val="20"/>
                <w:szCs w:val="20"/>
              </w:rPr>
            </w:pPr>
          </w:p>
        </w:tc>
        <w:tc>
          <w:tcPr>
            <w:tcW w:w="2250" w:type="dxa"/>
            <w:shd w:val="clear" w:color="auto" w:fill="FFFFFF"/>
            <w:vAlign w:val="center"/>
          </w:tcPr>
          <w:p>
            <w:pPr>
              <w:rPr>
                <w:rFonts w:ascii="宋体" w:hAnsi="宋体" w:eastAsia="宋体" w:cs="宋体"/>
                <w:color w:val="000000"/>
                <w:sz w:val="20"/>
                <w:szCs w:val="20"/>
              </w:rPr>
            </w:pPr>
          </w:p>
        </w:tc>
        <w:tc>
          <w:tcPr>
            <w:tcW w:w="1034"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公开06表</w:t>
            </w:r>
          </w:p>
        </w:tc>
      </w:tr>
      <w:tr>
        <w:tblPrEx>
          <w:tblCellMar>
            <w:top w:w="15" w:type="dxa"/>
            <w:left w:w="15" w:type="dxa"/>
            <w:bottom w:w="15" w:type="dxa"/>
            <w:right w:w="15" w:type="dxa"/>
          </w:tblCellMar>
        </w:tblPrEx>
        <w:trPr>
          <w:gridAfter w:val="1"/>
          <w:wAfter w:w="4615" w:type="dxa"/>
          <w:trHeight w:val="301" w:hRule="atLeast"/>
        </w:trPr>
        <w:tc>
          <w:tcPr>
            <w:tcW w:w="3667" w:type="dxa"/>
            <w:gridSpan w:val="3"/>
            <w:shd w:val="clear" w:color="auto" w:fill="auto"/>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lang w:val="en-US" w:eastAsia="zh-CN"/>
              </w:rPr>
              <w:t>成安县民族宗教事务局</w:t>
            </w:r>
          </w:p>
        </w:tc>
        <w:tc>
          <w:tcPr>
            <w:tcW w:w="638" w:type="dxa"/>
            <w:shd w:val="clear" w:color="auto" w:fill="auto"/>
            <w:vAlign w:val="center"/>
          </w:tcPr>
          <w:p>
            <w:pPr>
              <w:rPr>
                <w:rFonts w:ascii="宋体" w:hAnsi="宋体" w:eastAsia="宋体" w:cs="宋体"/>
                <w:color w:val="000000"/>
                <w:sz w:val="20"/>
                <w:szCs w:val="20"/>
              </w:rPr>
            </w:pPr>
          </w:p>
        </w:tc>
        <w:tc>
          <w:tcPr>
            <w:tcW w:w="1668" w:type="dxa"/>
            <w:shd w:val="clear" w:color="auto" w:fill="auto"/>
            <w:vAlign w:val="center"/>
          </w:tcPr>
          <w:p>
            <w:pPr>
              <w:ind w:firstLine="600" w:firstLineChars="3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938" w:type="dxa"/>
            <w:shd w:val="clear" w:color="auto" w:fill="auto"/>
            <w:vAlign w:val="center"/>
          </w:tcPr>
          <w:p>
            <w:pPr>
              <w:rPr>
                <w:rFonts w:ascii="宋体" w:hAnsi="宋体" w:eastAsia="宋体" w:cs="宋体"/>
                <w:color w:val="000000"/>
                <w:sz w:val="20"/>
                <w:szCs w:val="20"/>
              </w:rPr>
            </w:pPr>
          </w:p>
        </w:tc>
        <w:tc>
          <w:tcPr>
            <w:tcW w:w="619" w:type="dxa"/>
            <w:shd w:val="clear" w:color="auto" w:fill="auto"/>
            <w:vAlign w:val="center"/>
          </w:tcPr>
          <w:p>
            <w:pPr>
              <w:rPr>
                <w:rFonts w:ascii="宋体" w:hAnsi="宋体" w:eastAsia="宋体" w:cs="宋体"/>
                <w:color w:val="000000"/>
                <w:sz w:val="20"/>
                <w:szCs w:val="20"/>
              </w:rPr>
            </w:pPr>
          </w:p>
        </w:tc>
        <w:tc>
          <w:tcPr>
            <w:tcW w:w="2250" w:type="dxa"/>
            <w:shd w:val="clear" w:color="auto" w:fill="auto"/>
            <w:vAlign w:val="center"/>
          </w:tcPr>
          <w:p>
            <w:pPr>
              <w:rPr>
                <w:rFonts w:ascii="宋体" w:hAnsi="宋体" w:eastAsia="宋体" w:cs="宋体"/>
                <w:color w:val="000000"/>
                <w:sz w:val="20"/>
                <w:szCs w:val="20"/>
              </w:rPr>
            </w:pPr>
          </w:p>
        </w:tc>
        <w:tc>
          <w:tcPr>
            <w:tcW w:w="1034" w:type="dxa"/>
            <w:shd w:val="clear" w:color="auto" w:fill="auto"/>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gridAfter w:val="1"/>
          <w:wAfter w:w="4615" w:type="dxa"/>
          <w:trHeight w:val="548"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科目名称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决算数</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00" w:firstLineChars="100"/>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123.25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16.14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债务利息及费用支出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基本工资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xml:space="preserve">   75.22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2.20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国内债务付息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津贴补贴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xml:space="preserve">   13.97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印刷费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30702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国外债务付息</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00" w:firstLineChars="200"/>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7.20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咨询费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伙食补助费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600" w:firstLineChars="30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手续费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房屋建筑物购建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绩效工资</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600" w:firstLineChars="300"/>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水费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办公设备购置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机关事业单位基本养老保险缴费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 xml:space="preserve">  10.43</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专用设备购置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职业年金缴费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邮电费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0.05</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基础设施建设</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职工基本医疗保险缴费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4.37</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取暖费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大型修缮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公务员医疗补助缴费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30209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物业管理费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信息网络及软件购置更新</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其他社会保障缴费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0.25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差旅费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0.56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物资储备</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住房公积金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6.62</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30212</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16"/>
                <w:szCs w:val="16"/>
                <w:lang w:bidi="ar"/>
              </w:rPr>
              <w:t xml:space="preserve">  因公出国（境）费用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土地补偿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30114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30213</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维修（护）费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安置补助</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30199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其他工资福利支出</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租赁费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地上附着物和青苗补偿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会议费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拆迁补偿</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离休费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培训费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31013</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公务用车购置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30302</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退休费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公务接待费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其他交通工具购置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30303</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退职（役）费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30218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专用材料费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文物和陈列品购置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30304</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抚恤金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30224</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被装购置费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无形资产购置</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30305</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生活补助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30225</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专用燃料费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31099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其他资本性支出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30306</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救济费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30226</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劳务费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left="214" w:leftChars="102"/>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30307</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医疗费补助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30227</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委托业务费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国家赔偿费用支出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30308</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助学金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30228</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工会经费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对民间非营利组织和群众性自治组织补贴</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30309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奖励金</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30229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福利费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0.74</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39909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经常性赠与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30310</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个人农业生产补贴</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30231</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公务用车运行维护费</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1.56</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39910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资本性赠与</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30311</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代缴社会保险费</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30239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其他交通费用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4.90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39999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其他支出</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r>
      <w:tr>
        <w:tblPrEx>
          <w:tblCellMar>
            <w:top w:w="15" w:type="dxa"/>
            <w:left w:w="15" w:type="dxa"/>
            <w:bottom w:w="15" w:type="dxa"/>
            <w:right w:w="15" w:type="dxa"/>
          </w:tblCellMar>
        </w:tblPrEx>
        <w:trPr>
          <w:gridAfter w:val="1"/>
          <w:wAfter w:w="4615" w:type="dxa"/>
          <w:trHeight w:val="241"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30399</w:t>
            </w: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其他对个人和家庭的补助</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30240</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税金及附加费用</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399" w:hRule="atLeast"/>
        </w:trPr>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1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30299</w:t>
            </w:r>
          </w:p>
        </w:tc>
        <w:tc>
          <w:tcPr>
            <w:tcW w:w="16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 xml:space="preserve"> </w:t>
            </w:r>
            <w:r>
              <w:rPr>
                <w:rFonts w:hint="eastAsia" w:ascii="宋体" w:hAnsi="宋体" w:eastAsia="宋体" w:cs="宋体"/>
                <w:color w:val="000000"/>
                <w:kern w:val="0"/>
                <w:sz w:val="16"/>
                <w:szCs w:val="16"/>
                <w:lang w:bidi="ar"/>
              </w:rPr>
              <w:t xml:space="preserve"> 其他商品和服务支出</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2.29</w:t>
            </w:r>
          </w:p>
        </w:tc>
        <w:tc>
          <w:tcPr>
            <w:tcW w:w="6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18"/>
                <w:szCs w:val="18"/>
              </w:rPr>
            </w:pP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4615" w:type="dxa"/>
          <w:trHeight w:val="241" w:hRule="atLeast"/>
        </w:trPr>
        <w:tc>
          <w:tcPr>
            <w:tcW w:w="28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人员经费合计</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123.25</w:t>
            </w:r>
          </w:p>
        </w:tc>
        <w:tc>
          <w:tcPr>
            <w:tcW w:w="611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公用经费合计</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16.14</w:t>
            </w:r>
          </w:p>
        </w:tc>
      </w:tr>
      <w:tr>
        <w:tblPrEx>
          <w:tblCellMar>
            <w:top w:w="15" w:type="dxa"/>
            <w:left w:w="15" w:type="dxa"/>
            <w:bottom w:w="15" w:type="dxa"/>
            <w:right w:w="15" w:type="dxa"/>
          </w:tblCellMar>
        </w:tblPrEx>
        <w:trPr>
          <w:trHeight w:val="390" w:hRule="atLeast"/>
        </w:trPr>
        <w:tc>
          <w:tcPr>
            <w:tcW w:w="15429" w:type="dxa"/>
            <w:gridSpan w:val="10"/>
            <w:shd w:val="clear" w:color="auto" w:fill="auto"/>
            <w:vAlign w:val="center"/>
          </w:tcPr>
          <w:p>
            <w:pPr>
              <w:widowControl/>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注：本表反映部门本年度一般公共预算财政拨款基本支出明细情况。</w:t>
            </w:r>
          </w:p>
        </w:tc>
      </w:tr>
    </w:tbl>
    <w:p>
      <w:pPr>
        <w:sectPr>
          <w:pgSz w:w="11906" w:h="16838"/>
          <w:pgMar w:top="567" w:right="567" w:bottom="567" w:left="567" w:header="851" w:footer="992" w:gutter="0"/>
          <w:cols w:space="0" w:num="1"/>
          <w:docGrid w:type="lines" w:linePitch="312" w:charSpace="0"/>
        </w:sectPr>
      </w:pPr>
    </w:p>
    <w:tbl>
      <w:tblPr>
        <w:tblStyle w:val="6"/>
        <w:tblW w:w="10350" w:type="dxa"/>
        <w:tblInd w:w="0" w:type="dxa"/>
        <w:tblLayout w:type="fixed"/>
        <w:tblCellMar>
          <w:top w:w="15" w:type="dxa"/>
          <w:left w:w="15" w:type="dxa"/>
          <w:bottom w:w="15" w:type="dxa"/>
          <w:right w:w="15" w:type="dxa"/>
        </w:tblCellMar>
      </w:tblPr>
      <w:tblGrid>
        <w:gridCol w:w="555"/>
        <w:gridCol w:w="1080"/>
        <w:gridCol w:w="1321"/>
        <w:gridCol w:w="1996"/>
        <w:gridCol w:w="1080"/>
        <w:gridCol w:w="1080"/>
        <w:gridCol w:w="1080"/>
        <w:gridCol w:w="1081"/>
        <w:gridCol w:w="1077"/>
      </w:tblGrid>
      <w:tr>
        <w:tblPrEx>
          <w:tblCellMar>
            <w:top w:w="15" w:type="dxa"/>
            <w:left w:w="15" w:type="dxa"/>
            <w:bottom w:w="15" w:type="dxa"/>
            <w:right w:w="15" w:type="dxa"/>
          </w:tblCellMar>
        </w:tblPrEx>
        <w:trPr>
          <w:trHeight w:val="600" w:hRule="atLeast"/>
        </w:trPr>
        <w:tc>
          <w:tcPr>
            <w:tcW w:w="10350"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政府性基金预算财政拨款收入支出决算表</w:t>
            </w:r>
          </w:p>
        </w:tc>
      </w:tr>
      <w:tr>
        <w:tblPrEx>
          <w:tblCellMar>
            <w:top w:w="15" w:type="dxa"/>
            <w:left w:w="15" w:type="dxa"/>
            <w:bottom w:w="15" w:type="dxa"/>
            <w:right w:w="15" w:type="dxa"/>
          </w:tblCellMar>
        </w:tblPrEx>
        <w:trPr>
          <w:trHeight w:val="211" w:hRule="atLeast"/>
        </w:trPr>
        <w:tc>
          <w:tcPr>
            <w:tcW w:w="555" w:type="dxa"/>
            <w:shd w:val="clear" w:color="auto" w:fill="FFFFFF"/>
            <w:vAlign w:val="center"/>
          </w:tcPr>
          <w:p>
            <w:pPr>
              <w:jc w:val="center"/>
              <w:rPr>
                <w:rFonts w:ascii="宋体" w:hAnsi="宋体" w:eastAsia="宋体" w:cs="宋体"/>
                <w:color w:val="000000"/>
                <w:sz w:val="20"/>
                <w:szCs w:val="20"/>
              </w:rPr>
            </w:pPr>
          </w:p>
        </w:tc>
        <w:tc>
          <w:tcPr>
            <w:tcW w:w="1080" w:type="dxa"/>
            <w:shd w:val="clear" w:color="auto" w:fill="FFFFFF"/>
            <w:vAlign w:val="center"/>
          </w:tcPr>
          <w:p>
            <w:pPr>
              <w:jc w:val="center"/>
              <w:rPr>
                <w:rFonts w:ascii="宋体" w:hAnsi="宋体" w:eastAsia="宋体" w:cs="宋体"/>
                <w:color w:val="000000"/>
                <w:sz w:val="20"/>
                <w:szCs w:val="20"/>
              </w:rPr>
            </w:pPr>
          </w:p>
        </w:tc>
        <w:tc>
          <w:tcPr>
            <w:tcW w:w="1321" w:type="dxa"/>
            <w:shd w:val="clear" w:color="auto" w:fill="FFFFFF"/>
            <w:vAlign w:val="center"/>
          </w:tcPr>
          <w:p>
            <w:pPr>
              <w:jc w:val="center"/>
              <w:rPr>
                <w:rFonts w:ascii="宋体" w:hAnsi="宋体" w:eastAsia="宋体" w:cs="宋体"/>
                <w:color w:val="000000"/>
                <w:sz w:val="20"/>
                <w:szCs w:val="20"/>
              </w:rPr>
            </w:pPr>
          </w:p>
        </w:tc>
        <w:tc>
          <w:tcPr>
            <w:tcW w:w="1996"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0" w:type="dxa"/>
            <w:shd w:val="clear" w:color="auto" w:fill="auto"/>
            <w:vAlign w:val="bottom"/>
          </w:tcPr>
          <w:p>
            <w:pPr>
              <w:rPr>
                <w:rFonts w:ascii="宋体" w:hAnsi="宋体" w:eastAsia="宋体" w:cs="宋体"/>
                <w:color w:val="000000"/>
                <w:sz w:val="24"/>
              </w:rPr>
            </w:pPr>
          </w:p>
        </w:tc>
        <w:tc>
          <w:tcPr>
            <w:tcW w:w="1081" w:type="dxa"/>
            <w:shd w:val="clear" w:color="auto" w:fill="auto"/>
            <w:vAlign w:val="bottom"/>
          </w:tcPr>
          <w:p>
            <w:pPr>
              <w:rPr>
                <w:rFonts w:ascii="宋体" w:hAnsi="宋体" w:eastAsia="宋体" w:cs="宋体"/>
                <w:color w:val="000000"/>
                <w:sz w:val="24"/>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公开07表</w:t>
            </w:r>
          </w:p>
        </w:tc>
      </w:tr>
      <w:tr>
        <w:tblPrEx>
          <w:tblCellMar>
            <w:top w:w="15" w:type="dxa"/>
            <w:left w:w="15" w:type="dxa"/>
            <w:bottom w:w="15" w:type="dxa"/>
            <w:right w:w="15" w:type="dxa"/>
          </w:tblCellMar>
        </w:tblPrEx>
        <w:trPr>
          <w:trHeight w:val="301" w:hRule="atLeast"/>
        </w:trPr>
        <w:tc>
          <w:tcPr>
            <w:tcW w:w="4952" w:type="dxa"/>
            <w:gridSpan w:val="4"/>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lang w:val="en-US" w:eastAsia="zh-CN"/>
              </w:rPr>
              <w:t>成安县民族宗教事务局</w:t>
            </w:r>
          </w:p>
        </w:tc>
        <w:tc>
          <w:tcPr>
            <w:tcW w:w="1080"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80" w:type="dxa"/>
            <w:shd w:val="clear" w:color="auto" w:fill="FFFFFF"/>
            <w:vAlign w:val="center"/>
          </w:tcPr>
          <w:p>
            <w:pPr>
              <w:rPr>
                <w:rFonts w:ascii="宋体" w:hAnsi="宋体" w:eastAsia="宋体" w:cs="宋体"/>
                <w:color w:val="000000"/>
                <w:sz w:val="20"/>
                <w:szCs w:val="20"/>
              </w:rPr>
            </w:pPr>
          </w:p>
        </w:tc>
        <w:tc>
          <w:tcPr>
            <w:tcW w:w="1080" w:type="dxa"/>
            <w:shd w:val="clear" w:color="auto" w:fill="FFFFFF"/>
            <w:vAlign w:val="center"/>
          </w:tcPr>
          <w:p>
            <w:pPr>
              <w:rPr>
                <w:rFonts w:ascii="宋体" w:hAnsi="宋体" w:eastAsia="宋体" w:cs="宋体"/>
                <w:color w:val="000000"/>
                <w:sz w:val="20"/>
                <w:szCs w:val="20"/>
              </w:rPr>
            </w:pPr>
          </w:p>
        </w:tc>
        <w:tc>
          <w:tcPr>
            <w:tcW w:w="1081" w:type="dxa"/>
            <w:shd w:val="clear" w:color="auto" w:fill="FFFFFF"/>
            <w:vAlign w:val="center"/>
          </w:tcPr>
          <w:p>
            <w:pPr>
              <w:rPr>
                <w:rFonts w:ascii="宋体" w:hAnsi="宋体" w:eastAsia="宋体" w:cs="宋体"/>
                <w:color w:val="000000"/>
                <w:sz w:val="20"/>
                <w:szCs w:val="20"/>
              </w:rPr>
            </w:pPr>
          </w:p>
        </w:tc>
        <w:tc>
          <w:tcPr>
            <w:tcW w:w="1077" w:type="dxa"/>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405"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Style w:val="16"/>
                <w:rFonts w:hint="default"/>
                <w:lang w:bidi="ar"/>
              </w:rPr>
              <w:t>目</w:t>
            </w:r>
          </w:p>
        </w:tc>
        <w:tc>
          <w:tcPr>
            <w:tcW w:w="19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年初结转和结余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本年收入</w:t>
            </w:r>
          </w:p>
        </w:tc>
        <w:tc>
          <w:tcPr>
            <w:tcW w:w="324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年末结转和结余</w:t>
            </w:r>
          </w:p>
        </w:tc>
      </w:tr>
      <w:tr>
        <w:tblPrEx>
          <w:tblCellMar>
            <w:top w:w="15" w:type="dxa"/>
            <w:left w:w="15" w:type="dxa"/>
            <w:bottom w:w="15" w:type="dxa"/>
            <w:right w:w="15" w:type="dxa"/>
          </w:tblCellMar>
        </w:tblPrEx>
        <w:trPr>
          <w:trHeight w:val="540" w:hRule="atLeast"/>
        </w:trPr>
        <w:tc>
          <w:tcPr>
            <w:tcW w:w="163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小计</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10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6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9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4</w:t>
            </w: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6</w:t>
            </w:r>
          </w:p>
        </w:tc>
      </w:tr>
      <w:tr>
        <w:tblPrEx>
          <w:tblCellMar>
            <w:top w:w="15" w:type="dxa"/>
            <w:left w:w="15" w:type="dxa"/>
            <w:bottom w:w="15" w:type="dxa"/>
            <w:right w:w="15" w:type="dxa"/>
          </w:tblCellMar>
        </w:tblPrEx>
        <w:trPr>
          <w:trHeight w:val="450" w:hRule="atLeast"/>
        </w:trPr>
        <w:tc>
          <w:tcPr>
            <w:tcW w:w="2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450" w:hRule="atLeast"/>
        </w:trPr>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8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645" w:hRule="atLeast"/>
        </w:trPr>
        <w:tc>
          <w:tcPr>
            <w:tcW w:w="10350" w:type="dxa"/>
            <w:gridSpan w:val="9"/>
            <w:shd w:val="clear" w:color="auto" w:fill="auto"/>
            <w:vAlign w:val="center"/>
          </w:tcPr>
          <w:p>
            <w:pPr>
              <w:rPr>
                <w:rFonts w:hint="default" w:eastAsia="宋体"/>
                <w:b/>
                <w:lang w:val="en-US" w:eastAsia="zh-CN"/>
              </w:rPr>
            </w:pPr>
            <w:r>
              <w:rPr>
                <w:rFonts w:hint="eastAsia" w:ascii="宋体" w:hAnsi="宋体" w:eastAsia="宋体" w:cs="宋体"/>
                <w:color w:val="000000"/>
                <w:kern w:val="0"/>
                <w:sz w:val="24"/>
                <w:szCs w:val="24"/>
                <w:lang w:bidi="ar"/>
              </w:rPr>
              <w:t>注：本部门本年度</w:t>
            </w:r>
            <w:r>
              <w:rPr>
                <w:rFonts w:hint="eastAsia" w:ascii="宋体" w:hAnsi="宋体" w:eastAsia="宋体" w:cs="宋体"/>
                <w:color w:val="000000"/>
                <w:kern w:val="0"/>
                <w:sz w:val="24"/>
                <w:szCs w:val="24"/>
                <w:lang w:val="en-US" w:eastAsia="zh-CN" w:bidi="ar"/>
              </w:rPr>
              <w:t>无</w:t>
            </w:r>
            <w:r>
              <w:rPr>
                <w:rFonts w:hint="eastAsia" w:ascii="宋体" w:hAnsi="宋体" w:eastAsia="宋体" w:cs="宋体"/>
                <w:color w:val="000000"/>
                <w:kern w:val="0"/>
                <w:sz w:val="24"/>
                <w:szCs w:val="24"/>
                <w:lang w:bidi="ar"/>
              </w:rPr>
              <w:t>政府性基金预算财政拨款收入、支出及结转和结余情况</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0422" w:type="dxa"/>
        <w:tblInd w:w="0" w:type="dxa"/>
        <w:tblLayout w:type="fixed"/>
        <w:tblCellMar>
          <w:top w:w="15" w:type="dxa"/>
          <w:left w:w="15" w:type="dxa"/>
          <w:bottom w:w="15" w:type="dxa"/>
          <w:right w:w="15" w:type="dxa"/>
        </w:tblCellMar>
      </w:tblPr>
      <w:tblGrid>
        <w:gridCol w:w="1016"/>
        <w:gridCol w:w="176"/>
        <w:gridCol w:w="819"/>
        <w:gridCol w:w="1056"/>
        <w:gridCol w:w="2419"/>
        <w:gridCol w:w="762"/>
        <w:gridCol w:w="1036"/>
        <w:gridCol w:w="977"/>
        <w:gridCol w:w="2161"/>
      </w:tblGrid>
      <w:tr>
        <w:tblPrEx>
          <w:tblCellMar>
            <w:top w:w="15" w:type="dxa"/>
            <w:left w:w="15" w:type="dxa"/>
            <w:bottom w:w="15" w:type="dxa"/>
            <w:right w:w="15" w:type="dxa"/>
          </w:tblCellMar>
        </w:tblPrEx>
        <w:trPr>
          <w:trHeight w:val="720" w:hRule="atLeast"/>
        </w:trPr>
        <w:tc>
          <w:tcPr>
            <w:tcW w:w="10422" w:type="dxa"/>
            <w:gridSpan w:val="9"/>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国有资本经营预算财政拨款支出决算表</w:t>
            </w:r>
          </w:p>
        </w:tc>
      </w:tr>
      <w:tr>
        <w:tblPrEx>
          <w:tblCellMar>
            <w:top w:w="15" w:type="dxa"/>
            <w:left w:w="15" w:type="dxa"/>
            <w:bottom w:w="15" w:type="dxa"/>
            <w:right w:w="15" w:type="dxa"/>
          </w:tblCellMar>
        </w:tblPrEx>
        <w:trPr>
          <w:trHeight w:val="286" w:hRule="atLeast"/>
        </w:trPr>
        <w:tc>
          <w:tcPr>
            <w:tcW w:w="1016" w:type="dxa"/>
            <w:shd w:val="clear" w:color="auto" w:fill="FFFFFF"/>
            <w:vAlign w:val="center"/>
          </w:tcPr>
          <w:p>
            <w:pPr>
              <w:jc w:val="center"/>
              <w:rPr>
                <w:rFonts w:ascii="宋体" w:hAnsi="宋体" w:eastAsia="宋体" w:cs="宋体"/>
                <w:color w:val="000000"/>
                <w:sz w:val="20"/>
                <w:szCs w:val="20"/>
              </w:rPr>
            </w:pPr>
          </w:p>
        </w:tc>
        <w:tc>
          <w:tcPr>
            <w:tcW w:w="995" w:type="dxa"/>
            <w:gridSpan w:val="2"/>
            <w:shd w:val="clear" w:color="auto" w:fill="FFFFFF"/>
            <w:vAlign w:val="center"/>
          </w:tcPr>
          <w:p>
            <w:pPr>
              <w:jc w:val="center"/>
              <w:rPr>
                <w:rFonts w:ascii="宋体" w:hAnsi="宋体" w:eastAsia="宋体" w:cs="宋体"/>
                <w:color w:val="000000"/>
                <w:sz w:val="20"/>
                <w:szCs w:val="20"/>
              </w:rPr>
            </w:pPr>
          </w:p>
        </w:tc>
        <w:tc>
          <w:tcPr>
            <w:tcW w:w="1056" w:type="dxa"/>
            <w:shd w:val="clear" w:color="auto" w:fill="FFFFFF"/>
            <w:vAlign w:val="center"/>
          </w:tcPr>
          <w:p>
            <w:pPr>
              <w:jc w:val="center"/>
              <w:rPr>
                <w:rFonts w:ascii="宋体" w:hAnsi="宋体" w:eastAsia="宋体" w:cs="宋体"/>
                <w:color w:val="000000"/>
                <w:sz w:val="20"/>
                <w:szCs w:val="20"/>
              </w:rPr>
            </w:pPr>
          </w:p>
        </w:tc>
        <w:tc>
          <w:tcPr>
            <w:tcW w:w="3181" w:type="dxa"/>
            <w:gridSpan w:val="2"/>
            <w:shd w:val="clear" w:color="auto" w:fill="FFFFFF"/>
            <w:vAlign w:val="center"/>
          </w:tcPr>
          <w:p>
            <w:pPr>
              <w:rPr>
                <w:rFonts w:ascii="宋体" w:hAnsi="宋体" w:eastAsia="宋体" w:cs="宋体"/>
                <w:color w:val="000000"/>
                <w:sz w:val="20"/>
                <w:szCs w:val="20"/>
              </w:rPr>
            </w:pP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公开08表</w:t>
            </w:r>
          </w:p>
        </w:tc>
      </w:tr>
      <w:tr>
        <w:tblPrEx>
          <w:tblCellMar>
            <w:top w:w="15" w:type="dxa"/>
            <w:left w:w="15" w:type="dxa"/>
            <w:bottom w:w="15" w:type="dxa"/>
            <w:right w:w="15" w:type="dxa"/>
          </w:tblCellMar>
        </w:tblPrEx>
        <w:trPr>
          <w:trHeight w:val="286" w:hRule="atLeast"/>
        </w:trPr>
        <w:tc>
          <w:tcPr>
            <w:tcW w:w="3067" w:type="dxa"/>
            <w:gridSpan w:val="4"/>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lang w:val="en-US" w:eastAsia="zh-CN"/>
              </w:rPr>
              <w:t>成安县民族宗教事务局</w:t>
            </w:r>
          </w:p>
        </w:tc>
        <w:tc>
          <w:tcPr>
            <w:tcW w:w="3181" w:type="dxa"/>
            <w:gridSpan w:val="2"/>
            <w:shd w:val="clear" w:color="auto" w:fill="FFFFFF"/>
            <w:vAlign w:val="center"/>
          </w:tcPr>
          <w:p>
            <w:pPr>
              <w:ind w:firstLine="1800" w:firstLineChars="900"/>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1036" w:type="dxa"/>
            <w:shd w:val="clear" w:color="auto" w:fill="FFFFFF"/>
            <w:vAlign w:val="center"/>
          </w:tcPr>
          <w:p>
            <w:pPr>
              <w:rPr>
                <w:rFonts w:ascii="宋体" w:hAnsi="宋体" w:eastAsia="宋体" w:cs="宋体"/>
                <w:color w:val="000000"/>
                <w:sz w:val="20"/>
                <w:szCs w:val="20"/>
              </w:rPr>
            </w:pPr>
          </w:p>
        </w:tc>
        <w:tc>
          <w:tcPr>
            <w:tcW w:w="3138" w:type="dxa"/>
            <w:gridSpan w:val="2"/>
            <w:shd w:val="clear" w:color="auto" w:fill="FFFFFF"/>
            <w:vAlign w:val="center"/>
          </w:tcPr>
          <w:p>
            <w:pPr>
              <w:widowControl/>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项 </w:t>
            </w:r>
            <w:r>
              <w:rPr>
                <w:rFonts w:hint="eastAsia" w:ascii="宋体" w:hAnsi="宋体" w:eastAsia="宋体" w:cs="宋体"/>
                <w:color w:val="000000"/>
                <w:kern w:val="0"/>
                <w:sz w:val="22"/>
                <w:lang w:bidi="ar"/>
              </w:rPr>
              <w:t xml:space="preserve">   </w:t>
            </w:r>
            <w:r>
              <w:rPr>
                <w:rFonts w:hint="eastAsia" w:ascii="宋体" w:hAnsi="宋体" w:eastAsia="宋体" w:cs="宋体"/>
                <w:color w:val="000000"/>
                <w:kern w:val="0"/>
                <w:sz w:val="24"/>
                <w:szCs w:val="24"/>
                <w:lang w:bidi="ar"/>
              </w:rPr>
              <w:t>目</w:t>
            </w:r>
          </w:p>
        </w:tc>
        <w:tc>
          <w:tcPr>
            <w:tcW w:w="73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本年支出</w:t>
            </w:r>
          </w:p>
        </w:tc>
      </w:tr>
      <w:tr>
        <w:tblPrEx>
          <w:tblCellMar>
            <w:top w:w="15" w:type="dxa"/>
            <w:left w:w="15" w:type="dxa"/>
            <w:bottom w:w="15" w:type="dxa"/>
            <w:right w:w="15" w:type="dxa"/>
          </w:tblCellMar>
        </w:tblPrEx>
        <w:trPr>
          <w:trHeight w:val="390" w:hRule="atLeast"/>
        </w:trPr>
        <w:tc>
          <w:tcPr>
            <w:tcW w:w="119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科目代码</w:t>
            </w:r>
          </w:p>
        </w:tc>
        <w:tc>
          <w:tcPr>
            <w:tcW w:w="18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科目名称</w:t>
            </w:r>
          </w:p>
        </w:tc>
        <w:tc>
          <w:tcPr>
            <w:tcW w:w="241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77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 xml:space="preserve">基本支出  </w:t>
            </w:r>
          </w:p>
        </w:tc>
        <w:tc>
          <w:tcPr>
            <w:tcW w:w="21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项目支出</w:t>
            </w:r>
          </w:p>
        </w:tc>
      </w:tr>
      <w:tr>
        <w:tblPrEx>
          <w:tblCellMar>
            <w:top w:w="15" w:type="dxa"/>
            <w:left w:w="15" w:type="dxa"/>
            <w:bottom w:w="15" w:type="dxa"/>
            <w:right w:w="15" w:type="dxa"/>
          </w:tblCellMar>
        </w:tblPrEx>
        <w:trPr>
          <w:trHeight w:val="390"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12" w:hRule="atLeast"/>
        </w:trPr>
        <w:tc>
          <w:tcPr>
            <w:tcW w:w="119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41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栏次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1</w:t>
            </w: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2</w:t>
            </w: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3</w:t>
            </w:r>
          </w:p>
        </w:tc>
      </w:tr>
      <w:tr>
        <w:tblPrEx>
          <w:tblCellMar>
            <w:top w:w="15" w:type="dxa"/>
            <w:left w:w="15" w:type="dxa"/>
            <w:bottom w:w="15" w:type="dxa"/>
            <w:right w:w="15" w:type="dxa"/>
          </w:tblCellMar>
        </w:tblPrEx>
        <w:trPr>
          <w:trHeight w:val="390" w:hRule="atLeast"/>
        </w:trPr>
        <w:tc>
          <w:tcPr>
            <w:tcW w:w="306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合计</w:t>
            </w: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0"/>
                <w:szCs w:val="20"/>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390" w:hRule="atLeast"/>
        </w:trPr>
        <w:tc>
          <w:tcPr>
            <w:tcW w:w="119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4"/>
              </w:rPr>
            </w:pPr>
          </w:p>
        </w:tc>
        <w:tc>
          <w:tcPr>
            <w:tcW w:w="18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41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77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c>
          <w:tcPr>
            <w:tcW w:w="21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color w:val="000000"/>
                <w:sz w:val="24"/>
              </w:rPr>
            </w:pPr>
          </w:p>
        </w:tc>
      </w:tr>
      <w:tr>
        <w:tblPrEx>
          <w:tblCellMar>
            <w:top w:w="15" w:type="dxa"/>
            <w:left w:w="15" w:type="dxa"/>
            <w:bottom w:w="15" w:type="dxa"/>
            <w:right w:w="15" w:type="dxa"/>
          </w:tblCellMar>
        </w:tblPrEx>
        <w:trPr>
          <w:trHeight w:val="720" w:hRule="atLeast"/>
        </w:trPr>
        <w:tc>
          <w:tcPr>
            <w:tcW w:w="10422" w:type="dxa"/>
            <w:gridSpan w:val="9"/>
            <w:shd w:val="clear" w:color="auto" w:fill="auto"/>
            <w:vAlign w:val="center"/>
          </w:tcPr>
          <w:p>
            <w:pPr>
              <w:rPr>
                <w:rFonts w:hint="default" w:eastAsia="宋体"/>
                <w:b/>
                <w:lang w:val="en-US" w:eastAsia="zh-CN"/>
              </w:rPr>
            </w:pPr>
            <w:r>
              <w:rPr>
                <w:rFonts w:hint="eastAsia" w:ascii="宋体" w:hAnsi="宋体" w:eastAsia="宋体" w:cs="宋体"/>
                <w:color w:val="000000"/>
                <w:kern w:val="0"/>
                <w:sz w:val="24"/>
                <w:szCs w:val="24"/>
                <w:lang w:bidi="ar"/>
              </w:rPr>
              <w:t>注：本部门本年度</w:t>
            </w:r>
            <w:r>
              <w:rPr>
                <w:rFonts w:hint="eastAsia" w:ascii="宋体" w:hAnsi="宋体" w:eastAsia="宋体" w:cs="宋体"/>
                <w:color w:val="000000"/>
                <w:kern w:val="0"/>
                <w:sz w:val="24"/>
                <w:szCs w:val="24"/>
                <w:lang w:val="en-US" w:eastAsia="zh-CN" w:bidi="ar"/>
              </w:rPr>
              <w:t>无</w:t>
            </w:r>
            <w:r>
              <w:rPr>
                <w:rFonts w:hint="eastAsia" w:ascii="宋体" w:hAnsi="宋体" w:eastAsia="宋体" w:cs="宋体"/>
                <w:color w:val="000000"/>
                <w:kern w:val="0"/>
                <w:sz w:val="24"/>
                <w:szCs w:val="24"/>
                <w:lang w:bidi="ar"/>
              </w:rPr>
              <w:t>国有资本经营预算财政拨款支出情况</w:t>
            </w:r>
            <w:r>
              <w:rPr>
                <w:rFonts w:hint="eastAsia" w:ascii="宋体" w:hAnsi="宋体" w:eastAsia="宋体" w:cs="宋体"/>
                <w:color w:val="000000"/>
                <w:kern w:val="0"/>
                <w:sz w:val="24"/>
                <w:szCs w:val="24"/>
                <w:lang w:eastAsia="zh-CN" w:bidi="ar"/>
              </w:rPr>
              <w:t>，</w:t>
            </w:r>
            <w:r>
              <w:rPr>
                <w:rFonts w:hint="eastAsia" w:ascii="宋体" w:hAnsi="宋体" w:eastAsia="宋体" w:cs="宋体"/>
                <w:color w:val="000000"/>
                <w:kern w:val="0"/>
                <w:sz w:val="24"/>
                <w:szCs w:val="24"/>
                <w:lang w:val="en-US" w:eastAsia="zh-CN" w:bidi="ar"/>
              </w:rPr>
              <w:t>按要求空表列示。</w:t>
            </w:r>
          </w:p>
          <w:p>
            <w:pPr>
              <w:widowControl/>
              <w:jc w:val="left"/>
              <w:textAlignment w:val="center"/>
              <w:rPr>
                <w:rFonts w:ascii="宋体" w:hAnsi="宋体" w:eastAsia="宋体" w:cs="宋体"/>
                <w:color w:val="000000"/>
                <w:sz w:val="24"/>
              </w:rPr>
            </w:pPr>
          </w:p>
        </w:tc>
      </w:tr>
    </w:tbl>
    <w:p>
      <w:pPr>
        <w:sectPr>
          <w:pgSz w:w="11906" w:h="16838"/>
          <w:pgMar w:top="567" w:right="567" w:bottom="567" w:left="567" w:header="851" w:footer="992" w:gutter="0"/>
          <w:cols w:space="0" w:num="1"/>
          <w:docGrid w:type="lines" w:linePitch="312" w:charSpace="0"/>
        </w:sectPr>
      </w:pPr>
    </w:p>
    <w:tbl>
      <w:tblPr>
        <w:tblStyle w:val="6"/>
        <w:tblW w:w="13090" w:type="dxa"/>
        <w:tblInd w:w="-552" w:type="dxa"/>
        <w:tblLayout w:type="fixed"/>
        <w:tblCellMar>
          <w:top w:w="15" w:type="dxa"/>
          <w:left w:w="15" w:type="dxa"/>
          <w:bottom w:w="15" w:type="dxa"/>
          <w:right w:w="15" w:type="dxa"/>
        </w:tblCellMar>
      </w:tblPr>
      <w:tblGrid>
        <w:gridCol w:w="723"/>
        <w:gridCol w:w="468"/>
        <w:gridCol w:w="357"/>
        <w:gridCol w:w="711"/>
        <w:gridCol w:w="77"/>
        <w:gridCol w:w="881"/>
        <w:gridCol w:w="97"/>
        <w:gridCol w:w="803"/>
        <w:gridCol w:w="252"/>
        <w:gridCol w:w="1056"/>
        <w:gridCol w:w="240"/>
        <w:gridCol w:w="740"/>
        <w:gridCol w:w="768"/>
        <w:gridCol w:w="492"/>
        <w:gridCol w:w="165"/>
        <w:gridCol w:w="731"/>
        <w:gridCol w:w="172"/>
        <w:gridCol w:w="803"/>
        <w:gridCol w:w="252"/>
        <w:gridCol w:w="939"/>
        <w:gridCol w:w="116"/>
        <w:gridCol w:w="240"/>
        <w:gridCol w:w="240"/>
        <w:gridCol w:w="1767"/>
      </w:tblGrid>
      <w:tr>
        <w:tblPrEx>
          <w:tblCellMar>
            <w:top w:w="15" w:type="dxa"/>
            <w:left w:w="15" w:type="dxa"/>
            <w:bottom w:w="15" w:type="dxa"/>
            <w:right w:w="15" w:type="dxa"/>
          </w:tblCellMar>
        </w:tblPrEx>
        <w:trPr>
          <w:gridAfter w:val="4"/>
          <w:wAfter w:w="2363" w:type="dxa"/>
          <w:trHeight w:val="600" w:hRule="atLeast"/>
        </w:trPr>
        <w:tc>
          <w:tcPr>
            <w:tcW w:w="10727" w:type="dxa"/>
            <w:gridSpan w:val="20"/>
            <w:shd w:val="clear" w:color="auto" w:fill="FFFFFF"/>
            <w:vAlign w:val="center"/>
          </w:tcPr>
          <w:p>
            <w:pPr>
              <w:widowControl/>
              <w:jc w:val="center"/>
              <w:textAlignment w:val="center"/>
              <w:rPr>
                <w:rFonts w:ascii="华文中宋" w:hAnsi="华文中宋" w:eastAsia="华文中宋" w:cs="华文中宋"/>
                <w:color w:val="000000"/>
                <w:sz w:val="32"/>
                <w:szCs w:val="32"/>
              </w:rPr>
            </w:pPr>
            <w:r>
              <w:rPr>
                <w:rFonts w:hint="eastAsia" w:ascii="华文中宋" w:hAnsi="华文中宋" w:eastAsia="华文中宋" w:cs="华文中宋"/>
                <w:color w:val="000000"/>
                <w:kern w:val="0"/>
                <w:sz w:val="32"/>
                <w:szCs w:val="32"/>
                <w:lang w:bidi="ar"/>
              </w:rPr>
              <w:t>财政拨款“三公”经费支出决算表</w:t>
            </w:r>
          </w:p>
        </w:tc>
      </w:tr>
      <w:tr>
        <w:tblPrEx>
          <w:tblCellMar>
            <w:top w:w="15" w:type="dxa"/>
            <w:left w:w="15" w:type="dxa"/>
            <w:bottom w:w="15" w:type="dxa"/>
            <w:right w:w="15" w:type="dxa"/>
          </w:tblCellMar>
        </w:tblPrEx>
        <w:trPr>
          <w:gridAfter w:val="1"/>
          <w:wAfter w:w="1767" w:type="dxa"/>
          <w:trHeight w:val="211" w:hRule="atLeast"/>
        </w:trPr>
        <w:tc>
          <w:tcPr>
            <w:tcW w:w="1191" w:type="dxa"/>
            <w:gridSpan w:val="2"/>
            <w:shd w:val="clear" w:color="auto" w:fill="auto"/>
            <w:vAlign w:val="center"/>
          </w:tcPr>
          <w:p>
            <w:pPr>
              <w:jc w:val="center"/>
              <w:rPr>
                <w:rFonts w:ascii="宋体" w:hAnsi="宋体" w:eastAsia="宋体" w:cs="宋体"/>
                <w:color w:val="000000"/>
                <w:sz w:val="24"/>
              </w:rPr>
            </w:pPr>
          </w:p>
        </w:tc>
        <w:tc>
          <w:tcPr>
            <w:tcW w:w="1068" w:type="dxa"/>
            <w:gridSpan w:val="2"/>
            <w:shd w:val="clear" w:color="auto" w:fill="auto"/>
            <w:vAlign w:val="center"/>
          </w:tcPr>
          <w:p>
            <w:pPr>
              <w:jc w:val="center"/>
              <w:rPr>
                <w:rFonts w:ascii="宋体" w:hAnsi="宋体" w:eastAsia="宋体" w:cs="宋体"/>
                <w:color w:val="000000"/>
                <w:sz w:val="24"/>
              </w:rPr>
            </w:pPr>
          </w:p>
        </w:tc>
        <w:tc>
          <w:tcPr>
            <w:tcW w:w="1055" w:type="dxa"/>
            <w:gridSpan w:val="3"/>
            <w:shd w:val="clear" w:color="auto" w:fill="auto"/>
            <w:vAlign w:val="center"/>
          </w:tcPr>
          <w:p>
            <w:pPr>
              <w:jc w:val="center"/>
              <w:rPr>
                <w:rFonts w:ascii="宋体" w:hAnsi="宋体" w:eastAsia="宋体" w:cs="宋体"/>
                <w:color w:val="000000"/>
                <w:sz w:val="24"/>
              </w:rPr>
            </w:pPr>
          </w:p>
        </w:tc>
        <w:tc>
          <w:tcPr>
            <w:tcW w:w="1055" w:type="dxa"/>
            <w:gridSpan w:val="2"/>
            <w:shd w:val="clear" w:color="auto" w:fill="auto"/>
            <w:vAlign w:val="center"/>
          </w:tcPr>
          <w:p>
            <w:pPr>
              <w:rPr>
                <w:rFonts w:ascii="宋体" w:hAnsi="宋体" w:eastAsia="宋体" w:cs="宋体"/>
                <w:color w:val="000000"/>
                <w:sz w:val="24"/>
              </w:rPr>
            </w:pPr>
          </w:p>
        </w:tc>
        <w:tc>
          <w:tcPr>
            <w:tcW w:w="1056" w:type="dxa"/>
            <w:shd w:val="clear" w:color="auto" w:fill="auto"/>
            <w:vAlign w:val="center"/>
          </w:tcPr>
          <w:p>
            <w:pPr>
              <w:rPr>
                <w:rFonts w:ascii="宋体" w:hAnsi="宋体" w:eastAsia="宋体" w:cs="宋体"/>
                <w:color w:val="000000"/>
                <w:sz w:val="24"/>
              </w:rPr>
            </w:pPr>
          </w:p>
        </w:tc>
        <w:tc>
          <w:tcPr>
            <w:tcW w:w="240" w:type="dxa"/>
            <w:shd w:val="clear" w:color="auto" w:fill="auto"/>
            <w:vAlign w:val="center"/>
          </w:tcPr>
          <w:p>
            <w:pPr>
              <w:widowControl/>
              <w:jc w:val="right"/>
              <w:textAlignment w:val="center"/>
              <w:rPr>
                <w:rFonts w:ascii="宋体" w:hAnsi="宋体" w:eastAsia="宋体" w:cs="宋体"/>
                <w:color w:val="000000"/>
                <w:sz w:val="24"/>
              </w:rPr>
            </w:pPr>
          </w:p>
        </w:tc>
        <w:tc>
          <w:tcPr>
            <w:tcW w:w="2000" w:type="dxa"/>
            <w:gridSpan w:val="3"/>
            <w:shd w:val="clear" w:color="auto" w:fill="auto"/>
            <w:vAlign w:val="bottom"/>
          </w:tcPr>
          <w:p>
            <w:pPr>
              <w:jc w:val="right"/>
              <w:rPr>
                <w:rFonts w:ascii="宋体" w:hAnsi="宋体" w:eastAsia="宋体" w:cs="宋体"/>
                <w:color w:val="000000"/>
                <w:sz w:val="24"/>
              </w:rPr>
            </w:pPr>
          </w:p>
        </w:tc>
        <w:tc>
          <w:tcPr>
            <w:tcW w:w="1068" w:type="dxa"/>
            <w:gridSpan w:val="3"/>
            <w:shd w:val="clear" w:color="auto" w:fill="auto"/>
            <w:vAlign w:val="bottom"/>
          </w:tcPr>
          <w:p>
            <w:pPr>
              <w:wordWrap w:val="0"/>
              <w:jc w:val="right"/>
              <w:rPr>
                <w:rFonts w:ascii="宋体" w:hAnsi="宋体" w:eastAsia="宋体" w:cs="宋体"/>
                <w:color w:val="000000"/>
                <w:sz w:val="24"/>
              </w:rPr>
            </w:pPr>
            <w:r>
              <w:rPr>
                <w:rFonts w:hint="eastAsia" w:ascii="宋体" w:hAnsi="宋体" w:eastAsia="宋体" w:cs="宋体"/>
                <w:color w:val="000000"/>
                <w:sz w:val="24"/>
                <w:szCs w:val="24"/>
              </w:rPr>
              <w:t xml:space="preserve">    </w:t>
            </w:r>
          </w:p>
        </w:tc>
        <w:tc>
          <w:tcPr>
            <w:tcW w:w="1055" w:type="dxa"/>
            <w:gridSpan w:val="2"/>
            <w:shd w:val="clear" w:color="auto" w:fill="auto"/>
            <w:vAlign w:val="bottom"/>
          </w:tcPr>
          <w:p>
            <w:pPr>
              <w:jc w:val="right"/>
              <w:rPr>
                <w:rFonts w:ascii="宋体" w:hAnsi="宋体" w:eastAsia="宋体" w:cs="宋体"/>
                <w:color w:val="000000"/>
                <w:sz w:val="24"/>
              </w:rPr>
            </w:pPr>
          </w:p>
        </w:tc>
        <w:tc>
          <w:tcPr>
            <w:tcW w:w="1055" w:type="dxa"/>
            <w:gridSpan w:val="2"/>
            <w:shd w:val="clear" w:color="auto" w:fill="auto"/>
            <w:vAlign w:val="bottom"/>
          </w:tcPr>
          <w:p>
            <w:pPr>
              <w:jc w:val="left"/>
              <w:rPr>
                <w:rFonts w:ascii="宋体" w:hAnsi="宋体" w:eastAsia="宋体" w:cs="宋体"/>
                <w:color w:val="000000"/>
                <w:sz w:val="24"/>
              </w:rPr>
            </w:pPr>
            <w:r>
              <w:rPr>
                <w:rFonts w:hint="eastAsia" w:ascii="宋体" w:hAnsi="宋体" w:eastAsia="宋体" w:cs="宋体"/>
                <w:color w:val="000000"/>
                <w:szCs w:val="21"/>
              </w:rPr>
              <w:t>公开09表</w:t>
            </w:r>
          </w:p>
        </w:tc>
        <w:tc>
          <w:tcPr>
            <w:tcW w:w="240" w:type="dxa"/>
            <w:shd w:val="clear" w:color="auto" w:fill="auto"/>
            <w:vAlign w:val="bottom"/>
          </w:tcPr>
          <w:p>
            <w:pPr>
              <w:rPr>
                <w:rFonts w:ascii="宋体" w:hAnsi="宋体" w:eastAsia="宋体" w:cs="宋体"/>
                <w:color w:val="000000"/>
                <w:sz w:val="24"/>
              </w:rPr>
            </w:pP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1"/>
          <w:wAfter w:w="1767" w:type="dxa"/>
          <w:trHeight w:val="301" w:hRule="atLeast"/>
        </w:trPr>
        <w:tc>
          <w:tcPr>
            <w:tcW w:w="4369" w:type="dxa"/>
            <w:gridSpan w:val="9"/>
            <w:shd w:val="clear" w:color="auto" w:fill="FFFFFF"/>
            <w:vAlign w:val="center"/>
          </w:tcPr>
          <w:p>
            <w:pPr>
              <w:jc w:val="left"/>
              <w:rPr>
                <w:rFonts w:ascii="宋体" w:hAnsi="宋体" w:eastAsia="宋体" w:cs="宋体"/>
                <w:color w:val="000000"/>
                <w:sz w:val="20"/>
                <w:szCs w:val="20"/>
              </w:rPr>
            </w:pPr>
            <w:r>
              <w:rPr>
                <w:rFonts w:hint="eastAsia" w:ascii="宋体" w:hAnsi="宋体" w:eastAsia="宋体" w:cs="宋体"/>
                <w:color w:val="000000"/>
                <w:kern w:val="0"/>
                <w:sz w:val="20"/>
                <w:szCs w:val="20"/>
                <w:lang w:bidi="ar"/>
              </w:rPr>
              <w:t>部门：</w:t>
            </w:r>
            <w:r>
              <w:rPr>
                <w:rFonts w:hint="eastAsia" w:ascii="宋体" w:hAnsi="宋体" w:eastAsia="宋体" w:cs="宋体"/>
                <w:kern w:val="0"/>
                <w:sz w:val="20"/>
                <w:szCs w:val="20"/>
                <w:lang w:val="en-US" w:eastAsia="zh-CN"/>
              </w:rPr>
              <w:t>成安县民族宗教事务局</w:t>
            </w:r>
          </w:p>
        </w:tc>
        <w:tc>
          <w:tcPr>
            <w:tcW w:w="1056" w:type="dxa"/>
            <w:shd w:val="clear" w:color="auto" w:fill="FFFFFF"/>
            <w:vAlign w:val="center"/>
          </w:tcPr>
          <w:p>
            <w:pPr>
              <w:rPr>
                <w:rFonts w:ascii="宋体" w:hAnsi="宋体" w:eastAsia="宋体" w:cs="宋体"/>
                <w:color w:val="000000"/>
                <w:sz w:val="20"/>
                <w:szCs w:val="20"/>
              </w:rPr>
            </w:pPr>
            <w:r>
              <w:rPr>
                <w:rFonts w:hint="eastAsia" w:ascii="宋体" w:hAnsi="宋体" w:eastAsia="宋体" w:cs="宋体"/>
                <w:color w:val="000000"/>
                <w:sz w:val="20"/>
                <w:szCs w:val="20"/>
              </w:rPr>
              <w:t>2022年度</w:t>
            </w:r>
          </w:p>
        </w:tc>
        <w:tc>
          <w:tcPr>
            <w:tcW w:w="240" w:type="dxa"/>
            <w:shd w:val="clear" w:color="auto" w:fill="FFFFFF"/>
            <w:vAlign w:val="center"/>
          </w:tcPr>
          <w:p>
            <w:pPr>
              <w:widowControl/>
              <w:ind w:right="-5048" w:rightChars="-2404"/>
              <w:jc w:val="righ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lang w:bidi="ar"/>
              </w:rPr>
              <w:t>单位：万元</w:t>
            </w:r>
          </w:p>
        </w:tc>
        <w:tc>
          <w:tcPr>
            <w:tcW w:w="5418" w:type="dxa"/>
            <w:gridSpan w:val="11"/>
            <w:shd w:val="clear" w:color="auto" w:fill="FFFFFF"/>
            <w:vAlign w:val="center"/>
          </w:tcPr>
          <w:p>
            <w:pPr>
              <w:widowControl/>
              <w:tabs>
                <w:tab w:val="left" w:pos="630"/>
                <w:tab w:val="left" w:pos="5250"/>
              </w:tabs>
              <w:ind w:right="346" w:rightChars="165"/>
              <w:jc w:val="left"/>
              <w:rPr>
                <w:rFonts w:ascii="宋体" w:hAnsi="宋体" w:eastAsia="宋体" w:cs="宋体"/>
                <w:color w:val="000000"/>
                <w:sz w:val="20"/>
                <w:szCs w:val="20"/>
              </w:rPr>
            </w:pPr>
            <w:r>
              <w:rPr>
                <w:rFonts w:hint="eastAsia" w:ascii="宋体" w:hAnsi="宋体" w:eastAsia="宋体" w:cs="宋体"/>
                <w:color w:val="000000"/>
                <w:sz w:val="20"/>
                <w:szCs w:val="20"/>
              </w:rPr>
              <w:t xml:space="preserve">                                        </w:t>
            </w:r>
            <w:r>
              <w:rPr>
                <w:rFonts w:hint="eastAsia" w:ascii="宋体" w:hAnsi="宋体" w:eastAsia="宋体" w:cs="宋体"/>
                <w:color w:val="000000"/>
                <w:kern w:val="0"/>
                <w:sz w:val="20"/>
                <w:szCs w:val="20"/>
                <w:lang w:bidi="ar"/>
              </w:rPr>
              <w:t>单位：万元</w:t>
            </w:r>
          </w:p>
        </w:tc>
        <w:tc>
          <w:tcPr>
            <w:tcW w:w="240" w:type="dxa"/>
            <w:shd w:val="clear" w:color="auto" w:fill="FFFFFF"/>
            <w:vAlign w:val="center"/>
          </w:tcPr>
          <w:p>
            <w:pPr>
              <w:widowControl/>
              <w:jc w:val="right"/>
              <w:textAlignment w:val="center"/>
              <w:rPr>
                <w:rFonts w:ascii="宋体" w:hAnsi="宋体" w:eastAsia="宋体" w:cs="宋体"/>
                <w:color w:val="000000"/>
                <w:sz w:val="20"/>
                <w:szCs w:val="20"/>
              </w:rPr>
            </w:pPr>
          </w:p>
        </w:tc>
      </w:tr>
      <w:tr>
        <w:tblPrEx>
          <w:tblCellMar>
            <w:top w:w="15" w:type="dxa"/>
            <w:left w:w="15" w:type="dxa"/>
            <w:bottom w:w="15" w:type="dxa"/>
            <w:right w:w="15" w:type="dxa"/>
          </w:tblCellMar>
        </w:tblPrEx>
        <w:trPr>
          <w:gridAfter w:val="4"/>
          <w:wAfter w:w="2363" w:type="dxa"/>
          <w:trHeight w:val="555" w:hRule="atLeast"/>
        </w:trPr>
        <w:tc>
          <w:tcPr>
            <w:tcW w:w="5665" w:type="dxa"/>
            <w:gridSpan w:val="11"/>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预算数</w:t>
            </w:r>
          </w:p>
        </w:tc>
        <w:tc>
          <w:tcPr>
            <w:tcW w:w="5062"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决算数</w:t>
            </w:r>
          </w:p>
        </w:tc>
      </w:tr>
      <w:tr>
        <w:tblPrEx>
          <w:tblCellMar>
            <w:top w:w="15" w:type="dxa"/>
            <w:left w:w="15" w:type="dxa"/>
            <w:bottom w:w="15" w:type="dxa"/>
            <w:right w:w="15" w:type="dxa"/>
          </w:tblCellMar>
        </w:tblPrEx>
        <w:trPr>
          <w:gridAfter w:val="4"/>
          <w:wAfter w:w="2363" w:type="dxa"/>
          <w:trHeight w:val="600" w:hRule="atLeast"/>
        </w:trPr>
        <w:tc>
          <w:tcPr>
            <w:tcW w:w="7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5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548"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c>
          <w:tcPr>
            <w:tcW w:w="7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合计</w:t>
            </w:r>
          </w:p>
        </w:tc>
        <w:tc>
          <w:tcPr>
            <w:tcW w:w="7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因公出国（境）费</w:t>
            </w:r>
          </w:p>
        </w:tc>
        <w:tc>
          <w:tcPr>
            <w:tcW w:w="236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公务用车购置及运行维护费</w:t>
            </w:r>
          </w:p>
        </w:tc>
        <w:tc>
          <w:tcPr>
            <w:tcW w:w="1191"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公务接待费</w:t>
            </w:r>
          </w:p>
        </w:tc>
      </w:tr>
      <w:tr>
        <w:tblPrEx>
          <w:tblCellMar>
            <w:top w:w="15" w:type="dxa"/>
            <w:left w:w="15" w:type="dxa"/>
            <w:bottom w:w="15" w:type="dxa"/>
            <w:right w:w="15" w:type="dxa"/>
          </w:tblCellMar>
        </w:tblPrEx>
        <w:trPr>
          <w:gridAfter w:val="4"/>
          <w:wAfter w:w="2363" w:type="dxa"/>
          <w:trHeight w:val="600" w:hRule="atLeast"/>
        </w:trPr>
        <w:tc>
          <w:tcPr>
            <w:tcW w:w="7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公务用车运行维护费</w:t>
            </w:r>
          </w:p>
        </w:tc>
        <w:tc>
          <w:tcPr>
            <w:tcW w:w="1548"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7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小计</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公务用车购置费</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公务用车</w:t>
            </w:r>
            <w:r>
              <w:rPr>
                <w:rFonts w:hint="eastAsia" w:ascii="宋体" w:hAnsi="宋体" w:eastAsia="宋体" w:cs="宋体"/>
                <w:color w:val="000000"/>
                <w:kern w:val="0"/>
                <w:sz w:val="22"/>
                <w:lang w:bidi="ar"/>
              </w:rPr>
              <w:br w:type="textWrapping"/>
            </w:r>
            <w:r>
              <w:rPr>
                <w:rFonts w:hint="eastAsia" w:ascii="宋体" w:hAnsi="宋体" w:eastAsia="宋体" w:cs="宋体"/>
                <w:color w:val="000000"/>
                <w:kern w:val="0"/>
                <w:sz w:val="22"/>
                <w:lang w:bidi="ar"/>
              </w:rPr>
              <w:t>运行维护费</w:t>
            </w:r>
          </w:p>
        </w:tc>
        <w:tc>
          <w:tcPr>
            <w:tcW w:w="1191"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2"/>
              </w:rPr>
            </w:pPr>
          </w:p>
        </w:tc>
      </w:tr>
      <w:tr>
        <w:tblPrEx>
          <w:tblCellMar>
            <w:top w:w="15" w:type="dxa"/>
            <w:left w:w="15" w:type="dxa"/>
            <w:bottom w:w="15" w:type="dxa"/>
            <w:right w:w="15" w:type="dxa"/>
          </w:tblCellMar>
        </w:tblPrEx>
        <w:trPr>
          <w:gridAfter w:val="4"/>
          <w:wAfter w:w="2363" w:type="dxa"/>
          <w:trHeight w:val="555"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2</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3</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4</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5</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6</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7</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8</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9</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11</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lang w:bidi="ar"/>
              </w:rPr>
              <w:t>12</w:t>
            </w:r>
          </w:p>
        </w:tc>
      </w:tr>
      <w:tr>
        <w:tblPrEx>
          <w:tblCellMar>
            <w:top w:w="15" w:type="dxa"/>
            <w:left w:w="15" w:type="dxa"/>
            <w:bottom w:w="15" w:type="dxa"/>
            <w:right w:w="15" w:type="dxa"/>
          </w:tblCellMar>
        </w:tblPrEx>
        <w:trPr>
          <w:gridAfter w:val="4"/>
          <w:wAfter w:w="2363" w:type="dxa"/>
          <w:trHeight w:val="427" w:hRule="atLeast"/>
        </w:trPr>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220" w:firstLineChars="100"/>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40" w:firstLineChars="200"/>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w:t>
            </w:r>
          </w:p>
        </w:tc>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w:t>
            </w:r>
          </w:p>
        </w:tc>
        <w:tc>
          <w:tcPr>
            <w:tcW w:w="15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7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65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w:t>
            </w:r>
          </w:p>
        </w:tc>
        <w:tc>
          <w:tcPr>
            <w:tcW w:w="7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c>
          <w:tcPr>
            <w:tcW w:w="9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1.56</w:t>
            </w:r>
          </w:p>
        </w:tc>
        <w:tc>
          <w:tcPr>
            <w:tcW w:w="11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color w:val="000000"/>
                <w:sz w:val="22"/>
                <w:lang w:val="en-US" w:eastAsia="zh-CN"/>
              </w:rPr>
            </w:pPr>
            <w:r>
              <w:rPr>
                <w:rFonts w:hint="eastAsia" w:ascii="宋体" w:hAnsi="宋体" w:eastAsia="宋体" w:cs="宋体"/>
                <w:color w:val="000000"/>
                <w:sz w:val="22"/>
                <w:lang w:val="en-US" w:eastAsia="zh-CN"/>
              </w:rPr>
              <w:t>0</w:t>
            </w:r>
          </w:p>
        </w:tc>
      </w:tr>
      <w:tr>
        <w:tblPrEx>
          <w:tblCellMar>
            <w:top w:w="15" w:type="dxa"/>
            <w:left w:w="15" w:type="dxa"/>
            <w:bottom w:w="15" w:type="dxa"/>
            <w:right w:w="15" w:type="dxa"/>
          </w:tblCellMar>
        </w:tblPrEx>
        <w:trPr>
          <w:trHeight w:val="900" w:hRule="atLeast"/>
        </w:trPr>
        <w:tc>
          <w:tcPr>
            <w:tcW w:w="13090" w:type="dxa"/>
            <w:gridSpan w:val="24"/>
            <w:shd w:val="clear" w:color="auto" w:fill="auto"/>
            <w:vAlign w:val="center"/>
          </w:tcPr>
          <w:p>
            <w:pPr>
              <w:widowControl/>
              <w:ind w:right="2339" w:rightChars="1114"/>
              <w:jc w:val="left"/>
              <w:textAlignment w:val="center"/>
              <w:rPr>
                <w:rFonts w:ascii="宋体" w:hAnsi="宋体" w:eastAsia="宋体" w:cs="宋体"/>
                <w:color w:val="000000"/>
                <w:sz w:val="24"/>
              </w:rPr>
            </w:pPr>
            <w:r>
              <w:rPr>
                <w:rFonts w:hint="eastAsia" w:ascii="宋体" w:hAnsi="宋体" w:eastAsia="宋体" w:cs="宋体"/>
                <w:color w:val="000000"/>
                <w:kern w:val="0"/>
                <w:sz w:val="24"/>
                <w:szCs w:val="24"/>
                <w:lang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spacing w:after="160" w:line="580" w:lineRule="exact"/>
        <w:ind w:firstLine="2275" w:firstLineChars="316"/>
        <w:rPr>
          <w:rFonts w:eastAsia="黑体"/>
          <w:sz w:val="32"/>
          <w:szCs w:val="32"/>
        </w:rPr>
      </w:pPr>
      <w:r>
        <w:rPr>
          <w:sz w:val="72"/>
        </w:rPr>
        <mc:AlternateContent>
          <mc:Choice Requires="wps">
            <w:drawing>
              <wp:anchor distT="0" distB="0" distL="114300" distR="114300" simplePos="0" relativeHeight="251667456"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66745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after="160" w:line="580" w:lineRule="exact"/>
        <w:ind w:left="-283" w:leftChars="-135" w:firstLine="1292" w:firstLineChars="404"/>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p>
    <w:p>
      <w:pPr>
        <w:widowControl/>
        <w:spacing w:after="160" w:line="580" w:lineRule="exact"/>
        <w:ind w:firstLine="1011" w:firstLineChars="316"/>
        <w:rPr>
          <w:rFonts w:eastAsia="黑体"/>
          <w:sz w:val="32"/>
          <w:szCs w:val="32"/>
        </w:rPr>
      </w:pPr>
      <w:r>
        <w:rPr>
          <w:rFonts w:hint="eastAsia" w:eastAsia="黑体"/>
          <w:sz w:val="32"/>
          <w:szCs w:val="32"/>
        </w:rPr>
        <w:t xml:space="preserve">     </w:t>
      </w: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eastAsia="黑体"/>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eastAsia="黑体"/>
          <w:sz w:val="32"/>
          <w:szCs w:val="32"/>
        </w:rPr>
        <w:drawing>
          <wp:anchor distT="0" distB="0" distL="114300" distR="114300" simplePos="0" relativeHeight="251671552" behindDoc="0" locked="0" layoutInCell="1" allowOverlap="1">
            <wp:simplePos x="0" y="0"/>
            <wp:positionH relativeFrom="column">
              <wp:posOffset>-385445</wp:posOffset>
            </wp:positionH>
            <wp:positionV relativeFrom="margin">
              <wp:posOffset>3649345</wp:posOffset>
            </wp:positionV>
            <wp:extent cx="660400" cy="660400"/>
            <wp:effectExtent l="0" t="0" r="6350" b="6350"/>
            <wp:wrapNone/>
            <wp:docPr id="74" name="图片 74" descr="32303036343138343b32303038313639313bcafdbeddb7d6ce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32303036343138343b32303038313639313bcafdbeddb7d6cef6"/>
                    <pic:cNvPicPr>
                      <a:picLocks noChangeAspect="1"/>
                    </pic:cNvPicPr>
                  </pic:nvPicPr>
                  <pic:blipFill>
                    <a:blip r:embed="rId15"/>
                    <a:stretch>
                      <a:fillRect/>
                    </a:stretch>
                  </pic:blipFill>
                  <pic:spPr>
                    <a:xfrm>
                      <a:off x="0" y="0"/>
                      <a:ext cx="660400" cy="660400"/>
                    </a:xfrm>
                    <a:prstGeom prst="rect">
                      <a:avLst/>
                    </a:prstGeom>
                  </pic:spPr>
                </pic:pic>
              </a:graphicData>
            </a:graphic>
          </wp:anchor>
        </w:drawing>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2022年度部门决算情况说明</w:t>
      </w:r>
    </w:p>
    <w:p>
      <w:pPr>
        <w:rPr>
          <w:rFonts w:ascii="黑体" w:hAnsi="Calibri" w:eastAsia="黑体" w:cs="Times New Roman"/>
          <w:sz w:val="32"/>
          <w:szCs w:val="32"/>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br w:type="page"/>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本部门2022年度收、支总计（含结转和结余）</w:t>
      </w:r>
      <w:r>
        <w:rPr>
          <w:rFonts w:hint="eastAsia" w:ascii="仿宋_GB2312" w:hAnsi="Times New Roman" w:eastAsia="仿宋_GB2312" w:cs="DengXian-Regular"/>
          <w:sz w:val="32"/>
          <w:szCs w:val="32"/>
          <w:lang w:val="en-US" w:eastAsia="zh-CN"/>
        </w:rPr>
        <w:t>156.77</w:t>
      </w:r>
      <w:r>
        <w:rPr>
          <w:rFonts w:hint="eastAsia" w:ascii="仿宋_GB2312" w:hAnsi="Times New Roman" w:eastAsia="仿宋_GB2312" w:cs="DengXian-Regular"/>
          <w:sz w:val="32"/>
          <w:szCs w:val="32"/>
        </w:rPr>
        <w:t>万元。与2021年度决算相比，收支各增加</w:t>
      </w:r>
      <w:r>
        <w:rPr>
          <w:rFonts w:hint="eastAsia" w:ascii="仿宋_GB2312" w:hAnsi="Times New Roman" w:eastAsia="仿宋_GB2312" w:cs="DengXian-Regular"/>
          <w:sz w:val="32"/>
          <w:szCs w:val="32"/>
          <w:lang w:val="en-US" w:eastAsia="zh-CN"/>
        </w:rPr>
        <w:t>45.53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color w:val="auto"/>
          <w:sz w:val="32"/>
          <w:szCs w:val="32"/>
          <w:u w:val="none"/>
          <w:lang w:val="en-US" w:eastAsia="zh-CN"/>
        </w:rPr>
        <w:t>40.92</w:t>
      </w:r>
      <w:r>
        <w:rPr>
          <w:rFonts w:hint="eastAsia" w:ascii="仿宋_GB2312" w:hAnsi="Times New Roman" w:eastAsia="仿宋_GB2312" w:cs="DengXian-Regular"/>
          <w:sz w:val="32"/>
          <w:szCs w:val="32"/>
        </w:rPr>
        <w:t>%，主要原因是人员增加所致。</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二、收入决算情况说明</w:t>
      </w:r>
    </w:p>
    <w:p>
      <w:pPr>
        <w:autoSpaceDE w:val="0"/>
        <w:autoSpaceDN w:val="0"/>
        <w:adjustRightInd w:val="0"/>
        <w:ind w:left="200" w:firstLine="640" w:firstLineChars="200"/>
        <w:jc w:val="left"/>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本部门2022年度收入合计</w:t>
      </w:r>
      <w:r>
        <w:rPr>
          <w:rFonts w:hint="eastAsia" w:ascii="仿宋_GB2312" w:hAnsi="Times New Roman" w:eastAsia="仿宋_GB2312" w:cs="DengXian-Regular"/>
          <w:sz w:val="32"/>
          <w:szCs w:val="32"/>
          <w:lang w:val="en-US" w:eastAsia="zh-CN"/>
        </w:rPr>
        <w:t>156.77</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156.77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；附属单位上缴收入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三、支出决算情况说明</w:t>
      </w:r>
    </w:p>
    <w:p>
      <w:pPr>
        <w:autoSpaceDE w:val="0"/>
        <w:autoSpaceDN w:val="0"/>
        <w:adjustRightInd w:val="0"/>
        <w:ind w:left="200" w:firstLine="640" w:firstLineChars="200"/>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本部门2022年度支出合计</w:t>
      </w:r>
      <w:r>
        <w:rPr>
          <w:rFonts w:hint="eastAsia" w:ascii="仿宋_GB2312" w:hAnsi="Times New Roman" w:eastAsia="仿宋_GB2312" w:cs="DengXian-Regular"/>
          <w:sz w:val="32"/>
          <w:szCs w:val="32"/>
          <w:lang w:val="en-US" w:eastAsia="zh-CN"/>
        </w:rPr>
        <w:t>156.77</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156.77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%；对附属单位补助支出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（一）财政拨款收支与2021年度决算对比情况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156.77</w:t>
      </w:r>
      <w:r>
        <w:rPr>
          <w:rFonts w:hint="eastAsia" w:ascii="仿宋_GB2312" w:hAnsi="Times New Roman" w:eastAsia="仿宋_GB2312" w:cs="DengXian-Regular"/>
          <w:sz w:val="32"/>
          <w:szCs w:val="32"/>
        </w:rPr>
        <w:t>万元,比2021年度增加</w:t>
      </w:r>
      <w:r>
        <w:rPr>
          <w:rFonts w:hint="eastAsia" w:ascii="仿宋_GB2312" w:hAnsi="Times New Roman" w:eastAsia="仿宋_GB2312" w:cs="DengXian-Regular"/>
          <w:sz w:val="32"/>
          <w:szCs w:val="32"/>
          <w:lang w:val="en-US" w:eastAsia="zh-CN"/>
        </w:rPr>
        <w:t>45.53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color w:val="000000" w:themeColor="text1"/>
          <w:sz w:val="32"/>
          <w:szCs w:val="32"/>
          <w:u w:val="none"/>
          <w:lang w:val="en-US" w:eastAsia="zh-CN"/>
          <w14:textFill>
            <w14:solidFill>
              <w14:schemeClr w14:val="tx1"/>
            </w14:solidFill>
          </w14:textFill>
        </w:rPr>
        <w:t>42.92</w:t>
      </w:r>
      <w:r>
        <w:rPr>
          <w:rFonts w:hint="eastAsia" w:ascii="仿宋_GB2312" w:hAnsi="Times New Roman" w:eastAsia="仿宋_GB2312" w:cs="DengXian-Regular"/>
          <w:sz w:val="32"/>
          <w:szCs w:val="32"/>
        </w:rPr>
        <w:t>%，主要是人员增加所致；本年支出</w:t>
      </w:r>
      <w:r>
        <w:rPr>
          <w:rFonts w:hint="eastAsia" w:ascii="仿宋_GB2312" w:hAnsi="Times New Roman" w:eastAsia="仿宋_GB2312" w:cs="DengXian-Regular"/>
          <w:sz w:val="32"/>
          <w:szCs w:val="32"/>
          <w:lang w:val="en-US" w:eastAsia="zh-CN"/>
        </w:rPr>
        <w:t>156.77</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45.53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42.92</w:t>
      </w:r>
      <w:r>
        <w:rPr>
          <w:rFonts w:hint="eastAsia" w:ascii="仿宋_GB2312" w:hAnsi="Times New Roman" w:eastAsia="仿宋_GB2312" w:cs="DengXian-Regular"/>
          <w:sz w:val="32"/>
          <w:szCs w:val="32"/>
        </w:rPr>
        <w:t>%，主要是人员增加所致。具体情况如下：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w:t>
      </w:r>
      <w:r>
        <w:rPr>
          <w:rFonts w:hint="eastAsia" w:ascii="仿宋_GB2312" w:hAnsi="Times New Roman" w:eastAsia="仿宋_GB2312" w:cs="DengXian-Regular"/>
          <w:sz w:val="32"/>
          <w:szCs w:val="32"/>
          <w:lang w:val="en-US" w:eastAsia="zh-CN"/>
        </w:rPr>
        <w:t>156.77</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45.53</w:t>
      </w:r>
      <w:r>
        <w:rPr>
          <w:rFonts w:hint="eastAsia" w:ascii="仿宋_GB2312" w:hAnsi="Times New Roman" w:eastAsia="仿宋_GB2312" w:cs="DengXian-Regular"/>
          <w:sz w:val="32"/>
          <w:szCs w:val="32"/>
        </w:rPr>
        <w:t>万元；主要是人员增加所致；本年支出</w:t>
      </w:r>
      <w:r>
        <w:rPr>
          <w:rFonts w:hint="eastAsia" w:ascii="仿宋_GB2312" w:hAnsi="Times New Roman" w:eastAsia="仿宋_GB2312" w:cs="DengXian-Regular"/>
          <w:sz w:val="32"/>
          <w:szCs w:val="32"/>
          <w:lang w:val="en-US" w:eastAsia="zh-CN"/>
        </w:rPr>
        <w:t>156.77</w:t>
      </w:r>
      <w:r>
        <w:rPr>
          <w:rFonts w:hint="eastAsia" w:ascii="仿宋_GB2312" w:hAnsi="Times New Roman" w:eastAsia="仿宋_GB2312" w:cs="DengXian-Regular"/>
          <w:sz w:val="32"/>
          <w:szCs w:val="32"/>
        </w:rPr>
        <w:t>万元，比上年</w:t>
      </w:r>
      <w:r>
        <w:rPr>
          <w:rFonts w:hint="eastAsia" w:ascii="仿宋_GB2312" w:hAnsi="Times New Roman" w:eastAsia="仿宋_GB2312" w:cs="DengXian-Regular"/>
          <w:sz w:val="32"/>
          <w:szCs w:val="32"/>
          <w:lang w:val="en-US" w:eastAsia="zh-CN"/>
        </w:rPr>
        <w:t>45.53</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42.92</w:t>
      </w:r>
      <w:r>
        <w:rPr>
          <w:rFonts w:hint="eastAsia" w:ascii="仿宋_GB2312" w:hAnsi="Times New Roman" w:eastAsia="仿宋_GB2312" w:cs="DengXian-Regular"/>
          <w:sz w:val="32"/>
          <w:szCs w:val="32"/>
        </w:rPr>
        <w:t>%，主要是人员增加所致。</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本部门本年度无政府性基金预算财政拨款收入</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本部门本年度无政府性基金预算财政拨款收入</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本部门本年度无</w:t>
      </w:r>
      <w:r>
        <w:rPr>
          <w:rFonts w:hint="eastAsia" w:ascii="仿宋_GB2312" w:hAnsi="Times New Roman" w:eastAsia="仿宋_GB2312" w:cs="DengXian-Regular"/>
          <w:sz w:val="32"/>
          <w:szCs w:val="32"/>
        </w:rPr>
        <w:t>国有资本经营预算财政拨款</w:t>
      </w:r>
      <w:r>
        <w:rPr>
          <w:rFonts w:hint="eastAsia" w:ascii="仿宋_GB2312" w:hAnsi="Times New Roman" w:eastAsia="仿宋_GB2312" w:cs="DengXian-Regular"/>
          <w:sz w:val="32"/>
          <w:szCs w:val="32"/>
          <w:lang w:val="en-US" w:eastAsia="zh-CN"/>
        </w:rPr>
        <w:t>收入</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val="en-US" w:eastAsia="zh-CN"/>
        </w:rPr>
        <w:t>本部门本年度无</w:t>
      </w:r>
      <w:r>
        <w:rPr>
          <w:rFonts w:hint="eastAsia" w:ascii="仿宋_GB2312" w:hAnsi="Times New Roman" w:eastAsia="仿宋_GB2312" w:cs="DengXian-Regular"/>
          <w:sz w:val="32"/>
          <w:szCs w:val="32"/>
        </w:rPr>
        <w:t>国有资本经营预算财政拨款</w:t>
      </w:r>
      <w:r>
        <w:rPr>
          <w:rFonts w:hint="eastAsia" w:ascii="仿宋_GB2312" w:hAnsi="Times New Roman" w:eastAsia="仿宋_GB2312" w:cs="DengXian-Regular"/>
          <w:sz w:val="32"/>
          <w:szCs w:val="32"/>
          <w:lang w:val="en-US" w:eastAsia="zh-CN"/>
        </w:rPr>
        <w:t>收入</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本部门2022年度财政拨款本年收入</w:t>
      </w:r>
      <w:r>
        <w:rPr>
          <w:rFonts w:hint="eastAsia" w:ascii="仿宋_GB2312" w:hAnsi="Times New Roman" w:eastAsia="仿宋_GB2312" w:cs="DengXian-Regular"/>
          <w:sz w:val="32"/>
          <w:szCs w:val="32"/>
          <w:lang w:val="en-US" w:eastAsia="zh-CN"/>
        </w:rPr>
        <w:t>156.77</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万元，本年支出</w:t>
      </w:r>
      <w:r>
        <w:rPr>
          <w:rFonts w:hint="eastAsia" w:ascii="仿宋_GB2312" w:hAnsi="Times New Roman" w:eastAsia="仿宋_GB2312" w:cs="DengXian-Regular"/>
          <w:sz w:val="32"/>
          <w:szCs w:val="32"/>
          <w:lang w:val="en-US" w:eastAsia="zh-CN"/>
        </w:rPr>
        <w:t>156.77</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万元，于预算数主要具体情况如下：</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1.一般公共预算财政拨款本年收入完成年初预算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与年初预算持平</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与年初预算持平</w:t>
      </w:r>
      <w:r>
        <w:rPr>
          <w:rFonts w:hint="eastAsia" w:ascii="仿宋_GB2312" w:hAnsi="Times New Roman" w:eastAsia="仿宋_GB2312" w:cs="DengXian-Regular"/>
          <w:sz w:val="32"/>
          <w:szCs w:val="32"/>
        </w:rPr>
        <w:t>元。</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2.政府性基金预算财政拨款本年收入完成年初预算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与年初预算持平</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万元，与年初预算持平。</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3.国有资本经营预算财政拨款本年收入完成年初预算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与年初预算持平</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与年初预算持平</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2022年度财政拨款支出</w:t>
      </w:r>
      <w:r>
        <w:rPr>
          <w:rFonts w:hint="eastAsia" w:ascii="仿宋_GB2312" w:hAnsi="Times New Roman" w:eastAsia="仿宋_GB2312" w:cs="DengXian-Regular"/>
          <w:sz w:val="32"/>
          <w:szCs w:val="32"/>
          <w:lang w:val="en-US" w:eastAsia="zh-CN"/>
        </w:rPr>
        <w:t>156.77</w:t>
      </w:r>
      <w:r>
        <w:rPr>
          <w:rFonts w:hint="eastAsia" w:ascii="仿宋_GB2312" w:hAnsi="Times New Roman" w:eastAsia="仿宋_GB2312" w:cs="DengXian-Regular"/>
          <w:sz w:val="32"/>
          <w:szCs w:val="32"/>
        </w:rPr>
        <w:t>万元，主要用于以下方面</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130.15</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83.01</w:t>
      </w:r>
      <w:r>
        <w:rPr>
          <w:rFonts w:hint="eastAsia" w:ascii="仿宋_GB2312" w:hAnsi="Times New Roman" w:eastAsia="仿宋_GB2312" w:cs="DengXian-Regular"/>
          <w:sz w:val="32"/>
          <w:szCs w:val="32"/>
        </w:rPr>
        <w:t>%，主要用于民族事务的行政运行等支出；</w:t>
      </w:r>
      <w:r>
        <w:rPr>
          <w:rFonts w:hint="eastAsia" w:ascii="仿宋_GB2312" w:hAnsi="Times New Roman" w:eastAsia="仿宋_GB2312" w:cs="Wingdings"/>
          <w:sz w:val="32"/>
          <w:szCs w:val="32"/>
        </w:rPr>
        <w:t xml:space="preserve">社会保障和就业（类）支出 </w:t>
      </w:r>
      <w:r>
        <w:rPr>
          <w:rFonts w:hint="eastAsia" w:ascii="仿宋_GB2312" w:hAnsi="Times New Roman" w:eastAsia="仿宋_GB2312" w:cs="Wingdings"/>
          <w:sz w:val="32"/>
          <w:szCs w:val="32"/>
          <w:lang w:val="en-US" w:eastAsia="zh-CN"/>
        </w:rPr>
        <w:t>15.63</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9.97</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，主要用于机关事业养老保险费、职业年金等支出</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6.62</w:t>
      </w:r>
      <w:r>
        <w:rPr>
          <w:rFonts w:hint="eastAsia" w:ascii="仿宋_GB2312" w:hAnsi="Times New Roman" w:eastAsia="仿宋_GB2312" w:cs="Wingdings"/>
          <w:sz w:val="32"/>
          <w:szCs w:val="32"/>
        </w:rPr>
        <w:t xml:space="preserve">万元，占 </w:t>
      </w:r>
      <w:r>
        <w:rPr>
          <w:rFonts w:hint="eastAsia" w:ascii="仿宋_GB2312" w:hAnsi="Times New Roman" w:eastAsia="仿宋_GB2312" w:cs="Wingdings"/>
          <w:sz w:val="32"/>
          <w:szCs w:val="32"/>
          <w:lang w:val="en-US" w:eastAsia="zh-CN"/>
        </w:rPr>
        <w:t>4.22</w:t>
      </w:r>
      <w:r>
        <w:rPr>
          <w:rFonts w:hint="eastAsia" w:ascii="仿宋_GB2312" w:hAnsi="Times New Roman" w:eastAsia="仿宋_GB2312" w:cs="Wingdings"/>
          <w:sz w:val="32"/>
          <w:szCs w:val="32"/>
        </w:rPr>
        <w:t>%;</w:t>
      </w:r>
      <w:r>
        <w:rPr>
          <w:rFonts w:hint="eastAsia" w:ascii="仿宋_GB2312" w:hAnsi="Times New Roman" w:eastAsia="仿宋_GB2312" w:cs="DengXian-Regular"/>
          <w:sz w:val="32"/>
          <w:szCs w:val="32"/>
        </w:rPr>
        <w:t>主要用于住房公积</w:t>
      </w:r>
      <w:r>
        <w:rPr>
          <w:rFonts w:hint="eastAsia" w:ascii="仿宋_GB2312" w:hAnsi="Times New Roman" w:eastAsia="仿宋_GB2312" w:cs="DengXian-Regular"/>
          <w:sz w:val="32"/>
          <w:szCs w:val="32"/>
          <w:lang w:val="en-US" w:eastAsia="zh-CN"/>
        </w:rPr>
        <w:t>金支出</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2022年度财政拨款基本支出</w:t>
      </w:r>
      <w:r>
        <w:rPr>
          <w:rFonts w:hint="eastAsia" w:ascii="仿宋_GB2312" w:hAnsi="Times New Roman" w:eastAsia="仿宋_GB2312" w:cs="DengXian-Regular"/>
          <w:color w:val="auto"/>
          <w:sz w:val="32"/>
          <w:szCs w:val="32"/>
          <w:lang w:val="en-US" w:eastAsia="zh-CN"/>
        </w:rPr>
        <w:t>139.39</w:t>
      </w:r>
      <w:r>
        <w:rPr>
          <w:rFonts w:hint="eastAsia" w:ascii="仿宋_GB2312" w:hAnsi="Times New Roman" w:eastAsia="仿宋_GB2312" w:cs="DengXian-Regular"/>
          <w:sz w:val="32"/>
          <w:szCs w:val="32"/>
        </w:rPr>
        <w:t>万元，其中：</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人员经费</w:t>
      </w:r>
      <w:r>
        <w:rPr>
          <w:rFonts w:hint="eastAsia" w:ascii="仿宋_GB2312" w:hAnsi="Times New Roman" w:eastAsia="仿宋_GB2312" w:cs="DengXian-Regular"/>
          <w:color w:val="auto"/>
          <w:sz w:val="32"/>
          <w:szCs w:val="32"/>
          <w:lang w:val="en-US" w:eastAsia="zh-CN"/>
        </w:rPr>
        <w:t>123.25</w:t>
      </w:r>
      <w:r>
        <w:rPr>
          <w:rFonts w:hint="eastAsia" w:ascii="仿宋_GB2312" w:hAnsi="Times New Roman" w:eastAsia="仿宋_GB2312" w:cs="DengXian-Regular"/>
          <w:sz w:val="32"/>
          <w:szCs w:val="32"/>
        </w:rPr>
        <w:t>万元，主要包括基本工资</w:t>
      </w:r>
      <w:r>
        <w:rPr>
          <w:rFonts w:hint="eastAsia" w:ascii="仿宋_GB2312" w:hAnsi="Times New Roman" w:eastAsia="仿宋_GB2312" w:cs="DengXian-Regular"/>
          <w:sz w:val="32"/>
          <w:szCs w:val="32"/>
          <w:lang w:val="en-US" w:eastAsia="zh-CN"/>
        </w:rPr>
        <w:t>75.22万元</w:t>
      </w:r>
      <w:r>
        <w:rPr>
          <w:rFonts w:hint="eastAsia" w:ascii="仿宋_GB2312" w:hAnsi="Times New Roman" w:eastAsia="仿宋_GB2312" w:cs="DengXian-Regular"/>
          <w:sz w:val="32"/>
          <w:szCs w:val="32"/>
        </w:rPr>
        <w:t>、津贴补贴</w:t>
      </w:r>
      <w:r>
        <w:rPr>
          <w:rFonts w:hint="eastAsia" w:ascii="仿宋_GB2312" w:hAnsi="Times New Roman" w:eastAsia="仿宋_GB2312" w:cs="DengXian-Regular"/>
          <w:sz w:val="32"/>
          <w:szCs w:val="32"/>
          <w:lang w:val="en-US" w:eastAsia="zh-CN"/>
        </w:rPr>
        <w:t>13.97万元</w:t>
      </w:r>
      <w:r>
        <w:rPr>
          <w:rFonts w:hint="eastAsia" w:ascii="仿宋_GB2312" w:hAnsi="Times New Roman" w:eastAsia="仿宋_GB2312" w:cs="DengXian-Regular"/>
          <w:sz w:val="32"/>
          <w:szCs w:val="32"/>
        </w:rPr>
        <w:t>、奖金</w:t>
      </w:r>
      <w:r>
        <w:rPr>
          <w:rFonts w:hint="eastAsia" w:ascii="仿宋_GB2312" w:hAnsi="Times New Roman" w:eastAsia="仿宋_GB2312" w:cs="DengXian-Regular"/>
          <w:sz w:val="32"/>
          <w:szCs w:val="32"/>
          <w:lang w:val="en-US" w:eastAsia="zh-CN"/>
        </w:rPr>
        <w:t>7.2万元</w:t>
      </w:r>
      <w:r>
        <w:rPr>
          <w:rFonts w:hint="eastAsia" w:ascii="仿宋_GB2312" w:hAnsi="Times New Roman" w:eastAsia="仿宋_GB2312" w:cs="DengXian-Regular"/>
          <w:sz w:val="32"/>
          <w:szCs w:val="32"/>
        </w:rPr>
        <w:t>、机关事业单位基本养老保险缴费</w:t>
      </w:r>
      <w:r>
        <w:rPr>
          <w:rFonts w:hint="eastAsia" w:ascii="仿宋_GB2312" w:hAnsi="Times New Roman" w:eastAsia="仿宋_GB2312" w:cs="DengXian-Regular"/>
          <w:sz w:val="32"/>
          <w:szCs w:val="32"/>
          <w:lang w:val="en-US" w:eastAsia="zh-CN"/>
        </w:rPr>
        <w:t>10.43万元</w:t>
      </w:r>
      <w:r>
        <w:rPr>
          <w:rFonts w:hint="eastAsia" w:ascii="仿宋_GB2312" w:hAnsi="Times New Roman" w:eastAsia="仿宋_GB2312" w:cs="DengXian-Regular"/>
          <w:sz w:val="32"/>
          <w:szCs w:val="32"/>
        </w:rPr>
        <w:t>、职业年金缴费</w:t>
      </w:r>
      <w:r>
        <w:rPr>
          <w:rFonts w:hint="eastAsia" w:ascii="仿宋_GB2312" w:hAnsi="Times New Roman" w:eastAsia="仿宋_GB2312" w:cs="DengXian-Regular"/>
          <w:sz w:val="32"/>
          <w:szCs w:val="32"/>
          <w:lang w:val="en-US" w:eastAsia="zh-CN"/>
        </w:rPr>
        <w:t>5.2万元</w:t>
      </w:r>
      <w:r>
        <w:rPr>
          <w:rFonts w:hint="eastAsia" w:ascii="仿宋_GB2312" w:hAnsi="Times New Roman" w:eastAsia="仿宋_GB2312" w:cs="DengXian-Regular"/>
          <w:sz w:val="32"/>
          <w:szCs w:val="32"/>
        </w:rPr>
        <w:t>、职工基本医疗保险缴费</w:t>
      </w:r>
      <w:r>
        <w:rPr>
          <w:rFonts w:hint="eastAsia" w:ascii="仿宋_GB2312" w:hAnsi="Times New Roman" w:eastAsia="仿宋_GB2312" w:cs="DengXian-Regular"/>
          <w:sz w:val="32"/>
          <w:szCs w:val="32"/>
          <w:lang w:val="en-US" w:eastAsia="zh-CN"/>
        </w:rPr>
        <w:t>4.37万元</w:t>
      </w:r>
      <w:r>
        <w:rPr>
          <w:rFonts w:hint="eastAsia" w:ascii="仿宋_GB2312" w:hAnsi="Times New Roman" w:eastAsia="仿宋_GB2312" w:cs="DengXian-Regular"/>
          <w:sz w:val="32"/>
          <w:szCs w:val="32"/>
        </w:rPr>
        <w:t>、住房公积金</w:t>
      </w:r>
      <w:r>
        <w:rPr>
          <w:rFonts w:hint="eastAsia" w:ascii="仿宋_GB2312" w:hAnsi="Times New Roman" w:eastAsia="仿宋_GB2312" w:cs="DengXian-Regular"/>
          <w:sz w:val="32"/>
          <w:szCs w:val="32"/>
          <w:lang w:val="en-US" w:eastAsia="zh-CN"/>
        </w:rPr>
        <w:t>6.62万元</w:t>
      </w:r>
      <w:r>
        <w:rPr>
          <w:rFonts w:hint="eastAsia" w:ascii="仿宋_GB2312" w:hAnsi="Times New Roman" w:eastAsia="仿宋_GB2312" w:cs="DengXian-Regular"/>
          <w:sz w:val="32"/>
          <w:szCs w:val="32"/>
        </w:rPr>
        <w:t>、其他社会保障缴费</w:t>
      </w:r>
      <w:r>
        <w:rPr>
          <w:rFonts w:hint="eastAsia" w:ascii="仿宋_GB2312" w:hAnsi="Times New Roman" w:eastAsia="仿宋_GB2312" w:cs="DengXian-Regular"/>
          <w:sz w:val="32"/>
          <w:szCs w:val="32"/>
          <w:lang w:val="en-US" w:eastAsia="zh-CN"/>
        </w:rPr>
        <w:t>0.25万元</w:t>
      </w:r>
      <w:r>
        <w:rPr>
          <w:rFonts w:hint="eastAsia" w:ascii="仿宋_GB2312" w:hAnsi="Times New Roman" w:eastAsia="仿宋_GB2312" w:cs="DengXian-Regular"/>
          <w:sz w:val="32"/>
          <w:szCs w:val="32"/>
          <w:lang w:eastAsia="zh-CN"/>
        </w:rPr>
        <w:t>。</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 xml:space="preserve">公用经费 </w:t>
      </w:r>
      <w:r>
        <w:rPr>
          <w:rFonts w:hint="eastAsia" w:ascii="仿宋_GB2312" w:hAnsi="Times New Roman" w:eastAsia="仿宋_GB2312" w:cs="DengXian-Regular"/>
          <w:color w:val="auto"/>
          <w:sz w:val="32"/>
          <w:szCs w:val="32"/>
          <w:lang w:val="en-US" w:eastAsia="zh-CN"/>
        </w:rPr>
        <w:t>16.14</w:t>
      </w:r>
      <w:r>
        <w:rPr>
          <w:rFonts w:hint="eastAsia" w:ascii="仿宋_GB2312" w:hAnsi="Times New Roman" w:eastAsia="仿宋_GB2312" w:cs="DengXian-Regular"/>
          <w:sz w:val="32"/>
          <w:szCs w:val="32"/>
        </w:rPr>
        <w:t>万元，主要包括办公费</w:t>
      </w:r>
      <w:r>
        <w:rPr>
          <w:rFonts w:hint="eastAsia" w:ascii="仿宋_GB2312" w:hAnsi="Times New Roman" w:eastAsia="仿宋_GB2312" w:cs="DengXian-Regular"/>
          <w:sz w:val="32"/>
          <w:szCs w:val="32"/>
          <w:lang w:val="en-US" w:eastAsia="zh-CN"/>
        </w:rPr>
        <w:t>2.2万元</w:t>
      </w:r>
      <w:r>
        <w:rPr>
          <w:rFonts w:hint="eastAsia" w:ascii="仿宋_GB2312" w:hAnsi="Times New Roman" w:eastAsia="仿宋_GB2312" w:cs="DengXian-Regular"/>
          <w:sz w:val="32"/>
          <w:szCs w:val="32"/>
        </w:rPr>
        <w:t>、印刷费</w:t>
      </w:r>
      <w:r>
        <w:rPr>
          <w:rFonts w:hint="eastAsia" w:ascii="仿宋_GB2312" w:hAnsi="Times New Roman" w:eastAsia="仿宋_GB2312" w:cs="DengXian-Regular"/>
          <w:sz w:val="32"/>
          <w:szCs w:val="32"/>
          <w:lang w:val="en-US" w:eastAsia="zh-CN"/>
        </w:rPr>
        <w:t>2.79万元</w:t>
      </w:r>
      <w:r>
        <w:rPr>
          <w:rFonts w:hint="eastAsia" w:ascii="仿宋_GB2312" w:hAnsi="Times New Roman" w:eastAsia="仿宋_GB2312" w:cs="DengXian-Regular"/>
          <w:sz w:val="32"/>
          <w:szCs w:val="32"/>
        </w:rPr>
        <w:t>、邮电费</w:t>
      </w:r>
      <w:r>
        <w:rPr>
          <w:rFonts w:hint="eastAsia" w:ascii="仿宋_GB2312" w:hAnsi="Times New Roman" w:eastAsia="仿宋_GB2312" w:cs="DengXian-Regular"/>
          <w:sz w:val="32"/>
          <w:szCs w:val="32"/>
          <w:lang w:val="en-US" w:eastAsia="zh-CN"/>
        </w:rPr>
        <w:t>0.05万元</w:t>
      </w:r>
      <w:r>
        <w:rPr>
          <w:rFonts w:hint="eastAsia" w:ascii="仿宋_GB2312" w:hAnsi="Times New Roman" w:eastAsia="仿宋_GB2312" w:cs="DengXian-Regular"/>
          <w:sz w:val="32"/>
          <w:szCs w:val="32"/>
        </w:rPr>
        <w:t>、差旅费</w:t>
      </w:r>
      <w:r>
        <w:rPr>
          <w:rFonts w:hint="eastAsia" w:ascii="仿宋_GB2312" w:hAnsi="Times New Roman" w:eastAsia="仿宋_GB2312" w:cs="DengXian-Regular"/>
          <w:sz w:val="32"/>
          <w:szCs w:val="32"/>
          <w:lang w:val="en-US" w:eastAsia="zh-CN"/>
        </w:rPr>
        <w:t>0.56万元</w:t>
      </w:r>
      <w:r>
        <w:rPr>
          <w:rFonts w:hint="eastAsia" w:ascii="仿宋_GB2312" w:hAnsi="Times New Roman" w:eastAsia="仿宋_GB2312" w:cs="DengXian-Regular"/>
          <w:sz w:val="32"/>
          <w:szCs w:val="32"/>
        </w:rPr>
        <w:t>、工会经费</w:t>
      </w:r>
      <w:r>
        <w:rPr>
          <w:rFonts w:hint="eastAsia" w:ascii="仿宋_GB2312" w:hAnsi="Times New Roman" w:eastAsia="仿宋_GB2312" w:cs="DengXian-Regular"/>
          <w:sz w:val="32"/>
          <w:szCs w:val="32"/>
          <w:lang w:val="en-US" w:eastAsia="zh-CN"/>
        </w:rPr>
        <w:t>1.06万元</w:t>
      </w:r>
      <w:r>
        <w:rPr>
          <w:rFonts w:hint="eastAsia" w:ascii="仿宋_GB2312" w:hAnsi="Times New Roman" w:eastAsia="仿宋_GB2312" w:cs="DengXian-Regular"/>
          <w:sz w:val="32"/>
          <w:szCs w:val="32"/>
        </w:rPr>
        <w:t>、福利费</w:t>
      </w:r>
      <w:r>
        <w:rPr>
          <w:rFonts w:hint="eastAsia" w:ascii="仿宋_GB2312" w:hAnsi="Times New Roman" w:eastAsia="仿宋_GB2312" w:cs="DengXian-Regular"/>
          <w:sz w:val="32"/>
          <w:szCs w:val="32"/>
          <w:lang w:val="en-US" w:eastAsia="zh-CN"/>
        </w:rPr>
        <w:t>0.74万元</w:t>
      </w:r>
      <w:r>
        <w:rPr>
          <w:rFonts w:hint="eastAsia" w:ascii="仿宋_GB2312" w:hAnsi="Times New Roman" w:eastAsia="仿宋_GB2312" w:cs="DengXian-Regular"/>
          <w:sz w:val="32"/>
          <w:szCs w:val="32"/>
        </w:rPr>
        <w:t>、公务用车运行维护费</w:t>
      </w:r>
      <w:r>
        <w:rPr>
          <w:rFonts w:hint="eastAsia" w:ascii="仿宋_GB2312" w:hAnsi="Times New Roman" w:eastAsia="仿宋_GB2312" w:cs="DengXian-Regular"/>
          <w:sz w:val="32"/>
          <w:szCs w:val="32"/>
          <w:lang w:val="en-US" w:eastAsia="zh-CN"/>
        </w:rPr>
        <w:t>1.56万元</w:t>
      </w:r>
      <w:r>
        <w:rPr>
          <w:rFonts w:hint="eastAsia" w:ascii="仿宋_GB2312" w:hAnsi="Times New Roman" w:eastAsia="仿宋_GB2312" w:cs="DengXian-Regular"/>
          <w:sz w:val="32"/>
          <w:szCs w:val="32"/>
        </w:rPr>
        <w:t>、其他交通费用</w:t>
      </w:r>
      <w:r>
        <w:rPr>
          <w:rFonts w:hint="eastAsia" w:ascii="仿宋_GB2312" w:hAnsi="Times New Roman" w:eastAsia="仿宋_GB2312" w:cs="DengXian-Regular"/>
          <w:sz w:val="32"/>
          <w:szCs w:val="32"/>
          <w:lang w:val="en-US" w:eastAsia="zh-CN"/>
        </w:rPr>
        <w:t>4.9万元</w:t>
      </w:r>
      <w:r>
        <w:rPr>
          <w:rFonts w:hint="eastAsia" w:ascii="仿宋_GB2312" w:hAnsi="Times New Roman" w:eastAsia="仿宋_GB2312" w:cs="DengXian-Regular"/>
          <w:sz w:val="32"/>
          <w:szCs w:val="32"/>
        </w:rPr>
        <w:t>、其他商品和服务支出</w:t>
      </w:r>
      <w:r>
        <w:rPr>
          <w:rFonts w:hint="eastAsia" w:ascii="仿宋_GB2312" w:hAnsi="Times New Roman" w:eastAsia="仿宋_GB2312" w:cs="DengXian-Regular"/>
          <w:sz w:val="32"/>
          <w:szCs w:val="32"/>
          <w:lang w:val="en-US" w:eastAsia="zh-CN"/>
        </w:rPr>
        <w:t>2.29万元</w:t>
      </w:r>
      <w:r>
        <w:rPr>
          <w:rFonts w:hint="eastAsia" w:ascii="仿宋_GB2312" w:hAnsi="Times New Roman" w:eastAsia="仿宋_GB2312" w:cs="DengXian-Regular"/>
          <w:sz w:val="32"/>
          <w:szCs w:val="32"/>
          <w:lang w:eastAsia="zh-CN"/>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五、财政拨款“三公” 经费支出决算情况说明</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（一）“三公”经费财政拨款支出决算总体情况说明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本部门2022年度“三公”经费财政拨款支出预算为</w:t>
      </w:r>
      <w:r>
        <w:rPr>
          <w:rFonts w:hint="eastAsia" w:ascii="仿宋_GB2312" w:hAnsi="Times New Roman" w:eastAsia="仿宋_GB2312" w:cs="DengXian-Regular"/>
          <w:sz w:val="32"/>
          <w:szCs w:val="32"/>
          <w:lang w:val="en-US" w:eastAsia="zh-CN"/>
        </w:rPr>
        <w:t>1.56</w:t>
      </w:r>
      <w:r>
        <w:rPr>
          <w:rFonts w:hint="eastAsia" w:ascii="仿宋_GB2312" w:hAnsi="Times New Roman" w:eastAsia="仿宋_GB2312" w:cs="DengXian-Regular"/>
          <w:sz w:val="32"/>
          <w:szCs w:val="32"/>
        </w:rPr>
        <w:t>万元，支出决算为</w:t>
      </w:r>
      <w:r>
        <w:rPr>
          <w:rFonts w:hint="eastAsia" w:ascii="仿宋_GB2312" w:hAnsi="Times New Roman" w:eastAsia="仿宋_GB2312" w:cs="DengXian-Regular"/>
          <w:sz w:val="32"/>
          <w:szCs w:val="32"/>
          <w:lang w:val="en-US" w:eastAsia="zh-CN"/>
        </w:rPr>
        <w:t>1.56</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%，与年初预算持平；较2021年度决算增加</w:t>
      </w:r>
      <w:r>
        <w:rPr>
          <w:rFonts w:hint="eastAsia" w:ascii="仿宋_GB2312" w:hAnsi="Times New Roman" w:eastAsia="仿宋_GB2312" w:cs="DengXian-Regular"/>
          <w:sz w:val="32"/>
          <w:szCs w:val="32"/>
          <w:lang w:val="en-US" w:eastAsia="zh-CN"/>
        </w:rPr>
        <w:t>0.67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75.28</w:t>
      </w:r>
      <w:r>
        <w:rPr>
          <w:rFonts w:hint="eastAsia" w:ascii="仿宋_GB2312" w:hAnsi="Times New Roman" w:eastAsia="仿宋_GB2312" w:cs="DengXian-Regular"/>
          <w:sz w:val="32"/>
          <w:szCs w:val="32"/>
        </w:rPr>
        <w:t>%，主要是车辆年限过长，维修费增加。</w:t>
      </w:r>
    </w:p>
    <w:p>
      <w:pPr>
        <w:adjustRightInd w:val="0"/>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（二）“三公”经费财政拨款支出决算具体情况说明</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1.因公出国（境）费支出情况。</w:t>
      </w:r>
      <w:r>
        <w:rPr>
          <w:rFonts w:hint="eastAsia" w:ascii="仿宋_GB2312" w:hAnsi="Times New Roman" w:eastAsia="仿宋_GB2312" w:cs="DengXian-Regular"/>
          <w:sz w:val="32"/>
          <w:szCs w:val="32"/>
        </w:rPr>
        <w:t>本部门2022年度因公出国（境）费支出预算为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%,其中因公出国（境）团组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hint="eastAsia" w:ascii="仿宋_GB2312" w:hAnsi="Times New Roman" w:eastAsia="仿宋_GB2312" w:cs="DengXian-Regular"/>
          <w:b/>
          <w:bCs/>
          <w:sz w:val="32"/>
          <w:szCs w:val="32"/>
        </w:rPr>
        <w:t>/</w:t>
      </w:r>
      <w:r>
        <w:rPr>
          <w:rFonts w:hint="eastAsia" w:ascii="仿宋_GB2312" w:hAnsi="Times New Roman" w:eastAsia="仿宋_GB2312" w:cs="DengXian-Regular"/>
          <w:sz w:val="32"/>
          <w:szCs w:val="32"/>
        </w:rPr>
        <w:t>无本单位组织的出国（境）团组</w:t>
      </w:r>
      <w:r>
        <w:rPr>
          <w:rFonts w:hint="eastAsia" w:ascii="仿宋_GB2312" w:hAnsi="Times New Roman" w:eastAsia="仿宋_GB2312" w:cs="DengXian-Regular"/>
          <w:sz w:val="32"/>
          <w:szCs w:val="32"/>
          <w:lang w:eastAsia="zh-CN"/>
        </w:rPr>
        <w:t>，本部门无因公出国（境）费支出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2.公务用车购置及运行维护费支出情况。</w:t>
      </w:r>
      <w:r>
        <w:rPr>
          <w:rFonts w:hint="eastAsia" w:ascii="仿宋_GB2312" w:hAnsi="Times New Roman" w:eastAsia="仿宋_GB2312" w:cs="DengXian-Regular"/>
          <w:sz w:val="32"/>
          <w:szCs w:val="32"/>
        </w:rPr>
        <w:t>本部门2022年度公务用车购置及运行维护费预算为</w:t>
      </w:r>
      <w:r>
        <w:rPr>
          <w:rFonts w:hint="eastAsia" w:ascii="仿宋_GB2312" w:hAnsi="Times New Roman" w:eastAsia="仿宋_GB2312" w:cs="DengXian-Regular"/>
          <w:sz w:val="32"/>
          <w:szCs w:val="32"/>
          <w:lang w:val="en-US" w:eastAsia="zh-CN"/>
        </w:rPr>
        <w:t>1.56</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1.56</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与年初预算</w:t>
      </w:r>
      <w:r>
        <w:rPr>
          <w:rFonts w:hint="eastAsia" w:ascii="仿宋_GB2312" w:hAnsi="Times New Roman" w:eastAsia="仿宋_GB2312" w:cs="DengXian-Regular"/>
          <w:sz w:val="32"/>
          <w:szCs w:val="32"/>
          <w:lang w:val="en-US" w:eastAsia="zh-CN"/>
        </w:rPr>
        <w:t>持平</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val="en-US" w:eastAsia="zh-CN"/>
        </w:rPr>
        <w:t>增加0.67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增长75.28</w:t>
      </w:r>
      <w:r>
        <w:rPr>
          <w:rFonts w:hint="eastAsia" w:ascii="仿宋_GB2312" w:hAnsi="Times New Roman" w:eastAsia="仿宋_GB2312" w:cs="DengXian-Regular"/>
          <w:sz w:val="32"/>
          <w:szCs w:val="32"/>
        </w:rPr>
        <w:t>%,主要车辆年限过长，维修费增加</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Bold"/>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%,与年初预算持平；较上年增加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%,与</w:t>
      </w:r>
      <w:r>
        <w:rPr>
          <w:rFonts w:hint="eastAsia" w:ascii="仿宋_GB2312" w:hAnsi="Times New Roman" w:eastAsia="仿宋_GB2312" w:cs="DengXian-Regular"/>
          <w:sz w:val="32"/>
          <w:szCs w:val="32"/>
          <w:lang w:val="en-US" w:eastAsia="zh-CN"/>
        </w:rPr>
        <w:t>2021年</w:t>
      </w:r>
      <w:r>
        <w:rPr>
          <w:rFonts w:hint="eastAsia" w:ascii="仿宋_GB2312" w:hAnsi="Times New Roman" w:eastAsia="仿宋_GB2312" w:cs="DengXian-Regular"/>
          <w:sz w:val="32"/>
          <w:szCs w:val="32"/>
        </w:rPr>
        <w:t>决算支出持平。</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公务用车运行维护费支出</w:t>
      </w:r>
      <w:r>
        <w:rPr>
          <w:rFonts w:hint="eastAsia" w:ascii="仿宋_GB2312" w:hAnsi="Times New Roman" w:eastAsia="仿宋_GB2312" w:cs="DengXian-Regular"/>
          <w:b/>
          <w:sz w:val="32"/>
          <w:szCs w:val="32"/>
          <w:lang w:val="en-US" w:eastAsia="zh-CN"/>
        </w:rPr>
        <w:t>1.56</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b/>
          <w:sz w:val="32"/>
          <w:szCs w:val="32"/>
        </w:rPr>
        <w:t>：</w:t>
      </w:r>
      <w:r>
        <w:rPr>
          <w:rFonts w:hint="eastAsia" w:ascii="仿宋_GB2312" w:hAnsi="Times New Roman" w:eastAsia="仿宋_GB2312" w:cs="DengXian-Regular"/>
          <w:sz w:val="32"/>
          <w:szCs w:val="32"/>
        </w:rPr>
        <w:t>本部门2022年度单位公务用车保有量</w:t>
      </w:r>
      <w:r>
        <w:rPr>
          <w:rFonts w:hint="eastAsia" w:ascii="仿宋_GB2312" w:hAnsi="Times New Roman" w:eastAsia="仿宋_GB2312" w:cs="DengXian-Regular"/>
          <w:color w:val="auto"/>
          <w:sz w:val="32"/>
          <w:szCs w:val="32"/>
          <w:lang w:val="en-US" w:eastAsia="zh-CN"/>
        </w:rPr>
        <w:t>1</w:t>
      </w:r>
      <w:r>
        <w:rPr>
          <w:rFonts w:hint="eastAsia" w:ascii="仿宋_GB2312" w:hAnsi="Times New Roman" w:eastAsia="仿宋_GB2312" w:cs="DengXian-Regular"/>
          <w:sz w:val="32"/>
          <w:szCs w:val="32"/>
        </w:rPr>
        <w:t>辆。公车运行维护费支出较预算增加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%,与年初预算持平；较上年增加</w:t>
      </w:r>
      <w:r>
        <w:rPr>
          <w:rFonts w:hint="eastAsia" w:ascii="仿宋_GB2312" w:hAnsi="Times New Roman" w:eastAsia="仿宋_GB2312" w:cs="DengXian-Regular"/>
          <w:sz w:val="32"/>
          <w:szCs w:val="32"/>
          <w:lang w:val="en-US" w:eastAsia="zh-CN"/>
        </w:rPr>
        <w:t>0.67</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75.28</w:t>
      </w:r>
      <w:r>
        <w:rPr>
          <w:rFonts w:hint="eastAsia" w:ascii="仿宋_GB2312" w:hAnsi="Times New Roman" w:eastAsia="仿宋_GB2312" w:cs="DengXian-Regular"/>
          <w:sz w:val="32"/>
          <w:szCs w:val="32"/>
        </w:rPr>
        <w:t>%，主要原因车辆年限过长，维修费增加。</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3.公务接待费支出情况。</w:t>
      </w:r>
      <w:r>
        <w:rPr>
          <w:rFonts w:hint="eastAsia" w:ascii="仿宋_GB2312" w:hAnsi="Times New Roman" w:eastAsia="仿宋_GB2312" w:cs="DengXian-Regular"/>
          <w:sz w:val="32"/>
          <w:szCs w:val="32"/>
        </w:rPr>
        <w:t>本部门2022年度公务接待费支出预算为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万元，支出决算</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%。公务接待费支出较预算增加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%,与年初预算持平；较上年度减少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与2021</w:t>
      </w:r>
      <w:r>
        <w:rPr>
          <w:rFonts w:hint="eastAsia" w:ascii="仿宋_GB2312" w:hAnsi="Times New Roman" w:eastAsia="仿宋_GB2312" w:cs="DengXian-Regular"/>
          <w:sz w:val="32"/>
          <w:szCs w:val="32"/>
        </w:rPr>
        <w:t>年度决算支出持平。本年度共发生公务接待</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w:t>
      </w:r>
    </w:p>
    <w:p>
      <w:pPr>
        <w:adjustRightInd w:val="0"/>
        <w:snapToGrid w:val="0"/>
        <w:spacing w:line="580" w:lineRule="exact"/>
        <w:ind w:left="420" w:leftChars="200" w:firstLine="320" w:firstLineChars="100"/>
        <w:rPr>
          <w:rFonts w:ascii="仿宋_GB2312" w:hAnsi="仿宋_GB2312" w:eastAsia="仿宋_GB2312" w:cs="仿宋_GB2312"/>
          <w:sz w:val="32"/>
          <w:szCs w:val="32"/>
        </w:rPr>
      </w:pPr>
      <w:r>
        <w:rPr>
          <w:rFonts w:hint="eastAsia" w:ascii="黑体" w:hAnsi="Calibri" w:eastAsia="黑体" w:cs="Times New Roman"/>
          <w:sz w:val="32"/>
          <w:szCs w:val="32"/>
        </w:rPr>
        <w:t>六、机关运行经费支出说明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本部门2022年度机关运行经费支出</w:t>
      </w:r>
      <w:r>
        <w:rPr>
          <w:rFonts w:hint="eastAsia" w:ascii="仿宋_GB2312" w:hAnsi="Times New Roman" w:eastAsia="仿宋_GB2312" w:cs="DengXian-Regular"/>
          <w:color w:val="auto"/>
          <w:sz w:val="32"/>
          <w:szCs w:val="32"/>
          <w:lang w:val="en-US" w:eastAsia="zh-CN"/>
        </w:rPr>
        <w:t>16.14</w:t>
      </w:r>
      <w:r>
        <w:rPr>
          <w:rFonts w:hint="eastAsia" w:ascii="仿宋_GB2312" w:hAnsi="Times New Roman" w:eastAsia="仿宋_GB2312" w:cs="DengXian-Regular"/>
          <w:sz w:val="32"/>
          <w:szCs w:val="32"/>
        </w:rPr>
        <w:t>万元，比2021年度</w:t>
      </w:r>
      <w:r>
        <w:rPr>
          <w:rFonts w:hint="eastAsia" w:ascii="仿宋_GB2312" w:hAnsi="Times New Roman" w:eastAsia="仿宋_GB2312" w:cs="DengXian-Regular"/>
          <w:sz w:val="32"/>
          <w:szCs w:val="32"/>
          <w:lang w:val="en-US" w:eastAsia="zh-CN"/>
        </w:rPr>
        <w:t>降低</w:t>
      </w:r>
      <w:r>
        <w:rPr>
          <w:rFonts w:hint="eastAsia" w:ascii="仿宋_GB2312" w:hAnsi="Times New Roman" w:eastAsia="仿宋_GB2312" w:cs="DengXian-Regular"/>
          <w:color w:val="auto"/>
          <w:sz w:val="32"/>
          <w:szCs w:val="32"/>
          <w:lang w:val="en-US" w:eastAsia="zh-CN"/>
        </w:rPr>
        <w:t>30.81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color w:val="auto"/>
          <w:sz w:val="32"/>
          <w:szCs w:val="32"/>
          <w:lang w:val="en-US" w:eastAsia="zh-CN"/>
        </w:rPr>
        <w:t>34.38</w:t>
      </w:r>
      <w:r>
        <w:rPr>
          <w:rFonts w:hint="eastAsia" w:ascii="仿宋_GB2312" w:hAnsi="Times New Roman" w:eastAsia="仿宋_GB2312" w:cs="DengXian-Regular"/>
          <w:sz w:val="32"/>
          <w:szCs w:val="32"/>
        </w:rPr>
        <w:t>%。</w:t>
      </w:r>
      <w:r>
        <w:rPr>
          <w:rFonts w:hint="eastAsia" w:ascii="仿宋_GB2312" w:hAnsi="Times New Roman" w:eastAsia="仿宋_GB2312" w:cs="DengXian-Regular"/>
          <w:color w:val="auto"/>
          <w:sz w:val="32"/>
          <w:szCs w:val="32"/>
        </w:rPr>
        <w:t>主要</w:t>
      </w:r>
      <w:r>
        <w:rPr>
          <w:rFonts w:hint="eastAsia" w:ascii="仿宋_GB2312" w:hAnsi="Times New Roman" w:eastAsia="仿宋_GB2312" w:cs="DengXian-Regular"/>
          <w:color w:val="auto"/>
          <w:sz w:val="32"/>
          <w:szCs w:val="32"/>
          <w:lang w:val="en-US" w:eastAsia="zh-CN"/>
        </w:rPr>
        <w:t>贯彻落实县委县</w:t>
      </w:r>
      <w:bookmarkStart w:id="0" w:name="_GoBack"/>
      <w:bookmarkEnd w:id="0"/>
      <w:r>
        <w:rPr>
          <w:rFonts w:hint="eastAsia" w:ascii="仿宋_GB2312" w:hAnsi="Times New Roman" w:eastAsia="仿宋_GB2312" w:cs="DengXian-Regular"/>
          <w:color w:val="auto"/>
          <w:sz w:val="32"/>
          <w:szCs w:val="32"/>
          <w:lang w:val="en-US" w:eastAsia="zh-CN"/>
        </w:rPr>
        <w:t>政府指示决策，反对浪费厉行节约</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黑体" w:hAnsi="Calibri" w:eastAsia="黑体" w:cs="Times New Roman"/>
          <w:sz w:val="32"/>
          <w:szCs w:val="32"/>
        </w:rPr>
        <w:t>七、政府采购支出说明</w:t>
      </w:r>
    </w:p>
    <w:p>
      <w:pPr>
        <w:snapToGrid w:val="0"/>
        <w:spacing w:line="580" w:lineRule="exact"/>
        <w:ind w:firstLine="640" w:firstLineChars="200"/>
        <w:jc w:val="left"/>
        <w:rPr>
          <w:rFonts w:ascii="仿宋_GB2312" w:hAnsi="仿宋_GB2312" w:eastAsia="仿宋_GB2312" w:cs="仿宋_GB2312"/>
          <w:color w:val="000000"/>
          <w:kern w:val="0"/>
          <w:sz w:val="32"/>
          <w:szCs w:val="32"/>
          <w:lang w:bidi="ar"/>
        </w:rPr>
      </w:pPr>
      <w:r>
        <w:rPr>
          <w:rFonts w:hint="eastAsia" w:ascii="仿宋_GB2312" w:hAnsi="Times New Roman" w:eastAsia="仿宋_GB2312" w:cs="DengXian-Regular"/>
          <w:sz w:val="32"/>
          <w:szCs w:val="32"/>
        </w:rPr>
        <w:t>本部门2022年度政府采购支出总额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lang w:bidi="ar"/>
        </w:rPr>
        <w:t>政府采购货物支出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 万元、政府采购工程支出</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 xml:space="preserve">万元、政府采购服务支出 </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万元。授予中小企业合同金</w:t>
      </w:r>
      <w:r>
        <w:rPr>
          <w:rFonts w:hint="eastAsia" w:ascii="仿宋_GB2312" w:hAnsi="仿宋_GB2312" w:eastAsia="仿宋_GB2312" w:cs="仿宋_GB2312"/>
          <w:color w:val="000000"/>
          <w:kern w:val="0"/>
          <w:sz w:val="32"/>
          <w:szCs w:val="32"/>
          <w:lang w:eastAsia="zh-CN" w:bidi="ar"/>
        </w:rPr>
        <w:t>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hint="eastAsia" w:ascii="仿宋_GB2312" w:hAnsi="仿宋_GB2312" w:eastAsia="仿宋_GB2312" w:cs="仿宋_GB2312"/>
          <w:color w:val="000000"/>
          <w:kern w:val="0"/>
          <w:sz w:val="32"/>
          <w:szCs w:val="32"/>
          <w:lang w:bidi="ar"/>
        </w:rPr>
        <w:t>%，</w:t>
      </w:r>
      <w:r>
        <w:rPr>
          <w:rFonts w:ascii="仿宋_GB2312" w:hAnsi="仿宋_GB2312" w:eastAsia="仿宋_GB2312" w:cs="仿宋_GB2312"/>
          <w:color w:val="000000"/>
          <w:kern w:val="0"/>
          <w:sz w:val="32"/>
          <w:szCs w:val="32"/>
          <w:lang w:bidi="ar"/>
        </w:rPr>
        <w:t>其中授予小微企业合同金额</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万元，占政府采购支出总额的</w:t>
      </w:r>
      <w:r>
        <w:rPr>
          <w:rFonts w:hint="eastAsia" w:ascii="仿宋_GB2312" w:hAnsi="仿宋_GB2312" w:eastAsia="仿宋_GB2312" w:cs="仿宋_GB2312"/>
          <w:color w:val="000000"/>
          <w:kern w:val="0"/>
          <w:sz w:val="32"/>
          <w:szCs w:val="32"/>
          <w:lang w:val="en-US" w:eastAsia="zh-CN" w:bidi="ar"/>
        </w:rPr>
        <w:t>0</w:t>
      </w:r>
      <w:r>
        <w:rPr>
          <w:rFonts w:ascii="仿宋_GB2312" w:hAnsi="仿宋_GB2312" w:eastAsia="仿宋_GB2312" w:cs="仿宋_GB2312"/>
          <w:color w:val="000000"/>
          <w:kern w:val="0"/>
          <w:sz w:val="32"/>
          <w:szCs w:val="32"/>
          <w:lang w:bidi="ar"/>
        </w:rPr>
        <w:t>%。</w:t>
      </w:r>
    </w:p>
    <w:p>
      <w:pPr>
        <w:snapToGrid w:val="0"/>
        <w:spacing w:line="580" w:lineRule="exact"/>
        <w:ind w:firstLine="640" w:firstLineChars="200"/>
        <w:jc w:val="left"/>
        <w:rPr>
          <w:rFonts w:ascii="仿宋_GB2312" w:hAnsi="Times New Roman" w:eastAsia="仿宋_GB2312" w:cs="DengXian-Regular"/>
          <w:sz w:val="32"/>
          <w:szCs w:val="32"/>
          <w:highlight w:val="yellow"/>
        </w:rPr>
      </w:pPr>
      <w:r>
        <w:rPr>
          <w:rFonts w:hint="eastAsia" w:ascii="黑体" w:hAnsi="Calibri" w:eastAsia="黑体" w:cs="Times New Roman"/>
          <w:sz w:val="32"/>
          <w:szCs w:val="32"/>
        </w:rPr>
        <w:t>八、国有资产占用情况说明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截至2022年12月31日，本部门共有车辆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辆，与上年持平。其中，副部（省）级及以上领导用车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color w:val="auto"/>
          <w:sz w:val="32"/>
          <w:szCs w:val="32"/>
          <w:lang w:val="en-US" w:eastAsia="zh-CN"/>
        </w:rPr>
        <w:t>1</w:t>
      </w:r>
      <w:r>
        <w:rPr>
          <w:rFonts w:hint="eastAsia" w:ascii="仿宋_GB2312" w:hAnsi="Times New Roman" w:eastAsia="仿宋_GB2312" w:cs="DengXian-Regular"/>
          <w:color w:val="auto"/>
          <w:sz w:val="32"/>
          <w:szCs w:val="32"/>
        </w:rPr>
        <w:t>辆</w:t>
      </w:r>
      <w:r>
        <w:rPr>
          <w:rFonts w:hint="eastAsia" w:ascii="仿宋_GB2312" w:hAnsi="Times New Roman" w:eastAsia="仿宋_GB2312" w:cs="DengXian-Regular"/>
          <w:sz w:val="32"/>
          <w:szCs w:val="32"/>
        </w:rPr>
        <w:t>；单位价值100万元以上设备（不含车辆）</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九、预算绩效情况说明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（一）预算绩效管理工作开展情况</w:t>
      </w:r>
    </w:p>
    <w:p>
      <w:pPr>
        <w:adjustRightInd w:val="0"/>
        <w:snapToGrid w:val="0"/>
        <w:spacing w:line="580" w:lineRule="exact"/>
        <w:ind w:firstLine="640" w:firstLineChars="200"/>
        <w:rPr>
          <w:rFonts w:ascii="仿宋_GB2312" w:hAnsi="仿宋_GB2312" w:eastAsia="仿宋_GB2312" w:cs="仿宋_GB2312"/>
          <w:color w:val="FF0000"/>
          <w:sz w:val="32"/>
          <w:szCs w:val="32"/>
          <w:highlight w:val="yellow"/>
        </w:rPr>
      </w:pPr>
      <w:r>
        <w:rPr>
          <w:rFonts w:hint="eastAsia" w:ascii="仿宋_GB2312" w:hAnsi="仿宋_GB2312" w:eastAsia="仿宋_GB2312" w:cs="仿宋_GB2312"/>
          <w:sz w:val="32"/>
          <w:szCs w:val="32"/>
        </w:rPr>
        <w:t>根据预算绩效管理要求，本部门组织对2022年度一般公共预算项目支出全面开展绩效自评，其中，一级项目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%。一般公共预算支出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（二）部门决算中项目绩效自评结果</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因本部门在 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年无项目支出，故在今年部门决算公开中不再反映项目绩效自评结果</w:t>
      </w:r>
      <w:r>
        <w:rPr>
          <w:rFonts w:hint="eastAsia" w:ascii="仿宋_GB2312" w:hAnsi="仿宋_GB2312" w:eastAsia="仿宋_GB2312" w:cs="仿宋_GB2312"/>
          <w:sz w:val="32"/>
          <w:szCs w:val="32"/>
          <w:lang w:eastAsia="zh-CN"/>
        </w:rPr>
        <w:t>。</w:t>
      </w:r>
    </w:p>
    <w:p>
      <w:pPr>
        <w:numPr>
          <w:ilvl w:val="0"/>
          <w:numId w:val="2"/>
        </w:numPr>
        <w:adjustRightInd w:val="0"/>
        <w:snapToGrid w:val="0"/>
        <w:spacing w:line="580" w:lineRule="exact"/>
        <w:ind w:left="420" w:leftChars="200" w:firstLine="0"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部门</w:t>
      </w:r>
      <w:r>
        <w:rPr>
          <w:rFonts w:hint="eastAsia" w:ascii="仿宋_GB2312" w:hAnsi="仿宋_GB2312" w:eastAsia="仿宋_GB2312" w:cs="仿宋_GB2312"/>
          <w:b/>
          <w:bCs/>
          <w:sz w:val="32"/>
          <w:szCs w:val="32"/>
        </w:rPr>
        <w:t>评价项目绩效评价结果</w:t>
      </w:r>
    </w:p>
    <w:p>
      <w:pPr>
        <w:numPr>
          <w:ilvl w:val="0"/>
          <w:numId w:val="0"/>
        </w:numPr>
        <w:adjustRightInd w:val="0"/>
        <w:snapToGrid w:val="0"/>
        <w:spacing w:line="580" w:lineRule="exact"/>
        <w:ind w:left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b w:val="0"/>
          <w:bCs w:val="0"/>
          <w:sz w:val="32"/>
          <w:szCs w:val="32"/>
          <w:lang w:val="en-US" w:eastAsia="zh-CN"/>
        </w:rPr>
        <w:t>无</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黑体" w:hAnsi="Calibri" w:eastAsia="黑体" w:cs="Times New Roman"/>
          <w:sz w:val="32"/>
          <w:szCs w:val="32"/>
        </w:rPr>
        <w:t>十、其他需要说明的情况</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1. 本部门 202</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 xml:space="preserve"> 年度政府性基金预算和国有资本经营预算</w:t>
      </w:r>
    </w:p>
    <w:p>
      <w:pPr>
        <w:adjustRightInd w:val="0"/>
        <w:snapToGrid w:val="0"/>
        <w:spacing w:line="580" w:lineRule="exac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财政拨款无收支及结转结余情况，0</w:t>
      </w:r>
      <w:r>
        <w:rPr>
          <w:rFonts w:hint="eastAsia" w:ascii="仿宋_GB2312" w:hAnsi="Times New Roman" w:eastAsia="仿宋_GB2312" w:cs="DengXian-Regular"/>
          <w:sz w:val="32"/>
          <w:szCs w:val="32"/>
          <w:lang w:val="en-US" w:eastAsia="zh-CN"/>
        </w:rPr>
        <w:t>7</w:t>
      </w:r>
      <w:r>
        <w:rPr>
          <w:rFonts w:hint="eastAsia" w:ascii="仿宋_GB2312" w:hAnsi="Times New Roman" w:eastAsia="仿宋_GB2312" w:cs="DengXian-Regular"/>
          <w:sz w:val="32"/>
          <w:szCs w:val="32"/>
        </w:rPr>
        <w:t>表和 0</w:t>
      </w:r>
      <w:r>
        <w:rPr>
          <w:rFonts w:hint="eastAsia" w:ascii="仿宋_GB2312" w:hAnsi="Times New Roman" w:eastAsia="仿宋_GB2312" w:cs="DengXian-Regular"/>
          <w:sz w:val="32"/>
          <w:szCs w:val="32"/>
          <w:lang w:val="en-US" w:eastAsia="zh-CN"/>
        </w:rPr>
        <w:t>8</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rPr>
          <w:rFonts w:ascii="仿宋_GB2312" w:hAnsi="宋体" w:eastAsia="仿宋_GB2312" w:cs="ArialUnicodeMS"/>
          <w:sz w:val="32"/>
          <w:szCs w:val="32"/>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sz w:val="44"/>
          <w:szCs w:val="44"/>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第四部分  名词解释</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p>
      <w:pPr>
        <w:widowControl/>
        <w:jc w:val="center"/>
        <w:rPr>
          <w:rFonts w:ascii="黑体" w:hAnsi="黑体" w:eastAsia="黑体" w:cs="黑体"/>
          <w:color w:val="000000" w:themeColor="text1"/>
          <w:sz w:val="44"/>
          <w:szCs w:val="44"/>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仿宋_GB2312" w:hAnsi="宋体" w:eastAsia="仿宋_GB2312" w:cs="Times New Roman"/>
          <w:color w:val="000000"/>
          <w:kern w:val="0"/>
          <w:sz w:val="32"/>
          <w:szCs w:val="32"/>
        </w:rPr>
        <w:drawing>
          <wp:anchor distT="0" distB="0" distL="114300" distR="114300" simplePos="0" relativeHeight="251672576" behindDoc="0" locked="0" layoutInCell="1" allowOverlap="1">
            <wp:simplePos x="0" y="0"/>
            <wp:positionH relativeFrom="column">
              <wp:posOffset>675640</wp:posOffset>
            </wp:positionH>
            <wp:positionV relativeFrom="margin">
              <wp:posOffset>2620645</wp:posOffset>
            </wp:positionV>
            <wp:extent cx="640080" cy="640080"/>
            <wp:effectExtent l="0" t="0" r="7620" b="7620"/>
            <wp:wrapNone/>
            <wp:docPr id="76" name="图片 76" descr="32313535383135393b32313535383230393bcbb5c3f7ca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32313535383135393b32313535383230393bcbb5c3f7cae9"/>
                    <pic:cNvPicPr>
                      <a:picLocks noChangeAspect="1"/>
                    </pic:cNvPicPr>
                  </pic:nvPicPr>
                  <pic:blipFill>
                    <a:blip r:embed="rId16"/>
                    <a:stretch>
                      <a:fillRect/>
                    </a:stretch>
                  </pic:blipFill>
                  <pic:spPr>
                    <a:xfrm>
                      <a:off x="0" y="0"/>
                      <a:ext cx="640080" cy="640080"/>
                    </a:xfrm>
                    <a:prstGeom prst="rect">
                      <a:avLst/>
                    </a:prstGeom>
                  </pic:spPr>
                </pic:pic>
              </a:graphicData>
            </a:graphic>
          </wp:anchor>
        </w:drawing>
      </w:r>
    </w:p>
    <w:p>
      <w:pPr>
        <w:rPr>
          <w:rFonts w:ascii="仿宋_GB2312" w:hAnsi="宋体" w:eastAsia="仿宋_GB2312" w:cs="ArialUnicodeMS"/>
          <w:sz w:val="32"/>
          <w:szCs w:val="32"/>
        </w:rPr>
      </w:pPr>
    </w:p>
    <w:p>
      <w:pPr>
        <w:rPr>
          <w:rFonts w:ascii="仿宋_GB2312" w:hAnsi="宋体" w:eastAsia="仿宋_GB2312" w:cs="ArialUnicodeMS"/>
          <w:sz w:val="32"/>
          <w:szCs w:val="32"/>
        </w:rPr>
      </w:pPr>
      <w:r>
        <w:rPr>
          <w:rFonts w:hint="eastAsia" w:ascii="仿宋_GB2312" w:hAnsi="宋体" w:eastAsia="仿宋_GB2312" w:cs="ArialUnicodeMS"/>
          <w:sz w:val="32"/>
          <w:szCs w:val="32"/>
        </w:rPr>
        <w:br w:type="page"/>
      </w:r>
    </w:p>
    <w:p>
      <w:pPr>
        <w:rPr>
          <w:rFonts w:ascii="仿宋_GB2312" w:hAnsi="宋体" w:eastAsia="仿宋_GB2312" w:cs="MS-UIGothic,Bold"/>
          <w:bCs/>
          <w:sz w:val="32"/>
          <w:szCs w:val="32"/>
          <w:highlight w:val="yellow"/>
        </w:rPr>
      </w:pP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财政拨款收入：</w:t>
      </w:r>
      <w:r>
        <w:rPr>
          <w:rFonts w:hint="eastAsia" w:ascii="仿宋_GB2312" w:hAnsi="宋体" w:eastAsia="仿宋_GB2312" w:cs="Times New Roman"/>
          <w:bCs/>
          <w:color w:val="000000"/>
          <w:kern w:val="0"/>
          <w:sz w:val="32"/>
          <w:szCs w:val="32"/>
        </w:rPr>
        <w:t>指单位从同级财政部门取得的财政预</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算资金。</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事业收入：</w:t>
      </w:r>
      <w:r>
        <w:rPr>
          <w:rFonts w:hint="eastAsia" w:ascii="仿宋_GB2312" w:hAnsi="宋体" w:eastAsia="仿宋_GB2312" w:cs="Times New Roman"/>
          <w:bCs/>
          <w:color w:val="000000"/>
          <w:kern w:val="0"/>
          <w:sz w:val="32"/>
          <w:szCs w:val="32"/>
        </w:rPr>
        <w:t>指事业单位开展专业业务活动及辅助活动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经营收入：</w:t>
      </w:r>
      <w:r>
        <w:rPr>
          <w:rFonts w:hint="eastAsia" w:ascii="仿宋_GB2312" w:hAnsi="宋体" w:eastAsia="仿宋_GB2312" w:cs="Times New Roman"/>
          <w:bCs/>
          <w:color w:val="000000"/>
          <w:kern w:val="0"/>
          <w:sz w:val="32"/>
          <w:szCs w:val="32"/>
        </w:rPr>
        <w:t>指事业单位在专业业务活动及其辅助活动</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之外开展非独立核算经营活动取得的收入。</w:t>
      </w:r>
    </w:p>
    <w:p>
      <w:pPr>
        <w:numPr>
          <w:ilvl w:val="0"/>
          <w:numId w:val="3"/>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其他收入：</w:t>
      </w:r>
      <w:r>
        <w:rPr>
          <w:rFonts w:hint="eastAsia" w:ascii="仿宋_GB2312" w:hAnsi="宋体" w:eastAsia="仿宋_GB2312" w:cs="Times New Roman"/>
          <w:bCs/>
          <w:color w:val="000000"/>
          <w:kern w:val="0"/>
          <w:sz w:val="32"/>
          <w:szCs w:val="32"/>
        </w:rPr>
        <w:t>指单位取得的除上述收入以外的各项收</w:t>
      </w:r>
    </w:p>
    <w:p>
      <w:pPr>
        <w:spacing w:line="580" w:lineRule="exact"/>
        <w:rPr>
          <w:rFonts w:ascii="仿宋_GB2312" w:hAnsi="宋体" w:eastAsia="仿宋_GB2312" w:cs="Times New Roman"/>
          <w:b/>
          <w:bCs/>
          <w:color w:val="000000"/>
          <w:kern w:val="0"/>
          <w:sz w:val="32"/>
          <w:szCs w:val="32"/>
        </w:rPr>
      </w:pPr>
      <w:r>
        <w:rPr>
          <w:rFonts w:hint="eastAsia" w:ascii="仿宋_GB2312" w:hAnsi="宋体" w:eastAsia="仿宋_GB2312" w:cs="Times New Roman"/>
          <w:bCs/>
          <w:color w:val="000000"/>
          <w:kern w:val="0"/>
          <w:sz w:val="32"/>
          <w:szCs w:val="32"/>
        </w:rPr>
        <w:t>入。主要是事业单位固定资产出租收入、存款利息收入等。</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 xml:space="preserve">   五、使用非财政拨款结余：</w:t>
      </w:r>
      <w:r>
        <w:rPr>
          <w:rFonts w:hint="eastAsia" w:ascii="仿宋_GB2312" w:hAnsi="宋体" w:eastAsia="仿宋_GB2312" w:cs="Times New Roman"/>
          <w:bCs/>
          <w:color w:val="000000"/>
          <w:kern w:val="0"/>
          <w:sz w:val="32"/>
          <w:szCs w:val="32"/>
        </w:rPr>
        <w:t>指事业单位使用以前年度积累的非财政拨款结余弥补当年收支差额的金额。</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年初结转和结余：</w:t>
      </w:r>
      <w:r>
        <w:rPr>
          <w:rFonts w:hint="eastAsia" w:ascii="仿宋_GB2312" w:hAnsi="宋体" w:eastAsia="仿宋_GB2312" w:cs="Times New Roman"/>
          <w:bCs/>
          <w:color w:val="000000"/>
          <w:kern w:val="0"/>
          <w:sz w:val="32"/>
          <w:szCs w:val="32"/>
        </w:rPr>
        <w:t>指单位以前年度尚未完成、结转到</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本年仍按原规定用途继续使用的资金，或项目已完成等产生的结余资金。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结余分配：</w:t>
      </w:r>
      <w:r>
        <w:rPr>
          <w:rFonts w:hint="eastAsia" w:ascii="仿宋_GB2312" w:hAnsi="宋体" w:eastAsia="仿宋_GB2312" w:cs="Times New Roman"/>
          <w:bCs/>
          <w:color w:val="000000"/>
          <w:kern w:val="0"/>
          <w:sz w:val="32"/>
          <w:szCs w:val="32"/>
        </w:rPr>
        <w:t>指事业单位按照会计制度规定缴纳的所得</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税、提取的专用结余以及转入非财政拨款结余的金额等。</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年末结转和结余：</w:t>
      </w:r>
      <w:r>
        <w:rPr>
          <w:rFonts w:hint="eastAsia" w:ascii="仿宋_GB2312" w:hAnsi="宋体" w:eastAsia="仿宋_GB2312" w:cs="Times New Roman"/>
          <w:bCs/>
          <w:color w:val="000000"/>
          <w:kern w:val="0"/>
          <w:sz w:val="32"/>
          <w:szCs w:val="32"/>
        </w:rPr>
        <w:t>指单位按有关规定结转到下年或以</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后年度继续使用的资金，或项目已完成等产生的结余资金。</w:t>
      </w:r>
    </w:p>
    <w:p>
      <w:pPr>
        <w:numPr>
          <w:ilvl w:val="0"/>
          <w:numId w:val="4"/>
        </w:num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
          <w:bCs/>
          <w:color w:val="000000"/>
          <w:kern w:val="0"/>
          <w:sz w:val="32"/>
          <w:szCs w:val="32"/>
        </w:rPr>
        <w:t>基本支出：</w:t>
      </w:r>
      <w:r>
        <w:rPr>
          <w:rFonts w:hint="eastAsia" w:ascii="仿宋_GB2312" w:hAnsi="宋体" w:eastAsia="仿宋_GB2312" w:cs="Times New Roman"/>
          <w:bCs/>
          <w:color w:val="000000"/>
          <w:kern w:val="0"/>
          <w:sz w:val="32"/>
          <w:szCs w:val="32"/>
        </w:rPr>
        <w:t>指为保障机构正常运转、完成日常工作任</w:t>
      </w:r>
    </w:p>
    <w:p>
      <w:pPr>
        <w:spacing w:line="580" w:lineRule="exact"/>
        <w:rPr>
          <w:rFonts w:ascii="仿宋_GB2312" w:hAnsi="宋体" w:eastAsia="仿宋_GB2312" w:cs="Times New Roman"/>
          <w:bCs/>
          <w:color w:val="000000"/>
          <w:kern w:val="0"/>
          <w:sz w:val="32"/>
          <w:szCs w:val="32"/>
        </w:rPr>
      </w:pPr>
      <w:r>
        <w:rPr>
          <w:rFonts w:hint="eastAsia" w:ascii="仿宋_GB2312" w:hAnsi="宋体" w:eastAsia="仿宋_GB2312" w:cs="Times New Roman"/>
          <w:bCs/>
          <w:color w:val="000000"/>
          <w:kern w:val="0"/>
          <w:sz w:val="32"/>
          <w:szCs w:val="32"/>
        </w:rPr>
        <w:t>务而发生的人员支出和公用支出。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十、项目支出：</w:t>
      </w:r>
      <w:r>
        <w:rPr>
          <w:rFonts w:hint="eastAsia" w:ascii="仿宋_GB2312" w:hAnsi="宋体" w:eastAsia="仿宋_GB2312" w:cs="Times New Roman"/>
          <w:color w:val="000000"/>
          <w:kern w:val="0"/>
          <w:sz w:val="32"/>
          <w:szCs w:val="32"/>
        </w:rPr>
        <w:t>指在基本支出之外为完成特定行政任务和事业发展目标所发生的支出。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b/>
          <w:bCs/>
          <w:color w:val="000000"/>
          <w:kern w:val="0"/>
          <w:sz w:val="32"/>
          <w:szCs w:val="32"/>
        </w:rPr>
      </w:pPr>
      <w:r>
        <w:rPr>
          <w:rFonts w:hint="eastAsia" w:ascii="仿宋_GB2312" w:hAnsi="宋体" w:eastAsia="仿宋_GB2312" w:cs="Times New Roman"/>
          <w:b/>
          <w:bCs/>
          <w:color w:val="000000"/>
          <w:kern w:val="0"/>
          <w:sz w:val="32"/>
          <w:szCs w:val="32"/>
        </w:rPr>
        <w:t>十二、其他资本性支出：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十七、机关运行经费：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ind w:firstLine="643" w:firstLineChars="200"/>
        <w:jc w:val="left"/>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十八、经费形式: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sectPr>
      <w:pgSz w:w="11906" w:h="16838"/>
      <w:pgMar w:top="2041" w:right="1531" w:bottom="204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思源黑体 CN Heavy">
    <w:altName w:val="宋体"/>
    <w:panose1 w:val="00000000000000000000"/>
    <w:charset w:val="86"/>
    <w:family w:val="swiss"/>
    <w:pitch w:val="default"/>
    <w:sig w:usb0="00000000" w:usb1="00000000" w:usb2="00000016" w:usb3="00000000" w:csb0="00060107" w:csb1="00000000"/>
  </w:font>
  <w:font w:name="思源黑体 CN Bold">
    <w:altName w:val="宋体"/>
    <w:panose1 w:val="00000000000000000000"/>
    <w:charset w:val="86"/>
    <w:family w:val="swiss"/>
    <w:pitch w:val="default"/>
    <w:sig w:usb0="00000000" w:usb1="00000000" w:usb2="00000016" w:usb3="00000000" w:csb0="00060107" w:csb1="00000000"/>
  </w:font>
  <w:font w:name="方正魏碑简体">
    <w:altName w:val="微软雅黑"/>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MS-UIGothic,Bold">
    <w:altName w:val="Malgun Gothic"/>
    <w:panose1 w:val="00000000000000000000"/>
    <w:charset w:val="81"/>
    <w:family w:val="auto"/>
    <w:pitch w:val="default"/>
    <w:sig w:usb0="00000000" w:usb1="00000000" w:usb2="00000010" w:usb3="00000000" w:csb0="0008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E455B57"/>
    <w:multiLevelType w:val="singleLevel"/>
    <w:tmpl w:val="0E455B57"/>
    <w:lvl w:ilvl="0" w:tentative="0">
      <w:start w:val="1"/>
      <w:numFmt w:val="chineseCounting"/>
      <w:suff w:val="nothing"/>
      <w:lvlText w:val="%1、"/>
      <w:lvlJc w:val="left"/>
      <w:rPr>
        <w:rFonts w:hint="eastAsia"/>
      </w:rPr>
    </w:lvl>
  </w:abstractNum>
  <w:abstractNum w:abstractNumId="1">
    <w:nsid w:val="45DB9A87"/>
    <w:multiLevelType w:val="singleLevel"/>
    <w:tmpl w:val="45DB9A87"/>
    <w:lvl w:ilvl="0" w:tentative="0">
      <w:start w:val="3"/>
      <w:numFmt w:val="chineseCounting"/>
      <w:suff w:val="nothing"/>
      <w:lvlText w:val="（%1）"/>
      <w:lvlJc w:val="left"/>
      <w:rPr>
        <w:rFonts w:hint="eastAsia"/>
      </w:rPr>
    </w:lvl>
  </w:abstractNum>
  <w:abstractNum w:abstractNumId="2">
    <w:nsid w:val="486A544E"/>
    <w:multiLevelType w:val="multilevel"/>
    <w:tmpl w:val="486A544E"/>
    <w:lvl w:ilvl="0" w:tentative="0">
      <w:start w:val="6"/>
      <w:numFmt w:val="japaneseCounting"/>
      <w:lvlText w:val="%1、"/>
      <w:lvlJc w:val="left"/>
      <w:pPr>
        <w:ind w:left="1360" w:hanging="720"/>
      </w:pPr>
      <w:rPr>
        <w:rFonts w:hint="default"/>
        <w:b/>
        <w:u w:val="none"/>
      </w:rPr>
    </w:lvl>
    <w:lvl w:ilvl="1" w:tentative="0">
      <w:start w:val="1"/>
      <w:numFmt w:val="lowerLetter"/>
      <w:lvlText w:val="%2)"/>
      <w:lvlJc w:val="left"/>
      <w:pPr>
        <w:ind w:left="1480" w:hanging="420"/>
      </w:pPr>
      <w:rPr>
        <w:rFonts w:hint="default"/>
        <w:u w:val="none"/>
      </w:rPr>
    </w:lvl>
    <w:lvl w:ilvl="2" w:tentative="0">
      <w:start w:val="1"/>
      <w:numFmt w:val="lowerRoman"/>
      <w:lvlText w:val="%3."/>
      <w:lvlJc w:val="right"/>
      <w:pPr>
        <w:ind w:left="1900" w:hanging="420"/>
      </w:pPr>
      <w:rPr>
        <w:rFonts w:hint="default"/>
        <w:u w:val="none"/>
      </w:rPr>
    </w:lvl>
    <w:lvl w:ilvl="3" w:tentative="0">
      <w:start w:val="1"/>
      <w:numFmt w:val="decimal"/>
      <w:lvlText w:val="%4."/>
      <w:lvlJc w:val="left"/>
      <w:pPr>
        <w:ind w:left="2320" w:hanging="420"/>
      </w:pPr>
      <w:rPr>
        <w:rFonts w:hint="default"/>
        <w:u w:val="none"/>
      </w:rPr>
    </w:lvl>
    <w:lvl w:ilvl="4" w:tentative="0">
      <w:start w:val="1"/>
      <w:numFmt w:val="lowerLetter"/>
      <w:lvlText w:val="%5)"/>
      <w:lvlJc w:val="left"/>
      <w:pPr>
        <w:ind w:left="2740" w:hanging="420"/>
      </w:pPr>
      <w:rPr>
        <w:rFonts w:hint="default"/>
        <w:u w:val="none"/>
      </w:rPr>
    </w:lvl>
    <w:lvl w:ilvl="5" w:tentative="0">
      <w:start w:val="1"/>
      <w:numFmt w:val="lowerRoman"/>
      <w:lvlText w:val="%6."/>
      <w:lvlJc w:val="right"/>
      <w:pPr>
        <w:ind w:left="3160" w:hanging="420"/>
      </w:pPr>
      <w:rPr>
        <w:rFonts w:hint="default"/>
        <w:u w:val="none"/>
      </w:rPr>
    </w:lvl>
    <w:lvl w:ilvl="6" w:tentative="0">
      <w:start w:val="1"/>
      <w:numFmt w:val="decimal"/>
      <w:lvlText w:val="%7."/>
      <w:lvlJc w:val="left"/>
      <w:pPr>
        <w:ind w:left="3580" w:hanging="420"/>
      </w:pPr>
      <w:rPr>
        <w:rFonts w:hint="default"/>
        <w:u w:val="none"/>
      </w:rPr>
    </w:lvl>
    <w:lvl w:ilvl="7" w:tentative="0">
      <w:start w:val="1"/>
      <w:numFmt w:val="lowerLetter"/>
      <w:lvlText w:val="%8)"/>
      <w:lvlJc w:val="left"/>
      <w:pPr>
        <w:ind w:left="4000" w:hanging="420"/>
      </w:pPr>
      <w:rPr>
        <w:rFonts w:hint="default"/>
        <w:u w:val="none"/>
      </w:rPr>
    </w:lvl>
    <w:lvl w:ilvl="8" w:tentative="0">
      <w:start w:val="1"/>
      <w:numFmt w:val="lowerRoman"/>
      <w:lvlText w:val="%9."/>
      <w:lvlJc w:val="right"/>
      <w:pPr>
        <w:ind w:left="4420" w:hanging="420"/>
      </w:pPr>
      <w:rPr>
        <w:rFonts w:hint="default"/>
        <w:u w:val="none"/>
      </w:rPr>
    </w:lvl>
  </w:abstractNum>
  <w:abstractNum w:abstractNumId="3">
    <w:nsid w:val="53D25D65"/>
    <w:multiLevelType w:val="multilevel"/>
    <w:tmpl w:val="53D25D65"/>
    <w:lvl w:ilvl="0" w:tentative="0">
      <w:start w:val="1"/>
      <w:numFmt w:val="japaneseCounting"/>
      <w:lvlText w:val="%1、"/>
      <w:lvlJc w:val="left"/>
      <w:pPr>
        <w:tabs>
          <w:tab w:val="left" w:pos="1395"/>
        </w:tabs>
        <w:ind w:left="1395" w:hanging="720"/>
      </w:pPr>
      <w:rPr>
        <w:rFonts w:hint="default"/>
        <w:b/>
        <w:u w:val="none"/>
      </w:rPr>
    </w:lvl>
    <w:lvl w:ilvl="1" w:tentative="0">
      <w:start w:val="1"/>
      <w:numFmt w:val="lowerLetter"/>
      <w:lvlText w:val="%2)"/>
      <w:lvlJc w:val="left"/>
      <w:pPr>
        <w:tabs>
          <w:tab w:val="left" w:pos="1515"/>
        </w:tabs>
        <w:ind w:left="1515" w:hanging="420"/>
      </w:pPr>
      <w:rPr>
        <w:rFonts w:hint="default"/>
        <w:u w:val="none"/>
      </w:rPr>
    </w:lvl>
    <w:lvl w:ilvl="2" w:tentative="0">
      <w:start w:val="1"/>
      <w:numFmt w:val="lowerRoman"/>
      <w:lvlText w:val="%3."/>
      <w:lvlJc w:val="right"/>
      <w:pPr>
        <w:tabs>
          <w:tab w:val="left" w:pos="1935"/>
        </w:tabs>
        <w:ind w:left="1935" w:hanging="420"/>
      </w:pPr>
      <w:rPr>
        <w:rFonts w:hint="default"/>
        <w:u w:val="none"/>
      </w:rPr>
    </w:lvl>
    <w:lvl w:ilvl="3" w:tentative="0">
      <w:start w:val="1"/>
      <w:numFmt w:val="decimal"/>
      <w:lvlText w:val="%4."/>
      <w:lvlJc w:val="left"/>
      <w:pPr>
        <w:tabs>
          <w:tab w:val="left" w:pos="2355"/>
        </w:tabs>
        <w:ind w:left="2355" w:hanging="420"/>
      </w:pPr>
      <w:rPr>
        <w:rFonts w:hint="default"/>
        <w:u w:val="none"/>
      </w:rPr>
    </w:lvl>
    <w:lvl w:ilvl="4" w:tentative="0">
      <w:start w:val="1"/>
      <w:numFmt w:val="lowerLetter"/>
      <w:lvlText w:val="%5)"/>
      <w:lvlJc w:val="left"/>
      <w:pPr>
        <w:tabs>
          <w:tab w:val="left" w:pos="2775"/>
        </w:tabs>
        <w:ind w:left="2775" w:hanging="420"/>
      </w:pPr>
      <w:rPr>
        <w:rFonts w:hint="default"/>
        <w:u w:val="none"/>
      </w:rPr>
    </w:lvl>
    <w:lvl w:ilvl="5" w:tentative="0">
      <w:start w:val="1"/>
      <w:numFmt w:val="lowerRoman"/>
      <w:lvlText w:val="%6."/>
      <w:lvlJc w:val="right"/>
      <w:pPr>
        <w:tabs>
          <w:tab w:val="left" w:pos="3195"/>
        </w:tabs>
        <w:ind w:left="3195" w:hanging="420"/>
      </w:pPr>
      <w:rPr>
        <w:rFonts w:hint="default"/>
        <w:u w:val="none"/>
      </w:rPr>
    </w:lvl>
    <w:lvl w:ilvl="6" w:tentative="0">
      <w:start w:val="1"/>
      <w:numFmt w:val="decimal"/>
      <w:lvlText w:val="%7."/>
      <w:lvlJc w:val="left"/>
      <w:pPr>
        <w:tabs>
          <w:tab w:val="left" w:pos="3615"/>
        </w:tabs>
        <w:ind w:left="3615" w:hanging="420"/>
      </w:pPr>
      <w:rPr>
        <w:rFonts w:hint="default"/>
        <w:u w:val="none"/>
      </w:rPr>
    </w:lvl>
    <w:lvl w:ilvl="7" w:tentative="0">
      <w:start w:val="1"/>
      <w:numFmt w:val="lowerLetter"/>
      <w:lvlText w:val="%8)"/>
      <w:lvlJc w:val="left"/>
      <w:pPr>
        <w:tabs>
          <w:tab w:val="left" w:pos="4035"/>
        </w:tabs>
        <w:ind w:left="4035" w:hanging="420"/>
      </w:pPr>
      <w:rPr>
        <w:rFonts w:hint="default"/>
        <w:u w:val="none"/>
      </w:rPr>
    </w:lvl>
    <w:lvl w:ilvl="8" w:tentative="0">
      <w:start w:val="1"/>
      <w:numFmt w:val="lowerRoman"/>
      <w:lvlText w:val="%9."/>
      <w:lvlJc w:val="right"/>
      <w:pPr>
        <w:tabs>
          <w:tab w:val="left" w:pos="4455"/>
        </w:tabs>
        <w:ind w:left="4455" w:hanging="420"/>
      </w:pPr>
      <w:rPr>
        <w:rFonts w:hint="default"/>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jb3VudCI6NTgsImhkaWQiOiI2ZWUxY2NkMjY1N2U4Mzk1MzZhMTBhMDExYzYyMTZjOCIsInVzZXJDb3VudCI6Mn0="/>
  </w:docVars>
  <w:rsids>
    <w:rsidRoot w:val="00172A27"/>
    <w:rsid w:val="000031F7"/>
    <w:rsid w:val="00014862"/>
    <w:rsid w:val="00144CC5"/>
    <w:rsid w:val="00172A27"/>
    <w:rsid w:val="00203288"/>
    <w:rsid w:val="00262CE0"/>
    <w:rsid w:val="002C2C3F"/>
    <w:rsid w:val="00310221"/>
    <w:rsid w:val="0034600F"/>
    <w:rsid w:val="00366EA1"/>
    <w:rsid w:val="004550B9"/>
    <w:rsid w:val="004662B9"/>
    <w:rsid w:val="00473A26"/>
    <w:rsid w:val="004A7D4C"/>
    <w:rsid w:val="004D1145"/>
    <w:rsid w:val="004E274E"/>
    <w:rsid w:val="004F23D0"/>
    <w:rsid w:val="004F5E71"/>
    <w:rsid w:val="0051575E"/>
    <w:rsid w:val="00522C51"/>
    <w:rsid w:val="00550130"/>
    <w:rsid w:val="005B2633"/>
    <w:rsid w:val="00657113"/>
    <w:rsid w:val="00663586"/>
    <w:rsid w:val="0068420C"/>
    <w:rsid w:val="006C5D6E"/>
    <w:rsid w:val="007042CC"/>
    <w:rsid w:val="00757732"/>
    <w:rsid w:val="00786182"/>
    <w:rsid w:val="007B4464"/>
    <w:rsid w:val="00855E47"/>
    <w:rsid w:val="00896712"/>
    <w:rsid w:val="008E5668"/>
    <w:rsid w:val="0093782E"/>
    <w:rsid w:val="009718A8"/>
    <w:rsid w:val="009D7927"/>
    <w:rsid w:val="009E6461"/>
    <w:rsid w:val="00A66109"/>
    <w:rsid w:val="00AA20FE"/>
    <w:rsid w:val="00B15320"/>
    <w:rsid w:val="00B86E38"/>
    <w:rsid w:val="00BE7649"/>
    <w:rsid w:val="00C21492"/>
    <w:rsid w:val="00C418F5"/>
    <w:rsid w:val="00CE4C2D"/>
    <w:rsid w:val="00CE755E"/>
    <w:rsid w:val="00D264B9"/>
    <w:rsid w:val="00D71400"/>
    <w:rsid w:val="00DA0719"/>
    <w:rsid w:val="00DA0B17"/>
    <w:rsid w:val="00DE4245"/>
    <w:rsid w:val="00DF42C4"/>
    <w:rsid w:val="00DF688D"/>
    <w:rsid w:val="00E35F22"/>
    <w:rsid w:val="00E40650"/>
    <w:rsid w:val="00E44B04"/>
    <w:rsid w:val="00E45243"/>
    <w:rsid w:val="00E57285"/>
    <w:rsid w:val="00E669B9"/>
    <w:rsid w:val="00E818B1"/>
    <w:rsid w:val="00E86E79"/>
    <w:rsid w:val="00F07F81"/>
    <w:rsid w:val="00F242CA"/>
    <w:rsid w:val="00FC3F68"/>
    <w:rsid w:val="00FF453A"/>
    <w:rsid w:val="018E53BB"/>
    <w:rsid w:val="01B752BF"/>
    <w:rsid w:val="02F2691F"/>
    <w:rsid w:val="05273E55"/>
    <w:rsid w:val="059D0CAB"/>
    <w:rsid w:val="06EB1AB6"/>
    <w:rsid w:val="08F67412"/>
    <w:rsid w:val="099D6B31"/>
    <w:rsid w:val="09FD66D9"/>
    <w:rsid w:val="10B242CF"/>
    <w:rsid w:val="118122A3"/>
    <w:rsid w:val="11F4604E"/>
    <w:rsid w:val="136D16FB"/>
    <w:rsid w:val="13AA21BF"/>
    <w:rsid w:val="1A3D2C72"/>
    <w:rsid w:val="1A783C39"/>
    <w:rsid w:val="1B8D28A1"/>
    <w:rsid w:val="1CE92E6B"/>
    <w:rsid w:val="1DDF0B58"/>
    <w:rsid w:val="216937C4"/>
    <w:rsid w:val="26AC2C1D"/>
    <w:rsid w:val="298605CB"/>
    <w:rsid w:val="2BAD3ED5"/>
    <w:rsid w:val="2CEF036C"/>
    <w:rsid w:val="2DCA5FCB"/>
    <w:rsid w:val="32A31C4C"/>
    <w:rsid w:val="32B53CA7"/>
    <w:rsid w:val="33CD2241"/>
    <w:rsid w:val="34967CFD"/>
    <w:rsid w:val="37AC3D76"/>
    <w:rsid w:val="38D36BE5"/>
    <w:rsid w:val="39C2416B"/>
    <w:rsid w:val="3B744E3E"/>
    <w:rsid w:val="3B84777F"/>
    <w:rsid w:val="3C733A96"/>
    <w:rsid w:val="3DC91A1B"/>
    <w:rsid w:val="3E344BD3"/>
    <w:rsid w:val="3EE90D2C"/>
    <w:rsid w:val="3F235BB1"/>
    <w:rsid w:val="3F663581"/>
    <w:rsid w:val="42A44BF6"/>
    <w:rsid w:val="43AD5016"/>
    <w:rsid w:val="44FA2AAD"/>
    <w:rsid w:val="4571549B"/>
    <w:rsid w:val="471274FD"/>
    <w:rsid w:val="48AB4475"/>
    <w:rsid w:val="49717ADD"/>
    <w:rsid w:val="499D3D0D"/>
    <w:rsid w:val="4A51609B"/>
    <w:rsid w:val="4C194D3B"/>
    <w:rsid w:val="4D30115F"/>
    <w:rsid w:val="4D304C6C"/>
    <w:rsid w:val="4E59461A"/>
    <w:rsid w:val="4F2A6A41"/>
    <w:rsid w:val="500373A2"/>
    <w:rsid w:val="507C6383"/>
    <w:rsid w:val="50EF7A50"/>
    <w:rsid w:val="52773F71"/>
    <w:rsid w:val="53AD746D"/>
    <w:rsid w:val="54002D2D"/>
    <w:rsid w:val="54471921"/>
    <w:rsid w:val="550E68A4"/>
    <w:rsid w:val="561769D4"/>
    <w:rsid w:val="56450708"/>
    <w:rsid w:val="58D1180F"/>
    <w:rsid w:val="58D844B0"/>
    <w:rsid w:val="593D1341"/>
    <w:rsid w:val="5BD95F3C"/>
    <w:rsid w:val="5BE27764"/>
    <w:rsid w:val="5CB426E4"/>
    <w:rsid w:val="5F4A1A8C"/>
    <w:rsid w:val="60075621"/>
    <w:rsid w:val="602001C2"/>
    <w:rsid w:val="60CE32E1"/>
    <w:rsid w:val="638B4976"/>
    <w:rsid w:val="64C00985"/>
    <w:rsid w:val="65225D26"/>
    <w:rsid w:val="65DB5CBA"/>
    <w:rsid w:val="66111470"/>
    <w:rsid w:val="674E6C15"/>
    <w:rsid w:val="67636EEB"/>
    <w:rsid w:val="697609B2"/>
    <w:rsid w:val="69F4671F"/>
    <w:rsid w:val="6BA53F12"/>
    <w:rsid w:val="6C874522"/>
    <w:rsid w:val="6CBF282C"/>
    <w:rsid w:val="6EE76035"/>
    <w:rsid w:val="706922F1"/>
    <w:rsid w:val="70C32176"/>
    <w:rsid w:val="73335BEE"/>
    <w:rsid w:val="734B3BFA"/>
    <w:rsid w:val="73753308"/>
    <w:rsid w:val="785448A8"/>
    <w:rsid w:val="79442C5B"/>
    <w:rsid w:val="7BB011B5"/>
    <w:rsid w:val="7C2A2F43"/>
    <w:rsid w:val="7CE836EB"/>
    <w:rsid w:val="7EAD4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7"/>
    <w:unhideWhenUsed/>
    <w:qFormat/>
    <w:uiPriority w:val="99"/>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qFormat/>
    <w:uiPriority w:val="0"/>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页脚 Char"/>
    <w:basedOn w:val="8"/>
    <w:link w:val="4"/>
    <w:qFormat/>
    <w:uiPriority w:val="0"/>
    <w:rPr>
      <w:kern w:val="2"/>
      <w:sz w:val="18"/>
      <w:szCs w:val="18"/>
    </w:rPr>
  </w:style>
  <w:style w:type="character" w:customStyle="1" w:styleId="10">
    <w:name w:val="页眉 Char"/>
    <w:basedOn w:val="8"/>
    <w:link w:val="5"/>
    <w:qFormat/>
    <w:uiPriority w:val="0"/>
    <w:rPr>
      <w:kern w:val="2"/>
      <w:sz w:val="18"/>
      <w:szCs w:val="18"/>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font01"/>
    <w:basedOn w:val="8"/>
    <w:qFormat/>
    <w:uiPriority w:val="0"/>
    <w:rPr>
      <w:rFonts w:hint="eastAsia" w:ascii="宋体" w:hAnsi="宋体" w:eastAsia="宋体" w:cs="宋体"/>
      <w:color w:val="000000"/>
      <w:sz w:val="22"/>
      <w:szCs w:val="22"/>
      <w:u w:val="none"/>
    </w:rPr>
  </w:style>
  <w:style w:type="character" w:customStyle="1" w:styleId="13">
    <w:name w:val="font41"/>
    <w:basedOn w:val="8"/>
    <w:qFormat/>
    <w:uiPriority w:val="0"/>
    <w:rPr>
      <w:rFonts w:hint="eastAsia" w:ascii="宋体" w:hAnsi="宋体" w:eastAsia="宋体" w:cs="宋体"/>
      <w:color w:val="000000"/>
      <w:sz w:val="24"/>
      <w:szCs w:val="24"/>
      <w:u w:val="none"/>
    </w:rPr>
  </w:style>
  <w:style w:type="character" w:customStyle="1" w:styleId="14">
    <w:name w:val="font31"/>
    <w:basedOn w:val="8"/>
    <w:qFormat/>
    <w:uiPriority w:val="0"/>
    <w:rPr>
      <w:rFonts w:hint="eastAsia" w:ascii="华文中宋" w:hAnsi="华文中宋" w:eastAsia="华文中宋" w:cs="华文中宋"/>
      <w:color w:val="000000"/>
      <w:sz w:val="32"/>
      <w:szCs w:val="32"/>
      <w:u w:val="none"/>
    </w:rPr>
  </w:style>
  <w:style w:type="character" w:customStyle="1" w:styleId="15">
    <w:name w:val="font91"/>
    <w:basedOn w:val="8"/>
    <w:qFormat/>
    <w:uiPriority w:val="0"/>
    <w:rPr>
      <w:rFonts w:hint="eastAsia" w:ascii="华文中宋" w:hAnsi="华文中宋" w:eastAsia="华文中宋" w:cs="华文中宋"/>
      <w:color w:val="000000"/>
      <w:sz w:val="32"/>
      <w:szCs w:val="32"/>
      <w:u w:val="none"/>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批注框文本 Char"/>
    <w:basedOn w:val="8"/>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2FF83D-E637-4084-88A4-AA2C52FCCAA3}">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31</Pages>
  <Words>1783</Words>
  <Characters>10167</Characters>
  <Lines>84</Lines>
  <Paragraphs>23</Paragraphs>
  <TotalTime>7</TotalTime>
  <ScaleCrop>false</ScaleCrop>
  <LinksUpToDate>false</LinksUpToDate>
  <CharactersWithSpaces>11927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2023-08-04T07:55:00Z</dcterms:created>
  <dc:creator>王明新TIAD</dc:creator>
  <cp:lastModifiedBy>Administrator</cp:lastModifiedBy>
  <cp:lastPrinted>2023-08-04T01:00:00Z</cp:lastPrinted>
  <dcterms:modified xsi:type="dcterms:W3CDTF">2024-01-02T02:33:11Z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KSOTemplateUUID">
    <vt:lpwstr>v1.0_mb_S7ajbG3IpAnL1wSthNCxfw==</vt:lpwstr>
  </property>
  <property fmtid="{D5CDD505-2E9C-101B-9397-08002B2CF9AE}" pid="4" name="ICV">
    <vt:lpwstr>1515CEFC20754C3380B382230295B456</vt:lpwstr>
  </property>
</Properties>
</file>