
<file path=[Content_Types].xml><?xml version="1.0" encoding="utf-8"?>
<Types xmlns="http://schemas.openxmlformats.org/package/2006/content-types">
  <Default Extension="xml" ContentType="application/xml"/>
  <Default Extension="png" ContentType="image/png"/>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pPr>
      <w:r>
        <w:rPr>
          <w:rFonts w:hint="eastAsia"/>
        </w:rPr>
        <w:drawing>
          <wp:anchor distT="0" distB="0" distL="114300" distR="114300" simplePos="0" relativeHeight="251664384" behindDoc="0" locked="0" layoutInCell="1" allowOverlap="1">
            <wp:simplePos x="0" y="0"/>
            <wp:positionH relativeFrom="column">
              <wp:posOffset>-180975</wp:posOffset>
            </wp:positionH>
            <wp:positionV relativeFrom="margin">
              <wp:posOffset>-158750</wp:posOffset>
            </wp:positionV>
            <wp:extent cx="610235" cy="610235"/>
            <wp:effectExtent l="0" t="0" r="12065" b="12065"/>
            <wp:wrapNone/>
            <wp:docPr id="9" name="图片 9" descr="32313539333330313b32313539333238393bb9abb8e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9" name="图片 9" descr="32313539333330313b32313539333238393bb9abb8e6"/>
                    <pic:cNvPicPr>
                      <a:picLocks noChangeAspect="true"/>
                    </pic:cNvPicPr>
                  </pic:nvPicPr>
                  <pic:blipFill>
                    <a:blip r:embed="rId9"/>
                    <a:stretch>
                      <a:fillRect/>
                    </a:stretch>
                  </pic:blipFill>
                  <pic:spPr>
                    <a:xfrm>
                      <a:off x="0" y="0"/>
                      <a:ext cx="610235" cy="610235"/>
                    </a:xfrm>
                    <a:prstGeom prst="rect">
                      <a:avLst/>
                    </a:prstGeom>
                  </pic:spPr>
                </pic:pic>
              </a:graphicData>
            </a:graphic>
          </wp:anchor>
        </w:drawing>
      </w:r>
      <w:r>
        <mc:AlternateContent>
          <mc:Choice Requires="wps">
            <w:drawing>
              <wp:anchor distT="0" distB="0" distL="114300" distR="114300" simplePos="0" relativeHeight="251666432" behindDoc="0" locked="0" layoutInCell="1" allowOverlap="1">
                <wp:simplePos x="0" y="0"/>
                <wp:positionH relativeFrom="column">
                  <wp:posOffset>1120140</wp:posOffset>
                </wp:positionH>
                <wp:positionV relativeFrom="paragraph">
                  <wp:posOffset>7942580</wp:posOffset>
                </wp:positionV>
                <wp:extent cx="3260090" cy="520700"/>
                <wp:effectExtent l="0" t="0" r="0" b="0"/>
                <wp:wrapNone/>
                <wp:docPr id="13"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3260090" cy="520700"/>
                        </a:xfrm>
                        <a:prstGeom prst="rect">
                          <a:avLst/>
                        </a:prstGeom>
                        <a:noFill/>
                        <a:ln w="9525">
                          <a:noFill/>
                          <a:miter lim="800000"/>
                        </a:ln>
                      </wps:spPr>
                      <wps:txb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二〇二二年</w:t>
                            </w:r>
                            <w:r>
                              <w:rPr>
                                <w:rFonts w:hint="eastAsia" w:ascii="楷体_GB2312" w:hAnsi="楷体_GB2312" w:eastAsia="楷体_GB2312" w:cs="楷体_GB2312"/>
                                <w:color w:val="000000"/>
                                <w:sz w:val="40"/>
                                <w:szCs w:val="40"/>
                                <w:lang w:eastAsia="zh-CN"/>
                              </w:rPr>
                              <w:t>十二</w:t>
                            </w:r>
                            <w:r>
                              <w:rPr>
                                <w:rFonts w:hint="eastAsia" w:ascii="楷体_GB2312" w:hAnsi="楷体_GB2312" w:eastAsia="楷体_GB2312" w:cs="楷体_GB2312"/>
                                <w:color w:val="000000"/>
                                <w:sz w:val="40"/>
                                <w:szCs w:val="40"/>
                              </w:rPr>
                              <w:t>月</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88.2pt;margin-top:625.4pt;height:41pt;width:256.7pt;z-index:251666432;mso-width-relative:page;mso-height-relative:page;" filled="f" stroked="f" coordsize="21600,21600" o:gfxdata="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BYAAABkcnMvUEsBAhQAFAAAAAgAh07i&#10;QOznsHHYAAAADQEAAA8AAAAAAAAAAQAgAAAAOAAAAGRycy9kb3ducmV2LnhtbFBLAQIUABQAAAAI&#10;AIdO4kDdRIfbEAIAAOYDAAAOAAAAAAAAAAEAIAAAAD0BAABkcnMvZTJvRG9jLnhtbFBLBQYAAAAA&#10;BgAGAFkBAAC/BQAAAAA=&#10;">
                <v:fill on="f" focussize="0,0"/>
                <v:stroke on="f" miterlimit="8" joinstyle="miter"/>
                <v:imagedata o:title=""/>
                <o:lock v:ext="edit" aspectratio="f"/>
                <v:textbox>
                  <w:txbxContent>
                    <w:p>
                      <w:pPr>
                        <w:spacing w:line="600" w:lineRule="auto"/>
                        <w:jc w:val="center"/>
                        <w:rPr>
                          <w:rFonts w:ascii="楷体_GB2312" w:hAnsi="楷体_GB2312" w:eastAsia="楷体_GB2312" w:cs="楷体_GB2312"/>
                          <w:color w:val="000000"/>
                          <w:sz w:val="40"/>
                          <w:szCs w:val="40"/>
                        </w:rPr>
                      </w:pPr>
                      <w:r>
                        <w:rPr>
                          <w:rFonts w:hint="eastAsia" w:ascii="楷体_GB2312" w:hAnsi="楷体_GB2312" w:eastAsia="楷体_GB2312" w:cs="楷体_GB2312"/>
                          <w:color w:val="000000"/>
                          <w:sz w:val="40"/>
                          <w:szCs w:val="40"/>
                        </w:rPr>
                        <w:t>二〇二二年</w:t>
                      </w:r>
                      <w:r>
                        <w:rPr>
                          <w:rFonts w:hint="eastAsia" w:ascii="楷体_GB2312" w:hAnsi="楷体_GB2312" w:eastAsia="楷体_GB2312" w:cs="楷体_GB2312"/>
                          <w:color w:val="000000"/>
                          <w:sz w:val="40"/>
                          <w:szCs w:val="40"/>
                          <w:lang w:eastAsia="zh-CN"/>
                        </w:rPr>
                        <w:t>十二</w:t>
                      </w:r>
                      <w:r>
                        <w:rPr>
                          <w:rFonts w:hint="eastAsia" w:ascii="楷体_GB2312" w:hAnsi="楷体_GB2312" w:eastAsia="楷体_GB2312" w:cs="楷体_GB2312"/>
                          <w:color w:val="000000"/>
                          <w:sz w:val="40"/>
                          <w:szCs w:val="40"/>
                        </w:rPr>
                        <w:t>月</w:t>
                      </w:r>
                    </w:p>
                  </w:txbxContent>
                </v:textbox>
              </v:shape>
            </w:pict>
          </mc:Fallback>
        </mc:AlternateContent>
      </w:r>
      <w:r>
        <mc:AlternateContent>
          <mc:Choice Requires="wps">
            <w:drawing>
              <wp:anchor distT="0" distB="0" distL="114300" distR="114300" simplePos="0" relativeHeight="251662336" behindDoc="0" locked="0" layoutInCell="1" allowOverlap="1">
                <wp:simplePos x="0" y="0"/>
                <wp:positionH relativeFrom="column">
                  <wp:posOffset>294640</wp:posOffset>
                </wp:positionH>
                <wp:positionV relativeFrom="paragraph">
                  <wp:posOffset>6406515</wp:posOffset>
                </wp:positionV>
                <wp:extent cx="5482590" cy="1066800"/>
                <wp:effectExtent l="0" t="0" r="0" b="0"/>
                <wp:wrapNone/>
                <wp:docPr id="7" name="文本框 2"/>
                <wp:cNvGraphicFramePr/>
                <a:graphic xmlns:a="http://schemas.openxmlformats.org/drawingml/2006/main">
                  <a:graphicData uri="http://schemas.microsoft.com/office/word/2010/wordprocessingShape">
                    <wps:wsp>
                      <wps:cNvSpPr txBox="true">
                        <a:spLocks noChangeArrowheads="true"/>
                      </wps:cNvSpPr>
                      <wps:spPr bwMode="auto">
                        <a:xfrm>
                          <a:off x="0" y="0"/>
                          <a:ext cx="5482590" cy="1066800"/>
                        </a:xfrm>
                        <a:prstGeom prst="rect">
                          <a:avLst/>
                        </a:prstGeom>
                        <a:noFill/>
                        <a:ln w="9525">
                          <a:noFill/>
                          <a:miter lim="800000"/>
                        </a:ln>
                      </wps:spPr>
                      <wps:txbx>
                        <w:txbxContent>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807</w:t>
                            </w: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eastAsia="zh-CN"/>
                              </w:rPr>
                              <w:t>成安县</w:t>
                            </w:r>
                            <w:r>
                              <w:rPr>
                                <w:rFonts w:hint="eastAsia" w:ascii="楷体_GB2312" w:hAnsi="楷体_GB2312" w:eastAsia="楷体_GB2312" w:cs="楷体_GB2312"/>
                                <w:color w:val="000000"/>
                                <w:sz w:val="40"/>
                                <w:szCs w:val="40"/>
                                <w:lang w:val="en-US" w:eastAsia="zh-CN"/>
                              </w:rPr>
                              <w:t>柏寺营乡人民政府</w:t>
                            </w:r>
                          </w:p>
                        </w:txbxContent>
                      </wps:txbx>
                      <wps:bodyPr rot="0" vert="horz" wrap="square" lIns="91440" tIns="45720" rIns="91440" bIns="45720" anchor="t" anchorCtr="false">
                        <a:noAutofit/>
                      </wps:bodyPr>
                    </wps:wsp>
                  </a:graphicData>
                </a:graphic>
              </wp:anchor>
            </w:drawing>
          </mc:Choice>
          <mc:Fallback>
            <w:pict>
              <v:shape id="文本框 2" o:spid="_x0000_s1026" o:spt="202" type="#_x0000_t202" style="position:absolute;left:0pt;margin-left:23.2pt;margin-top:504.45pt;height:84pt;width:431.7pt;z-index:251662336;mso-width-relative:page;mso-height-relative:page;" filled="f" stroked="f" coordsize="21600,21600" o:gfxdata="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">
                <v:fill on="f" focussize="0,0"/>
                <v:stroke on="f" miterlimit="8" joinstyle="miter"/>
                <v:imagedata o:title=""/>
                <o:lock v:ext="edit" aspectratio="f"/>
                <v:textbox>
                  <w:txbxContent>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预算代码</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val="en-US" w:eastAsia="zh-CN"/>
                        </w:rPr>
                        <w:t>807</w:t>
                      </w:r>
                    </w:p>
                    <w:p>
                      <w:pPr>
                        <w:spacing w:line="600" w:lineRule="auto"/>
                        <w:jc w:val="left"/>
                        <w:rPr>
                          <w:rFonts w:hint="eastAsia" w:ascii="楷体_GB2312" w:hAnsi="楷体_GB2312" w:eastAsia="楷体_GB2312" w:cs="楷体_GB2312"/>
                          <w:color w:val="000000"/>
                          <w:sz w:val="40"/>
                          <w:szCs w:val="40"/>
                          <w:lang w:val="en-US" w:eastAsia="zh-CN"/>
                        </w:rPr>
                      </w:pPr>
                      <w:r>
                        <w:rPr>
                          <w:rFonts w:hint="eastAsia" w:ascii="黑体" w:hAnsi="黑体" w:eastAsia="黑体" w:cs="黑体"/>
                          <w:color w:val="000000"/>
                          <w:sz w:val="40"/>
                          <w:szCs w:val="40"/>
                        </w:rPr>
                        <w:t>单位名称</w:t>
                      </w:r>
                      <w:r>
                        <w:rPr>
                          <w:rFonts w:hint="eastAsia" w:ascii="楷体_GB2312" w:hAnsi="楷体_GB2312" w:eastAsia="楷体_GB2312" w:cs="楷体_GB2312"/>
                          <w:color w:val="000000"/>
                          <w:sz w:val="40"/>
                          <w:szCs w:val="40"/>
                        </w:rPr>
                        <w:t>：</w:t>
                      </w:r>
                      <w:r>
                        <w:rPr>
                          <w:rFonts w:hint="eastAsia" w:ascii="楷体_GB2312" w:hAnsi="楷体_GB2312" w:eastAsia="楷体_GB2312" w:cs="楷体_GB2312"/>
                          <w:color w:val="000000"/>
                          <w:sz w:val="40"/>
                          <w:szCs w:val="40"/>
                          <w:lang w:eastAsia="zh-CN"/>
                        </w:rPr>
                        <w:t>成安县</w:t>
                      </w:r>
                      <w:r>
                        <w:rPr>
                          <w:rFonts w:hint="eastAsia" w:ascii="楷体_GB2312" w:hAnsi="楷体_GB2312" w:eastAsia="楷体_GB2312" w:cs="楷体_GB2312"/>
                          <w:color w:val="000000"/>
                          <w:sz w:val="40"/>
                          <w:szCs w:val="40"/>
                          <w:lang w:val="en-US" w:eastAsia="zh-CN"/>
                        </w:rPr>
                        <w:t>柏寺营乡人民政府</w:t>
                      </w:r>
                    </w:p>
                  </w:txbxContent>
                </v:textbox>
              </v:shape>
            </w:pict>
          </mc:Fallback>
        </mc:AlternateContent>
      </w:r>
      <w:r>
        <mc:AlternateContent>
          <mc:Choice Requires="wpg">
            <w:drawing>
              <wp:anchor distT="0" distB="0" distL="114300" distR="114300" simplePos="0" relativeHeight="251665408" behindDoc="0" locked="0" layoutInCell="1" allowOverlap="1">
                <wp:simplePos x="0" y="0"/>
                <wp:positionH relativeFrom="column">
                  <wp:posOffset>-1054100</wp:posOffset>
                </wp:positionH>
                <wp:positionV relativeFrom="paragraph">
                  <wp:posOffset>2498725</wp:posOffset>
                </wp:positionV>
                <wp:extent cx="7793355" cy="3491865"/>
                <wp:effectExtent l="0" t="0" r="4445" b="635"/>
                <wp:wrapNone/>
                <wp:docPr id="11" name="组合 11"/>
                <wp:cNvGraphicFramePr/>
                <a:graphic xmlns:a="http://schemas.openxmlformats.org/drawingml/2006/main">
                  <a:graphicData uri="http://schemas.microsoft.com/office/word/2010/wordprocessingGroup">
                    <wpg:wgp>
                      <wpg:cNvGrpSpPr/>
                      <wpg:grpSpPr>
                        <a:xfrm>
                          <a:off x="0" y="0"/>
                          <a:ext cx="7793355" cy="3491865"/>
                          <a:chOff x="5240" y="6098"/>
                          <a:chExt cx="12273" cy="5499"/>
                        </a:xfrm>
                      </wpg:grpSpPr>
                      <wps:wsp>
                        <wps:cNvPr id="3" name="矩形 3"/>
                        <wps:cNvSpPr/>
                        <wps:spPr>
                          <a:xfrm>
                            <a:off x="15245" y="6099"/>
                            <a:ext cx="2268" cy="5499"/>
                          </a:xfrm>
                          <a:prstGeom prst="rect">
                            <a:avLst/>
                          </a:prstGeom>
                          <a:solidFill>
                            <a:schemeClr val="accent1">
                              <a:lumMod val="75000"/>
                            </a:schemeClr>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pPr>
                                <w:jc w:val="center"/>
                              </w:pPr>
                            </w:p>
                          </w:txbxContent>
                        </wps:txbx>
                        <wps:bodyPr rot="0" spcFirstLastPara="0" vertOverflow="overflow" horzOverflow="overflow" vert="horz" wrap="square" lIns="91440" tIns="45720" rIns="91440" bIns="45720" numCol="1" spcCol="0" rtlCol="0" fromWordArt="false" anchor="ctr" anchorCtr="false" forceAA="false" compatLnSpc="true">
                          <a:noAutofit/>
                        </wps:bodyPr>
                      </wps:wsp>
                      <pic:pic xmlns:pic="http://schemas.openxmlformats.org/drawingml/2006/picture">
                        <pic:nvPicPr>
                          <pic:cNvPr id="10" name="https://photo-static-api.fotomore.com/creative/vcg/400/new/VCG211245312518.jpg" descr="&amp;pky00123992966_sjzg_VCG211245312518&amp;2&amp;src_toppic_drop1&amp;"/>
                          <pic:cNvPicPr>
                            <a:picLocks noChangeAspect="true"/>
                          </pic:cNvPicPr>
                        </pic:nvPicPr>
                        <pic:blipFill>
                          <a:blip r:embed="rId10"/>
                          <a:stretch>
                            <a:fillRect/>
                          </a:stretch>
                        </pic:blipFill>
                        <pic:spPr>
                          <a:xfrm>
                            <a:off x="5240" y="6098"/>
                            <a:ext cx="10027" cy="5499"/>
                          </a:xfrm>
                          <a:prstGeom prst="rect">
                            <a:avLst/>
                          </a:prstGeom>
                        </pic:spPr>
                      </pic:pic>
                    </wpg:wgp>
                  </a:graphicData>
                </a:graphic>
              </wp:anchor>
            </w:drawing>
          </mc:Choice>
          <mc:Fallback>
            <w:pict>
              <v:group id="_x0000_s1026" o:spid="_x0000_s1026" o:spt="203" style="position:absolute;left:0pt;margin-left:-83pt;margin-top:196.75pt;height:274.95pt;width:613.65pt;z-index:251665408;mso-width-relative:page;mso-height-relative:page;" coordorigin="5240,6098" coordsize="12273,5499" o:gfxdata="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">
                <o:lock v:ext="edit" aspectratio="f"/>
                <v:rect id="_x0000_s1026" o:spid="_x0000_s1026" o:spt="1" style="position:absolute;left:15245;top:6099;height:5499;width:2268;v-text-anchor:middle;" fillcolor="#2E75B6 [2404]" filled="t" stroked="f" coordsize="21600,21600" o:gfxdata="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AS0sAqvAAAANoAAAAPAAAAAAAAAAEAIAAAADgAAABkcnMvZG93bnJldi54&#10;bWxQSwECFAAUAAAACACHTuJAMy8FnjsAAAA5AAAAEAAAAAAAAAABACAAAAAhAQAAZHJzL3NoYXBl&#10;eG1sLnhtbFBLBQYAAAAABgAGAFsBAADLAwAAAAA=&#10;">
                  <v:fill on="t" focussize="0,0"/>
                  <v:stroke on="f" weight="1pt" miterlimit="8" joinstyle="miter"/>
                  <v:imagedata o:title=""/>
                  <o:lock v:ext="edit" aspectratio="f"/>
                  <v:textbox>
                    <w:txbxContent>
                      <w:p>
                        <w:pPr>
                          <w:jc w:val="center"/>
                        </w:pPr>
                      </w:p>
                    </w:txbxContent>
                  </v:textbox>
                </v:rect>
                <v:shape id="https://photo-static-api.fotomore.com/creative/vcg/400/new/VCG211245312518.jpg" o:spid="_x0000_s1026" o:spt="75" alt="&amp;pky00123992966_sjzg_VCG211245312518&amp;2&amp;src_toppic_drop1&amp;" type="#_x0000_t75" style="position:absolute;left:5240;top:6098;height:5499;width:10027;" filled="f" o:preferrelative="t" stroked="f" coordsize="21600,21600" o:gfxdata="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">
                  <v:fill on="f" focussize="0,0"/>
                  <v:stroke on="f"/>
                  <v:imagedata r:id="rId10" o:title=""/>
                  <o:lock v:ext="edit" aspectratio="t"/>
                </v:shape>
              </v:group>
            </w:pict>
          </mc:Fallback>
        </mc:AlternateContent>
      </w:r>
      <w:r>
        <mc:AlternateContent>
          <mc:Choice Requires="wps">
            <w:drawing>
              <wp:anchor distT="0" distB="0" distL="114300" distR="114300" simplePos="0" relativeHeight="251661312" behindDoc="0" locked="0" layoutInCell="1" allowOverlap="1">
                <wp:simplePos x="0" y="0"/>
                <wp:positionH relativeFrom="column">
                  <wp:posOffset>-253365</wp:posOffset>
                </wp:positionH>
                <wp:positionV relativeFrom="paragraph">
                  <wp:posOffset>1611630</wp:posOffset>
                </wp:positionV>
                <wp:extent cx="5494020" cy="570230"/>
                <wp:effectExtent l="0" t="0" r="0" b="0"/>
                <wp:wrapNone/>
                <wp:docPr id="98" name="文本框 33"/>
                <wp:cNvGraphicFramePr/>
                <a:graphic xmlns:a="http://schemas.openxmlformats.org/drawingml/2006/main">
                  <a:graphicData uri="http://schemas.microsoft.com/office/word/2010/wordprocessingShape">
                    <wps:wsp>
                      <wps:cNvSpPr txBox="true"/>
                      <wps:spPr>
                        <a:xfrm>
                          <a:off x="0" y="0"/>
                          <a:ext cx="5494020" cy="570230"/>
                        </a:xfrm>
                        <a:prstGeom prst="rect">
                          <a:avLst/>
                        </a:prstGeom>
                        <a:noFill/>
                      </wps:spPr>
                      <wps:txbx>
                        <w:txbxContent>
                          <w:p>
                            <w:pPr>
                              <w:jc w:val="distribute"/>
                              <w:rPr>
                                <w:rFonts w:ascii="思源黑体 CN Heavy" w:hAnsi="思源黑体 CN Heavy" w:eastAsia="思源黑体 CN Heavy"/>
                                <w:color w:val="A6A6A6" w:themeColor="background1" w:themeShade="A6"/>
                                <w:kern w:val="0"/>
                                <w:sz w:val="40"/>
                                <w:szCs w:val="40"/>
                              </w:rPr>
                            </w:pPr>
                          </w:p>
                        </w:txbxContent>
                      </wps:txbx>
                      <wps:bodyPr wrap="square" rtlCol="0">
                        <a:noAutofit/>
                      </wps:bodyPr>
                    </wps:wsp>
                  </a:graphicData>
                </a:graphic>
              </wp:anchor>
            </w:drawing>
          </mc:Choice>
          <mc:Fallback>
            <w:pict>
              <v:shape id="文本框 33" o:spid="_x0000_s1026" o:spt="202" type="#_x0000_t202" style="position:absolute;left:0pt;margin-left:-19.95pt;margin-top:126.9pt;height:44.9pt;width:432.6pt;z-index:251661312;mso-width-relative:page;mso-height-relative:page;" filled="f" stroked="f" coordsize="21600,21600" o:gfxdata="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WAAAAZHJzL1BLAQIUABQAAAAI&#10;AIdO4kBZqWWv2AAAAAsBAAAPAAAAAAAAAAEAIAAAADgAAABkcnMvZG93bnJldi54bWxQSwECFAAU&#10;AAAACACHTuJA4tWDv6IBAAAUAwAADgAAAAAAAAABACAAAAA9AQAAZHJzL2Uyb0RvYy54bWxQSwUG&#10;AAAAAAYABgBZAQAAUQUAAAAA&#10;">
                <v:fill on="f" focussize="0,0"/>
                <v:stroke on="f"/>
                <v:imagedata o:title=""/>
                <o:lock v:ext="edit" aspectratio="f"/>
                <v:textbox>
                  <w:txbxContent>
                    <w:p>
                      <w:pPr>
                        <w:jc w:val="distribute"/>
                        <w:rPr>
                          <w:rFonts w:ascii="思源黑体 CN Heavy" w:hAnsi="思源黑体 CN Heavy" w:eastAsia="思源黑体 CN Heavy"/>
                          <w:color w:val="A6A6A6" w:themeColor="background1" w:themeShade="A6"/>
                          <w:kern w:val="0"/>
                          <w:sz w:val="40"/>
                          <w:szCs w:val="40"/>
                        </w:rPr>
                      </w:pPr>
                    </w:p>
                  </w:txbxContent>
                </v:textbox>
              </v:shape>
            </w:pict>
          </mc:Fallback>
        </mc:AlternateContent>
      </w:r>
      <w:r>
        <mc:AlternateContent>
          <mc:Choice Requires="wpg">
            <w:drawing>
              <wp:anchor distT="0" distB="0" distL="114300" distR="114300" simplePos="0" relativeHeight="251663360" behindDoc="0" locked="0" layoutInCell="1" allowOverlap="1">
                <wp:simplePos x="0" y="0"/>
                <wp:positionH relativeFrom="column">
                  <wp:posOffset>-280670</wp:posOffset>
                </wp:positionH>
                <wp:positionV relativeFrom="paragraph">
                  <wp:posOffset>700405</wp:posOffset>
                </wp:positionV>
                <wp:extent cx="5736590" cy="871855"/>
                <wp:effectExtent l="0" t="0" r="0" b="14605"/>
                <wp:wrapNone/>
                <wp:docPr id="6" name="组合 6"/>
                <wp:cNvGraphicFramePr/>
                <a:graphic xmlns:a="http://schemas.openxmlformats.org/drawingml/2006/main">
                  <a:graphicData uri="http://schemas.microsoft.com/office/word/2010/wordprocessingGroup">
                    <wpg:wgp>
                      <wpg:cNvGrpSpPr/>
                      <wpg:grpSpPr>
                        <a:xfrm>
                          <a:off x="0" y="0"/>
                          <a:ext cx="5736590" cy="871855"/>
                          <a:chOff x="6119" y="3077"/>
                          <a:chExt cx="9034" cy="1373"/>
                        </a:xfrm>
                      </wpg:grpSpPr>
                      <wps:wsp>
                        <wps:cNvPr id="91" name="文本框 32"/>
                        <wps:cNvSpPr txBox="true"/>
                        <wps:spPr>
                          <a:xfrm>
                            <a:off x="6119" y="3077"/>
                            <a:ext cx="9034" cy="1187"/>
                          </a:xfrm>
                          <a:prstGeom prst="rect">
                            <a:avLst/>
                          </a:prstGeom>
                          <a:noFill/>
                        </wps:spPr>
                        <wps:txb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txbxContent>
                        </wps:txbx>
                        <wps:bodyPr wrap="square" rtlCol="0">
                          <a:noAutofit/>
                        </wps:bodyPr>
                      </wps:wsp>
                      <wps:wsp>
                        <wps:cNvPr id="4" name="直接连接符 4"/>
                        <wps:cNvCnPr/>
                        <wps:spPr>
                          <a:xfrm>
                            <a:off x="6226" y="4450"/>
                            <a:ext cx="8700" cy="0"/>
                          </a:xfrm>
                          <a:prstGeom prst="line">
                            <a:avLst/>
                          </a:prstGeom>
                          <a:ln w="28575" cmpd="sng">
                            <a:solidFill>
                              <a:schemeClr val="accent1">
                                <a:shade val="50000"/>
                              </a:schemeClr>
                            </a:solidFill>
                            <a:prstDash val="sysDot"/>
                          </a:ln>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w:pict>
              <v:group id="_x0000_s1026" o:spid="_x0000_s1026" o:spt="203" style="position:absolute;left:0pt;margin-left:-22.1pt;margin-top:55.15pt;height:68.65pt;width:451.7pt;z-index:251663360;mso-width-relative:page;mso-height-relative:page;" coordorigin="6119,3077" coordsize="9034,1373" o:gfxdata="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">
                <o:lock v:ext="edit" aspectratio="f"/>
                <v:shape id="文本框 32" o:spid="_x0000_s1026" o:spt="202" type="#_x0000_t202" style="position:absolute;left:6119;top:3077;height:1187;width:9034;" filled="f" stroked="f" coordsize="21600,21600" o:gfxdata="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EEsIDe7AAAA2wAAAA8AAAAAAAAAAQAgAAAAOAAAAGRycy9kb3ducmV2Lnht&#10;bFBLAQIUABQAAAAIAIdO4kAzLwWeOwAAADkAAAAQAAAAAAAAAAEAIAAAACABAABkcnMvc2hhcGV4&#10;bWwueG1sUEsFBgAAAAAGAAYAWwEAAMoDAAAAAA==&#10;">
                  <v:fill on="f" focussize="0,0"/>
                  <v:stroke on="f"/>
                  <v:imagedata o:title=""/>
                  <o:lock v:ext="edit" aspectratio="f"/>
                  <v:textbox>
                    <w:txbxContent>
                      <w:p>
                        <w:pPr>
                          <w:jc w:val="left"/>
                          <w:rPr>
                            <w:rFonts w:ascii="思源黑体 CN Bold" w:hAnsi="思源黑体 CN Bold" w:eastAsia="思源黑体 CN Bold"/>
                            <w:b/>
                            <w:bCs/>
                            <w:color w:val="002060"/>
                            <w:kern w:val="0"/>
                            <w:sz w:val="24"/>
                            <w:szCs w:val="24"/>
                          </w:rPr>
                        </w:pPr>
                        <w:r>
                          <w:rPr>
                            <w:rFonts w:hint="eastAsia" w:ascii="思源黑体 CN Bold" w:hAnsi="思源黑体 CN Bold" w:eastAsia="思源黑体 CN Bold"/>
                            <w:b/>
                            <w:bCs/>
                            <w:color w:val="002060"/>
                            <w:spacing w:val="60"/>
                            <w:kern w:val="24"/>
                            <w:sz w:val="96"/>
                            <w:szCs w:val="96"/>
                          </w:rPr>
                          <w:t>部门决算公开文本</w:t>
                        </w:r>
                      </w:p>
                    </w:txbxContent>
                  </v:textbox>
                </v:shape>
                <v:line id="_x0000_s1026" o:spid="_x0000_s1026" o:spt="20" style="position:absolute;left:6226;top:4450;height:0;width:8700;" filled="f" stroked="t" coordsize="21600,21600" o:gfxdata="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BpLIYC7AAAA2gAAAA8AAAAAAAAAAQAgAAAAOAAAAGRycy9kb3ducmV2Lnht&#10;bFBLAQIUABQAAAAIAIdO4kAzLwWeOwAAADkAAAAQAAAAAAAAAAEAIAAAACABAABkcnMvc2hhcGV4&#10;bWwueG1sUEsFBgAAAAAGAAYAWwEAAMoDAAAAAA==&#10;">
                  <v:fill on="f" focussize="0,0"/>
                  <v:stroke weight="2.25pt" color="#41719C [3204]" miterlimit="8" joinstyle="miter" dashstyle="1 1"/>
                  <v:imagedata o:title=""/>
                  <o:lock v:ext="edit" aspectratio="f"/>
                </v:line>
              </v:group>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498475</wp:posOffset>
                </wp:positionH>
                <wp:positionV relativeFrom="paragraph">
                  <wp:posOffset>-245110</wp:posOffset>
                </wp:positionV>
                <wp:extent cx="2833370" cy="788035"/>
                <wp:effectExtent l="0" t="0" r="0" b="0"/>
                <wp:wrapNone/>
                <wp:docPr id="89" name="文本框 32"/>
                <wp:cNvGraphicFramePr/>
                <a:graphic xmlns:a="http://schemas.openxmlformats.org/drawingml/2006/main">
                  <a:graphicData uri="http://schemas.microsoft.com/office/word/2010/wordprocessingShape">
                    <wps:wsp>
                      <wps:cNvSpPr txBox="true"/>
                      <wps:spPr>
                        <a:xfrm>
                          <a:off x="0" y="0"/>
                          <a:ext cx="2833370" cy="788035"/>
                        </a:xfrm>
                        <a:prstGeom prst="rect">
                          <a:avLst/>
                        </a:prstGeom>
                        <a:noFill/>
                      </wps:spPr>
                      <wps:txb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2021年度</w:t>
                            </w:r>
                          </w:p>
                        </w:txbxContent>
                      </wps:txbx>
                      <wps:bodyPr wrap="square" rtlCol="0">
                        <a:noAutofit/>
                      </wps:bodyPr>
                    </wps:wsp>
                  </a:graphicData>
                </a:graphic>
              </wp:anchor>
            </w:drawing>
          </mc:Choice>
          <mc:Fallback>
            <w:pict>
              <v:shape id="文本框 32" o:spid="_x0000_s1026" o:spt="202" type="#_x0000_t202" style="position:absolute;left:0pt;margin-left:39.25pt;margin-top:-19.3pt;height:62.05pt;width:223.1pt;z-index:251660288;mso-width-relative:page;mso-height-relative:page;" filled="f" stroked="f" coordsize="21600,21600" o:gfxdata="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">
                <v:fill on="f" focussize="0,0"/>
                <v:stroke on="f"/>
                <v:imagedata o:title=""/>
                <o:lock v:ext="edit" aspectratio="f"/>
                <v:textbox>
                  <w:txbxContent>
                    <w:p>
                      <w:pPr>
                        <w:jc w:val="distribute"/>
                        <w:rPr>
                          <w:rFonts w:ascii="方正魏碑简体" w:hAnsi="Arial" w:eastAsia="方正魏碑简体" w:cs="Arial"/>
                          <w:b/>
                          <w:bCs/>
                          <w:color w:val="002060"/>
                          <w:kern w:val="0"/>
                          <w:sz w:val="22"/>
                        </w:rPr>
                      </w:pPr>
                      <w:r>
                        <w:rPr>
                          <w:rFonts w:hint="eastAsia" w:ascii="方正魏碑简体" w:hAnsi="Arial" w:eastAsia="方正魏碑简体" w:cs="Arial"/>
                          <w:b/>
                          <w:bCs/>
                          <w:color w:val="002060"/>
                          <w:spacing w:val="60"/>
                          <w:kern w:val="24"/>
                          <w:sz w:val="72"/>
                          <w:szCs w:val="72"/>
                        </w:rPr>
                        <w:t>2021年度</w:t>
                      </w:r>
                    </w:p>
                  </w:txbxContent>
                </v:textbox>
              </v:shape>
            </w:pict>
          </mc:Fallback>
        </mc:AlternateContent>
      </w:r>
      <w:r>
        <w:drawing>
          <wp:anchor distT="0" distB="0" distL="114300" distR="114300" simplePos="0" relativeHeight="251659264" behindDoc="0" locked="0" layoutInCell="1" allowOverlap="1">
            <wp:simplePos x="0" y="0"/>
            <wp:positionH relativeFrom="margin">
              <wp:posOffset>-2810510</wp:posOffset>
            </wp:positionH>
            <wp:positionV relativeFrom="margin">
              <wp:posOffset>304165</wp:posOffset>
            </wp:positionV>
            <wp:extent cx="11083290" cy="7844790"/>
            <wp:effectExtent l="0" t="0" r="3810" b="3810"/>
            <wp:wrapNone/>
            <wp:docPr id="73" name="背景 耗崽"/>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3" name="背景 耗崽"/>
                    <pic:cNvPicPr>
                      <a:picLocks noChangeAspect="true"/>
                    </pic:cNvPicPr>
                  </pic:nvPicPr>
                  <pic:blipFill>
                    <a:blip r:embed="rId11">
                      <a:extLst>
                        <a:ext uri="{28A0092B-C50C-407E-A947-70E740481C1C}">
                          <a14:useLocalDpi xmlns:a14="http://schemas.microsoft.com/office/drawing/2010/main" val="false"/>
                        </a:ext>
                      </a:extLst>
                    </a:blip>
                    <a:stretch>
                      <a:fillRect/>
                    </a:stretch>
                  </pic:blipFill>
                  <pic:spPr>
                    <a:xfrm rot="16200000">
                      <a:off x="0" y="0"/>
                      <a:ext cx="11083290" cy="7844790"/>
                    </a:xfrm>
                    <a:prstGeom prst="rect">
                      <a:avLst/>
                    </a:prstGeom>
                  </pic:spPr>
                </pic:pic>
              </a:graphicData>
            </a:graphic>
          </wp:anchor>
        </w:drawing>
      </w:r>
      <w:r>
        <w:br w:type="page"/>
      </w:r>
    </w:p>
    <w:p>
      <w:pPr>
        <w:widowControl/>
        <w:spacing w:line="600" w:lineRule="exact"/>
        <w:jc w:val="left"/>
        <w:rPr>
          <w:rFonts w:ascii="黑体" w:hAnsi="黑体" w:eastAsia="黑体" w:cs="黑体"/>
          <w:bCs/>
          <w:sz w:val="32"/>
          <w:szCs w:val="32"/>
        </w:rPr>
      </w:pPr>
    </w:p>
    <w:p>
      <w:pPr>
        <w:tabs>
          <w:tab w:val="left" w:pos="2728"/>
        </w:tabs>
        <w:jc w:val="center"/>
        <w:rPr>
          <w:rFonts w:ascii="黑体" w:hAnsi="Times New Roman" w:eastAsia="黑体" w:cs="Times New Roman"/>
          <w:sz w:val="48"/>
          <w:szCs w:val="48"/>
        </w:rPr>
      </w:pPr>
      <w:r>
        <w:rPr>
          <w:rFonts w:hint="eastAsia" w:ascii="黑体" w:hAnsi="Times New Roman" w:eastAsia="黑体" w:cs="Times New Roman"/>
          <w:sz w:val="48"/>
          <w:szCs w:val="48"/>
        </w:rPr>
        <w:drawing>
          <wp:anchor distT="0" distB="0" distL="114300" distR="114300" simplePos="0" relativeHeight="251670528" behindDoc="0" locked="0" layoutInCell="1" allowOverlap="1">
            <wp:simplePos x="0" y="0"/>
            <wp:positionH relativeFrom="column">
              <wp:posOffset>1283335</wp:posOffset>
            </wp:positionH>
            <wp:positionV relativeFrom="margin">
              <wp:posOffset>259080</wp:posOffset>
            </wp:positionV>
            <wp:extent cx="639445" cy="639445"/>
            <wp:effectExtent l="0" t="0" r="0" b="8255"/>
            <wp:wrapNone/>
            <wp:docPr id="71" name="图片 71" descr="32313538393631303b32313538393632373bc4bfc2bc"/>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1" name="图片 71" descr="32313538393631303b32313538393632373bc4bfc2bc"/>
                    <pic:cNvPicPr>
                      <a:picLocks noChangeAspect="true"/>
                    </pic:cNvPicPr>
                  </pic:nvPicPr>
                  <pic:blipFill>
                    <a:blip r:embed="rId12"/>
                    <a:stretch>
                      <a:fillRect/>
                    </a:stretch>
                  </pic:blipFill>
                  <pic:spPr>
                    <a:xfrm>
                      <a:off x="0" y="0"/>
                      <a:ext cx="639445" cy="639445"/>
                    </a:xfrm>
                    <a:prstGeom prst="rect">
                      <a:avLst/>
                    </a:prstGeom>
                  </pic:spPr>
                </pic:pic>
              </a:graphicData>
            </a:graphic>
          </wp:anchor>
        </w:drawing>
      </w:r>
    </w:p>
    <w:p>
      <w:pPr>
        <w:tabs>
          <w:tab w:val="left" w:pos="2728"/>
        </w:tabs>
        <w:jc w:val="center"/>
        <w:rPr>
          <w:rFonts w:ascii="黑体" w:hAnsi="Times New Roman" w:eastAsia="黑体" w:cs="Times New Roman"/>
          <w:sz w:val="44"/>
          <w:szCs w:val="44"/>
        </w:rPr>
      </w:pPr>
      <w:r>
        <w:rPr>
          <w:rFonts w:hint="eastAsia" w:ascii="黑体" w:hAnsi="Times New Roman" w:eastAsia="黑体" w:cs="Times New Roman"/>
          <w:sz w:val="44"/>
          <w:szCs w:val="44"/>
        </w:rPr>
        <w:t>目    录</w:t>
      </w:r>
    </w:p>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640" w:firstLineChars="200"/>
        <w:rPr>
          <w:rFonts w:ascii="Times New Roman" w:hAnsi="Times New Roman" w:eastAsia="仿宋_GB2312" w:cs="Times New Roman"/>
          <w:sz w:val="24"/>
          <w:szCs w:val="32"/>
        </w:rPr>
      </w:pPr>
      <w:r>
        <w:rPr>
          <w:rFonts w:ascii="Times New Roman" w:hAnsi="Times New Roman" w:eastAsia="黑体" w:cs="Times New Roman"/>
          <w:sz w:val="32"/>
          <w:szCs w:val="32"/>
        </w:rPr>
        <w:t>第一部分   部门概况</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一、部门</w:t>
      </w:r>
      <w:r>
        <w:rPr>
          <w:rFonts w:hint="eastAsia" w:ascii="Times New Roman" w:hAnsi="Times New Roman" w:eastAsia="仿宋_GB2312" w:cs="Times New Roman"/>
          <w:sz w:val="32"/>
          <w:szCs w:val="32"/>
        </w:rPr>
        <w:t>职责</w:t>
      </w:r>
    </w:p>
    <w:p>
      <w:pPr>
        <w:widowControl/>
        <w:spacing w:after="160" w:line="580" w:lineRule="exact"/>
        <w:ind w:firstLine="1273" w:firstLineChars="398"/>
        <w:rPr>
          <w:rFonts w:ascii="Times New Roman" w:hAnsi="Times New Roman" w:eastAsia="仿宋_GB2312" w:cs="Times New Roman"/>
          <w:sz w:val="32"/>
          <w:szCs w:val="32"/>
        </w:rPr>
      </w:pPr>
      <w:r>
        <w:rPr>
          <w:rFonts w:ascii="Times New Roman" w:hAnsi="Times New Roman" w:eastAsia="仿宋_GB2312" w:cs="Times New Roman"/>
          <w:sz w:val="32"/>
          <w:szCs w:val="32"/>
        </w:rPr>
        <w:t>二、</w:t>
      </w:r>
      <w:r>
        <w:rPr>
          <w:rFonts w:hint="eastAsia" w:ascii="Times New Roman" w:hAnsi="Times New Roman" w:eastAsia="仿宋_GB2312" w:cs="Times New Roman"/>
          <w:sz w:val="32"/>
          <w:szCs w:val="32"/>
        </w:rPr>
        <w:t>机构设置</w:t>
      </w:r>
    </w:p>
    <w:p>
      <w:pPr>
        <w:widowControl/>
        <w:spacing w:after="160" w:line="580" w:lineRule="exact"/>
        <w:ind w:firstLine="640" w:firstLineChars="200"/>
        <w:rPr>
          <w:rFonts w:ascii="Times New Roman" w:hAnsi="Times New Roman" w:eastAsia="仿宋_GB2312" w:cs="Times New Roman"/>
          <w:sz w:val="20"/>
          <w:szCs w:val="32"/>
        </w:rPr>
      </w:pPr>
      <w:r>
        <w:rPr>
          <w:rFonts w:ascii="Times New Roman" w:hAnsi="Times New Roman" w:eastAsia="黑体" w:cs="Times New Roman"/>
          <w:sz w:val="32"/>
          <w:szCs w:val="32"/>
        </w:rPr>
        <w:t>第二部分</w:t>
      </w:r>
      <w:r>
        <w:rPr>
          <w:rFonts w:hint="eastAsia" w:ascii="Times New Roman" w:hAnsi="Times New Roman" w:eastAsia="黑体" w:cs="Times New Roman"/>
          <w:sz w:val="32"/>
          <w:szCs w:val="32"/>
        </w:rPr>
        <w:t xml:space="preserve">   2021年</w:t>
      </w:r>
      <w:r>
        <w:rPr>
          <w:rFonts w:ascii="Times New Roman" w:hAnsi="Times New Roman" w:eastAsia="黑体" w:cs="Times New Roman"/>
          <w:sz w:val="32"/>
          <w:szCs w:val="32"/>
        </w:rPr>
        <w:t>度部门决算报表</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 xml:space="preserve">第三部分   </w:t>
      </w:r>
      <w:r>
        <w:rPr>
          <w:rFonts w:hint="eastAsia" w:ascii="Times New Roman" w:hAnsi="Times New Roman" w:eastAsia="黑体" w:cs="Times New Roman"/>
          <w:sz w:val="32"/>
          <w:szCs w:val="32"/>
        </w:rPr>
        <w:t>2021年</w:t>
      </w:r>
      <w:r>
        <w:rPr>
          <w:rFonts w:ascii="Times New Roman" w:hAnsi="Times New Roman" w:eastAsia="黑体" w:cs="Times New Roman"/>
          <w:sz w:val="32"/>
          <w:szCs w:val="32"/>
        </w:rPr>
        <w:t>部门决算情况说明</w:t>
      </w:r>
    </w:p>
    <w:p>
      <w:pPr>
        <w:widowControl/>
        <w:spacing w:after="160" w:line="580" w:lineRule="exact"/>
        <w:ind w:firstLine="1280" w:firstLineChars="400"/>
        <w:rPr>
          <w:rFonts w:ascii="Times New Roman" w:hAnsi="Times New Roman" w:eastAsia="仿宋_GB2312" w:cs="Times New Roman"/>
          <w:sz w:val="32"/>
          <w:szCs w:val="32"/>
        </w:rPr>
      </w:pPr>
      <w:r>
        <w:rPr>
          <w:rFonts w:ascii="Times New Roman" w:hAnsi="Times New Roman" w:eastAsia="仿宋_GB2312" w:cs="Times New Roman"/>
          <w:sz w:val="32"/>
          <w:szCs w:val="32"/>
        </w:rPr>
        <w:t>一、</w:t>
      </w:r>
      <w:r>
        <w:rPr>
          <w:rFonts w:hint="eastAsia" w:ascii="Times New Roman" w:hAnsi="Times New Roman" w:eastAsia="仿宋_GB2312" w:cs="Times New Roman"/>
          <w:sz w:val="32"/>
          <w:szCs w:val="32"/>
        </w:rPr>
        <w:t>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二、收入决算情况说明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三、支出决算情况说明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ascii="Times New Roman" w:hAnsi="Times New Roman" w:eastAsia="仿宋_GB2312" w:cs="Times New Roman"/>
          <w:sz w:val="32"/>
          <w:szCs w:val="32"/>
        </w:rPr>
        <w:t>四、</w:t>
      </w:r>
      <w:r>
        <w:rPr>
          <w:rFonts w:hint="eastAsia" w:ascii="Times New Roman" w:hAnsi="Times New Roman" w:eastAsia="仿宋_GB2312" w:cs="Times New Roman"/>
          <w:sz w:val="32"/>
          <w:szCs w:val="32"/>
        </w:rPr>
        <w:t>财政拨款收入支出决算总体情况说明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五、一般公共预算“三公” 经费支出决算情况说明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六、预算绩效情况说明</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七、机关运行经费情况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八</w:t>
      </w:r>
      <w:r>
        <w:rPr>
          <w:rFonts w:ascii="Times New Roman" w:hAnsi="Times New Roman" w:eastAsia="仿宋_GB2312" w:cs="Times New Roman"/>
          <w:sz w:val="32"/>
          <w:szCs w:val="32"/>
        </w:rPr>
        <w:t>、</w:t>
      </w:r>
      <w:r>
        <w:rPr>
          <w:rFonts w:hint="eastAsia" w:ascii="Times New Roman" w:hAnsi="Times New Roman" w:eastAsia="仿宋_GB2312" w:cs="Times New Roman"/>
          <w:sz w:val="32"/>
          <w:szCs w:val="32"/>
        </w:rPr>
        <w:t>政府采购情况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九、国有资产占用情况</w:t>
      </w:r>
    </w:p>
    <w:p>
      <w:pPr>
        <w:widowControl/>
        <w:spacing w:after="160" w:line="580" w:lineRule="exact"/>
        <w:ind w:left="640" w:firstLine="640" w:firstLineChars="200"/>
        <w:rPr>
          <w:rFonts w:ascii="Times New Roman" w:hAnsi="Times New Roman" w:eastAsia="仿宋_GB2312" w:cs="Times New Roman"/>
          <w:sz w:val="32"/>
          <w:szCs w:val="32"/>
        </w:rPr>
      </w:pPr>
      <w:r>
        <w:rPr>
          <w:rFonts w:hint="eastAsia" w:ascii="Times New Roman" w:hAnsi="Times New Roman" w:eastAsia="仿宋_GB2312" w:cs="Times New Roman"/>
          <w:sz w:val="32"/>
          <w:szCs w:val="32"/>
        </w:rPr>
        <w:t>十、其他需要说明的情况</w:t>
      </w:r>
    </w:p>
    <w:p>
      <w:pPr>
        <w:widowControl/>
        <w:spacing w:after="160" w:line="580" w:lineRule="exact"/>
        <w:ind w:firstLine="640" w:firstLineChars="200"/>
        <w:rPr>
          <w:rFonts w:ascii="Times New Roman" w:hAnsi="Times New Roman" w:eastAsia="黑体" w:cs="Times New Roman"/>
          <w:sz w:val="32"/>
          <w:szCs w:val="32"/>
        </w:rPr>
      </w:pPr>
      <w:r>
        <w:rPr>
          <w:rFonts w:ascii="Times New Roman" w:hAnsi="Times New Roman" w:eastAsia="黑体" w:cs="Times New Roman"/>
          <w:sz w:val="32"/>
          <w:szCs w:val="32"/>
        </w:rPr>
        <w:t>第</w:t>
      </w:r>
      <w:r>
        <w:rPr>
          <w:rFonts w:hint="eastAsia" w:ascii="Times New Roman" w:hAnsi="Times New Roman" w:eastAsia="黑体" w:cs="Times New Roman"/>
          <w:sz w:val="32"/>
          <w:szCs w:val="32"/>
        </w:rPr>
        <w:t>四</w:t>
      </w:r>
      <w:r>
        <w:rPr>
          <w:rFonts w:ascii="Times New Roman" w:hAnsi="Times New Roman" w:eastAsia="黑体" w:cs="Times New Roman"/>
          <w:sz w:val="32"/>
          <w:szCs w:val="32"/>
        </w:rPr>
        <w:t>部分</w:t>
      </w:r>
      <w:r>
        <w:rPr>
          <w:rFonts w:hint="eastAsia" w:ascii="Times New Roman" w:hAnsi="Times New Roman" w:eastAsia="黑体" w:cs="Times New Roman"/>
          <w:sz w:val="32"/>
          <w:szCs w:val="32"/>
        </w:rPr>
        <w:t xml:space="preserve">  </w:t>
      </w:r>
      <w:r>
        <w:rPr>
          <w:rFonts w:ascii="Times New Roman" w:hAnsi="Times New Roman" w:eastAsia="黑体" w:cs="Times New Roman"/>
          <w:sz w:val="32"/>
          <w:szCs w:val="32"/>
        </w:rPr>
        <w:t>名词解释</w:t>
      </w:r>
    </w:p>
    <w:p>
      <w:pPr>
        <w:widowControl/>
        <w:spacing w:after="160" w:line="580" w:lineRule="exact"/>
        <w:ind w:firstLine="640" w:firstLineChars="200"/>
        <w:rPr>
          <w:rFonts w:ascii="Times New Roman" w:hAnsi="Times New Roman" w:eastAsia="黑体" w:cs="Times New Roman"/>
          <w:sz w:val="32"/>
          <w:szCs w:val="32"/>
        </w:rPr>
        <w:sectPr>
          <w:headerReference r:id="rId4" w:type="first"/>
          <w:footerReference r:id="rId6" w:type="first"/>
          <w:headerReference r:id="rId3" w:type="default"/>
          <w:footerReference r:id="rId5" w:type="default"/>
          <w:pgSz w:w="11906" w:h="16838"/>
          <w:pgMar w:top="1474" w:right="1531" w:bottom="1474" w:left="1531" w:header="851" w:footer="992" w:gutter="0"/>
          <w:cols w:space="0" w:num="1"/>
          <w:titlePg/>
          <w:docGrid w:type="lines" w:linePitch="312" w:charSpace="0"/>
        </w:sectPr>
      </w:pPr>
    </w:p>
    <w:p>
      <w:pPr>
        <w:widowControl/>
        <w:jc w:val="center"/>
        <w:rPr>
          <w:rFonts w:ascii="黑体" w:hAnsi="黑体" w:eastAsia="黑体" w:cs="黑体"/>
          <w:color w:val="000000" w:themeColor="text1"/>
          <w:sz w:val="48"/>
          <w:szCs w:val="48"/>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8"/>
          <w:szCs w:val="48"/>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8"/>
          <w:szCs w:val="48"/>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8"/>
          <w:szCs w:val="48"/>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8"/>
          <w:szCs w:val="48"/>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8"/>
          <w:szCs w:val="48"/>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8"/>
          <w:szCs w:val="48"/>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sz w:val="32"/>
        </w:rPr>
        <w:drawing>
          <wp:anchor distT="0" distB="0" distL="114300" distR="114300" simplePos="0" relativeHeight="251668480" behindDoc="0" locked="0" layoutInCell="1" allowOverlap="1">
            <wp:simplePos x="0" y="0"/>
            <wp:positionH relativeFrom="column">
              <wp:posOffset>412750</wp:posOffset>
            </wp:positionH>
            <wp:positionV relativeFrom="margin">
              <wp:posOffset>3874135</wp:posOffset>
            </wp:positionV>
            <wp:extent cx="739775" cy="739775"/>
            <wp:effectExtent l="0" t="0" r="9525" b="9525"/>
            <wp:wrapNone/>
            <wp:docPr id="67" name="图片 67" descr="32313535393135353b32313535393132353bd0b4d7d6c2a5"/>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67" name="图片 67" descr="32313535393135353b32313535393132353bd0b4d7d6c2a5"/>
                    <pic:cNvPicPr>
                      <a:picLocks noChangeAspect="true"/>
                    </pic:cNvPicPr>
                  </pic:nvPicPr>
                  <pic:blipFill>
                    <a:blip r:embed="rId13"/>
                    <a:stretch>
                      <a:fillRect/>
                    </a:stretch>
                  </pic:blipFill>
                  <pic:spPr>
                    <a:xfrm>
                      <a:off x="0" y="0"/>
                      <a:ext cx="739775" cy="739775"/>
                    </a:xfrm>
                    <a:prstGeom prst="rect">
                      <a:avLst/>
                    </a:prstGeom>
                  </pic:spPr>
                </pic:pic>
              </a:graphicData>
            </a:graphic>
          </wp:anchor>
        </w:drawing>
      </w: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第一部分  部门概况</w:t>
      </w:r>
    </w:p>
    <w:p>
      <w:pPr>
        <w:widowControl/>
        <w:spacing w:line="580" w:lineRule="exact"/>
        <w:ind w:firstLine="640" w:firstLineChars="200"/>
        <w:rPr>
          <w:rFonts w:eastAsia="黑体"/>
          <w:sz w:val="32"/>
          <w:szCs w:val="32"/>
        </w:rPr>
      </w:pPr>
    </w:p>
    <w:p>
      <w:pPr>
        <w:rPr>
          <w:rFonts w:ascii="黑体" w:eastAsia="黑体" w:cs="黑体"/>
          <w:kern w:val="0"/>
          <w:sz w:val="32"/>
          <w:szCs w:val="32"/>
        </w:rPr>
      </w:pPr>
      <w:r>
        <w:rPr>
          <w:rFonts w:hint="eastAsia" w:ascii="黑体" w:eastAsia="黑体" w:cs="黑体"/>
          <w:kern w:val="0"/>
          <w:sz w:val="32"/>
          <w:szCs w:val="32"/>
        </w:rPr>
        <w:br w:type="page"/>
      </w:r>
    </w:p>
    <w:p>
      <w:pPr>
        <w:pStyle w:val="2"/>
        <w:spacing w:before="0" w:after="0" w:line="580" w:lineRule="exact"/>
        <w:ind w:firstLine="640" w:firstLineChars="200"/>
        <w:jc w:val="left"/>
        <w:rPr>
          <w:rFonts w:ascii="黑体" w:eastAsia="黑体" w:cs="黑体"/>
          <w:b w:val="0"/>
          <w:bCs w:val="0"/>
          <w:kern w:val="0"/>
          <w:sz w:val="32"/>
          <w:szCs w:val="32"/>
        </w:rPr>
      </w:pPr>
      <w:r>
        <w:rPr>
          <w:rFonts w:hint="eastAsia" w:ascii="黑体" w:eastAsia="黑体" w:cs="黑体"/>
          <w:b w:val="0"/>
          <w:bCs w:val="0"/>
          <w:kern w:val="0"/>
          <w:sz w:val="32"/>
          <w:szCs w:val="32"/>
        </w:rPr>
        <w:t>一、部门职责</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一</w:t>
      </w:r>
      <w:r>
        <w:rPr>
          <w:rFonts w:ascii="仿宋" w:hAnsi="仿宋" w:eastAsia="仿宋" w:cs="仿宋"/>
          <w:sz w:val="32"/>
          <w:szCs w:val="32"/>
        </w:rPr>
        <w:t>)</w:t>
      </w:r>
      <w:r>
        <w:rPr>
          <w:rFonts w:hint="eastAsia" w:ascii="仿宋" w:hAnsi="仿宋" w:eastAsia="仿宋" w:cs="仿宋"/>
          <w:sz w:val="32"/>
          <w:szCs w:val="32"/>
        </w:rPr>
        <w:t>宣传、贯彻党的路线、方针、政策和上级党组织的</w:t>
      </w:r>
      <w:r>
        <w:rPr>
          <w:rFonts w:hint="eastAsia" w:ascii="仿宋" w:hAnsi="仿宋" w:eastAsia="仿宋" w:cs="仿宋"/>
          <w:sz w:val="32"/>
          <w:szCs w:val="32"/>
          <w:lang w:eastAsia="zh-CN"/>
        </w:rPr>
        <w:t>决议</w:t>
      </w:r>
      <w:r>
        <w:rPr>
          <w:rFonts w:hint="eastAsia" w:ascii="仿宋" w:hAnsi="仿宋" w:eastAsia="仿宋" w:cs="仿宋"/>
          <w:sz w:val="32"/>
          <w:szCs w:val="32"/>
        </w:rPr>
        <w:t>，执行</w:t>
      </w:r>
      <w:r>
        <w:rPr>
          <w:rFonts w:hint="eastAsia" w:ascii="仿宋" w:hAnsi="仿宋" w:eastAsia="仿宋" w:cs="仿宋"/>
          <w:sz w:val="32"/>
          <w:szCs w:val="32"/>
          <w:lang w:eastAsia="zh-CN"/>
        </w:rPr>
        <w:t>乡</w:t>
      </w:r>
      <w:r>
        <w:rPr>
          <w:rFonts w:hint="eastAsia" w:ascii="仿宋" w:hAnsi="仿宋" w:eastAsia="仿宋" w:cs="仿宋"/>
          <w:sz w:val="32"/>
          <w:szCs w:val="32"/>
        </w:rPr>
        <w:t>党员代表大会</w:t>
      </w:r>
      <w:r>
        <w:rPr>
          <w:rFonts w:ascii="仿宋" w:hAnsi="仿宋" w:eastAsia="仿宋" w:cs="仿宋"/>
          <w:sz w:val="32"/>
          <w:szCs w:val="32"/>
        </w:rPr>
        <w:t>(</w:t>
      </w:r>
      <w:r>
        <w:rPr>
          <w:rFonts w:hint="eastAsia" w:ascii="仿宋" w:hAnsi="仿宋" w:eastAsia="仿宋" w:cs="仿宋"/>
          <w:sz w:val="32"/>
          <w:szCs w:val="32"/>
        </w:rPr>
        <w:t>党员大会</w:t>
      </w:r>
      <w:r>
        <w:rPr>
          <w:rFonts w:ascii="仿宋" w:hAnsi="仿宋" w:eastAsia="仿宋" w:cs="仿宋"/>
          <w:sz w:val="32"/>
          <w:szCs w:val="32"/>
        </w:rPr>
        <w:t>)</w:t>
      </w:r>
      <w:r>
        <w:rPr>
          <w:rFonts w:hint="eastAsia" w:ascii="仿宋" w:hAnsi="仿宋" w:eastAsia="仿宋" w:cs="仿宋"/>
          <w:sz w:val="32"/>
          <w:szCs w:val="32"/>
        </w:rPr>
        <w:t>决议，讨论决定本</w:t>
      </w:r>
      <w:r>
        <w:rPr>
          <w:rFonts w:hint="eastAsia" w:ascii="仿宋" w:hAnsi="仿宋" w:eastAsia="仿宋" w:cs="仿宋"/>
          <w:sz w:val="32"/>
          <w:szCs w:val="32"/>
          <w:lang w:eastAsia="zh-CN"/>
        </w:rPr>
        <w:t>乡</w:t>
      </w:r>
      <w:r>
        <w:rPr>
          <w:rFonts w:hint="eastAsia" w:ascii="仿宋" w:hAnsi="仿宋" w:eastAsia="仿宋" w:cs="仿宋"/>
          <w:sz w:val="32"/>
          <w:szCs w:val="32"/>
        </w:rPr>
        <w:t>的重大问题。</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二</w:t>
      </w:r>
      <w:r>
        <w:rPr>
          <w:rFonts w:ascii="仿宋" w:hAnsi="仿宋" w:eastAsia="仿宋" w:cs="仿宋"/>
          <w:sz w:val="32"/>
          <w:szCs w:val="32"/>
        </w:rPr>
        <w:t>)</w:t>
      </w:r>
      <w:r>
        <w:rPr>
          <w:rFonts w:hint="eastAsia" w:ascii="仿宋" w:hAnsi="仿宋" w:eastAsia="仿宋" w:cs="仿宋"/>
          <w:sz w:val="32"/>
          <w:szCs w:val="32"/>
        </w:rPr>
        <w:t>抓好自身和所属党组织</w:t>
      </w:r>
      <w:r>
        <w:rPr>
          <w:rFonts w:hint="eastAsia" w:ascii="仿宋" w:hAnsi="仿宋" w:eastAsia="仿宋" w:cs="仿宋"/>
          <w:sz w:val="32"/>
          <w:szCs w:val="32"/>
          <w:lang w:eastAsia="zh-CN"/>
        </w:rPr>
        <w:t>以及非公企业和社会组织</w:t>
      </w:r>
      <w:r>
        <w:rPr>
          <w:rFonts w:hint="eastAsia" w:ascii="仿宋" w:hAnsi="仿宋" w:eastAsia="仿宋" w:cs="仿宋"/>
          <w:sz w:val="32"/>
          <w:szCs w:val="32"/>
        </w:rPr>
        <w:t>的</w:t>
      </w:r>
      <w:r>
        <w:rPr>
          <w:rFonts w:hint="eastAsia" w:ascii="仿宋" w:hAnsi="仿宋" w:eastAsia="仿宋" w:cs="仿宋"/>
          <w:sz w:val="32"/>
          <w:szCs w:val="32"/>
          <w:lang w:eastAsia="zh-CN"/>
        </w:rPr>
        <w:t>党组织建设</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三</w:t>
      </w:r>
      <w:r>
        <w:rPr>
          <w:rFonts w:ascii="仿宋" w:hAnsi="仿宋" w:eastAsia="仿宋" w:cs="仿宋"/>
          <w:sz w:val="32"/>
          <w:szCs w:val="32"/>
        </w:rPr>
        <w:t>)</w:t>
      </w:r>
      <w:r>
        <w:rPr>
          <w:rFonts w:hint="eastAsia" w:ascii="仿宋" w:hAnsi="仿宋" w:eastAsia="仿宋" w:cs="仿宋"/>
          <w:sz w:val="32"/>
          <w:szCs w:val="32"/>
        </w:rPr>
        <w:t>领导</w:t>
      </w:r>
      <w:r>
        <w:rPr>
          <w:rFonts w:hint="eastAsia" w:ascii="仿宋" w:hAnsi="仿宋" w:eastAsia="仿宋" w:cs="仿宋"/>
          <w:sz w:val="32"/>
          <w:szCs w:val="32"/>
          <w:lang w:eastAsia="zh-CN"/>
        </w:rPr>
        <w:t>乡</w:t>
      </w:r>
      <w:r>
        <w:rPr>
          <w:rFonts w:hint="eastAsia" w:ascii="仿宋" w:hAnsi="仿宋" w:eastAsia="仿宋" w:cs="仿宋"/>
          <w:sz w:val="32"/>
          <w:szCs w:val="32"/>
        </w:rPr>
        <w:t>经济建设，制定本</w:t>
      </w:r>
      <w:r>
        <w:rPr>
          <w:rFonts w:hint="eastAsia" w:ascii="仿宋" w:hAnsi="仿宋" w:eastAsia="仿宋" w:cs="仿宋"/>
          <w:sz w:val="32"/>
          <w:szCs w:val="32"/>
          <w:lang w:eastAsia="zh-CN"/>
        </w:rPr>
        <w:t>乡</w:t>
      </w:r>
      <w:r>
        <w:rPr>
          <w:rFonts w:hint="eastAsia" w:ascii="仿宋" w:hAnsi="仿宋" w:eastAsia="仿宋" w:cs="仿宋"/>
          <w:sz w:val="32"/>
          <w:szCs w:val="32"/>
        </w:rPr>
        <w:t>经济和社会发展规划并组</w:t>
      </w:r>
    </w:p>
    <w:p>
      <w:pPr>
        <w:spacing w:line="360" w:lineRule="auto"/>
        <w:rPr>
          <w:rFonts w:ascii="仿宋" w:hAnsi="仿宋" w:eastAsia="仿宋" w:cs="仿宋"/>
          <w:sz w:val="32"/>
          <w:szCs w:val="32"/>
        </w:rPr>
      </w:pPr>
      <w:r>
        <w:rPr>
          <w:rFonts w:hint="eastAsia" w:ascii="仿宋" w:hAnsi="仿宋" w:eastAsia="仿宋" w:cs="仿宋"/>
          <w:sz w:val="32"/>
          <w:szCs w:val="32"/>
        </w:rPr>
        <w:t>织实施。</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四</w:t>
      </w:r>
      <w:r>
        <w:rPr>
          <w:rFonts w:ascii="仿宋" w:hAnsi="仿宋" w:eastAsia="仿宋" w:cs="仿宋"/>
          <w:sz w:val="32"/>
          <w:szCs w:val="32"/>
        </w:rPr>
        <w:t>)</w:t>
      </w:r>
      <w:r>
        <w:rPr>
          <w:rFonts w:hint="eastAsia" w:ascii="仿宋" w:hAnsi="仿宋" w:eastAsia="仿宋" w:cs="仿宋"/>
          <w:sz w:val="32"/>
          <w:szCs w:val="32"/>
        </w:rPr>
        <w:t>领导</w:t>
      </w:r>
      <w:r>
        <w:rPr>
          <w:rFonts w:hint="eastAsia" w:ascii="仿宋" w:hAnsi="仿宋" w:eastAsia="仿宋" w:cs="仿宋"/>
          <w:sz w:val="32"/>
          <w:szCs w:val="32"/>
          <w:lang w:eastAsia="zh-CN"/>
        </w:rPr>
        <w:t>乡</w:t>
      </w:r>
      <w:r>
        <w:rPr>
          <w:rFonts w:hint="eastAsia" w:ascii="仿宋" w:hAnsi="仿宋" w:eastAsia="仿宋" w:cs="仿宋"/>
          <w:sz w:val="32"/>
          <w:szCs w:val="32"/>
        </w:rPr>
        <w:t>社会主义精神文明和民主法制建设。加强农村</w:t>
      </w:r>
    </w:p>
    <w:p>
      <w:pPr>
        <w:spacing w:line="360" w:lineRule="auto"/>
        <w:rPr>
          <w:rFonts w:ascii="仿宋" w:hAnsi="仿宋" w:eastAsia="仿宋" w:cs="仿宋"/>
          <w:color w:val="auto"/>
          <w:sz w:val="32"/>
          <w:szCs w:val="32"/>
        </w:rPr>
      </w:pPr>
      <w:r>
        <w:rPr>
          <w:rFonts w:hint="eastAsia" w:ascii="仿宋" w:hAnsi="仿宋" w:eastAsia="仿宋" w:cs="仿宋"/>
          <w:sz w:val="32"/>
          <w:szCs w:val="32"/>
        </w:rPr>
        <w:t>社会治安综合治理，</w:t>
      </w:r>
      <w:r>
        <w:rPr>
          <w:rFonts w:hint="eastAsia" w:ascii="仿宋" w:hAnsi="仿宋" w:eastAsia="仿宋" w:cs="仿宋"/>
          <w:color w:val="auto"/>
          <w:sz w:val="32"/>
          <w:szCs w:val="32"/>
          <w:lang w:eastAsia="zh-CN"/>
        </w:rPr>
        <w:t>落实统一战线工作任务，做好民族事务工作</w:t>
      </w:r>
      <w:r>
        <w:rPr>
          <w:rFonts w:hint="eastAsia" w:ascii="仿宋" w:hAnsi="仿宋" w:eastAsia="仿宋" w:cs="仿宋"/>
          <w:color w:val="auto"/>
          <w:sz w:val="32"/>
          <w:szCs w:val="32"/>
        </w:rPr>
        <w:t>。</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五</w:t>
      </w:r>
      <w:r>
        <w:rPr>
          <w:rFonts w:ascii="仿宋" w:hAnsi="仿宋" w:eastAsia="仿宋" w:cs="仿宋"/>
          <w:sz w:val="32"/>
          <w:szCs w:val="32"/>
        </w:rPr>
        <w:t>)</w:t>
      </w:r>
      <w:r>
        <w:rPr>
          <w:rFonts w:hint="eastAsia" w:ascii="仿宋" w:hAnsi="仿宋" w:eastAsia="仿宋" w:cs="仿宋"/>
          <w:sz w:val="32"/>
          <w:szCs w:val="32"/>
        </w:rPr>
        <w:t>领导并支持</w:t>
      </w:r>
      <w:r>
        <w:rPr>
          <w:rFonts w:hint="eastAsia" w:ascii="仿宋" w:hAnsi="仿宋" w:eastAsia="仿宋" w:cs="仿宋"/>
          <w:sz w:val="32"/>
          <w:szCs w:val="32"/>
          <w:lang w:eastAsia="zh-CN"/>
        </w:rPr>
        <w:t>乡</w:t>
      </w:r>
      <w:r>
        <w:rPr>
          <w:rFonts w:hint="eastAsia" w:ascii="仿宋" w:hAnsi="仿宋" w:eastAsia="仿宋" w:cs="仿宋"/>
          <w:sz w:val="32"/>
          <w:szCs w:val="32"/>
        </w:rPr>
        <w:t>政府依法行使各项行政管理职权。</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六</w:t>
      </w:r>
      <w:r>
        <w:rPr>
          <w:rFonts w:ascii="仿宋" w:hAnsi="仿宋" w:eastAsia="仿宋" w:cs="仿宋"/>
          <w:sz w:val="32"/>
          <w:szCs w:val="32"/>
        </w:rPr>
        <w:t>)</w:t>
      </w:r>
      <w:r>
        <w:rPr>
          <w:rFonts w:hint="eastAsia" w:ascii="仿宋" w:hAnsi="仿宋" w:eastAsia="仿宋" w:cs="仿宋"/>
          <w:sz w:val="32"/>
          <w:szCs w:val="32"/>
        </w:rPr>
        <w:t>领导人大主席团及经济组织、人民武装和共青团、妇</w:t>
      </w:r>
    </w:p>
    <w:p>
      <w:pPr>
        <w:spacing w:line="360" w:lineRule="auto"/>
        <w:rPr>
          <w:rFonts w:ascii="仿宋" w:hAnsi="仿宋" w:eastAsia="仿宋" w:cs="仿宋"/>
          <w:sz w:val="32"/>
          <w:szCs w:val="32"/>
        </w:rPr>
      </w:pPr>
      <w:r>
        <w:rPr>
          <w:rFonts w:hint="eastAsia" w:ascii="仿宋" w:hAnsi="仿宋" w:eastAsia="仿宋" w:cs="仿宋"/>
          <w:sz w:val="32"/>
          <w:szCs w:val="32"/>
        </w:rPr>
        <w:t>联等人民团体的工作。</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七</w:t>
      </w:r>
      <w:r>
        <w:rPr>
          <w:rFonts w:ascii="仿宋" w:hAnsi="仿宋" w:eastAsia="仿宋" w:cs="仿宋"/>
          <w:sz w:val="32"/>
          <w:szCs w:val="32"/>
        </w:rPr>
        <w:t>)</w:t>
      </w:r>
      <w:r>
        <w:rPr>
          <w:rFonts w:hint="eastAsia" w:ascii="仿宋" w:hAnsi="仿宋" w:eastAsia="仿宋" w:cs="仿宋"/>
          <w:color w:val="auto"/>
          <w:sz w:val="32"/>
          <w:szCs w:val="32"/>
          <w:lang w:eastAsia="zh-CN"/>
        </w:rPr>
        <w:t>统一指挥协调</w:t>
      </w:r>
      <w:r>
        <w:rPr>
          <w:rFonts w:hint="eastAsia" w:ascii="仿宋" w:hAnsi="仿宋" w:eastAsia="仿宋" w:cs="仿宋"/>
          <w:color w:val="auto"/>
          <w:sz w:val="32"/>
          <w:szCs w:val="32"/>
        </w:rPr>
        <w:t>上级有关部门派驻</w:t>
      </w:r>
      <w:r>
        <w:rPr>
          <w:rFonts w:hint="eastAsia" w:ascii="仿宋" w:hAnsi="仿宋" w:eastAsia="仿宋" w:cs="仿宋"/>
          <w:color w:val="auto"/>
          <w:sz w:val="32"/>
          <w:szCs w:val="32"/>
          <w:lang w:eastAsia="zh-CN"/>
        </w:rPr>
        <w:t>乡</w:t>
      </w:r>
      <w:r>
        <w:rPr>
          <w:rFonts w:hint="eastAsia" w:ascii="仿宋" w:hAnsi="仿宋" w:eastAsia="仿宋" w:cs="仿宋"/>
          <w:color w:val="auto"/>
          <w:sz w:val="32"/>
          <w:szCs w:val="32"/>
        </w:rPr>
        <w:t>单位的工作。</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八</w:t>
      </w:r>
      <w:r>
        <w:rPr>
          <w:rFonts w:ascii="仿宋" w:hAnsi="仿宋" w:eastAsia="仿宋" w:cs="仿宋"/>
          <w:sz w:val="32"/>
          <w:szCs w:val="32"/>
        </w:rPr>
        <w:t>)</w:t>
      </w:r>
      <w:r>
        <w:rPr>
          <w:rFonts w:hint="eastAsia" w:ascii="仿宋" w:hAnsi="仿宋" w:eastAsia="仿宋" w:cs="仿宋"/>
          <w:sz w:val="32"/>
          <w:szCs w:val="32"/>
        </w:rPr>
        <w:t>完成上级党组织交办的其他任务。</w:t>
      </w:r>
    </w:p>
    <w:p>
      <w:pPr>
        <w:adjustRightInd w:val="0"/>
        <w:snapToGrid w:val="0"/>
        <w:spacing w:line="580" w:lineRule="exact"/>
        <w:ind w:firstLine="640" w:firstLineChars="200"/>
        <w:jc w:val="left"/>
        <w:rPr>
          <w:rFonts w:ascii="仿宋" w:hAnsi="仿宋" w:eastAsia="仿宋" w:cs="仿宋"/>
          <w:sz w:val="32"/>
          <w:szCs w:val="32"/>
        </w:rPr>
      </w:pPr>
      <w:r>
        <w:rPr>
          <w:rFonts w:hint="eastAsia" w:ascii="仿宋" w:hAnsi="仿宋" w:eastAsia="仿宋" w:cs="仿宋"/>
          <w:sz w:val="32"/>
          <w:szCs w:val="32"/>
          <w:lang w:eastAsia="zh-CN"/>
        </w:rPr>
        <w:t>乡</w:t>
      </w:r>
      <w:r>
        <w:rPr>
          <w:rFonts w:hint="eastAsia" w:ascii="仿宋" w:hAnsi="仿宋" w:eastAsia="仿宋" w:cs="仿宋"/>
          <w:sz w:val="32"/>
          <w:szCs w:val="32"/>
        </w:rPr>
        <w:t>政府的主要职</w:t>
      </w:r>
      <w:r>
        <w:rPr>
          <w:rFonts w:hint="eastAsia" w:ascii="仿宋" w:hAnsi="仿宋" w:eastAsia="仿宋" w:cs="仿宋"/>
          <w:sz w:val="32"/>
          <w:szCs w:val="32"/>
          <w:lang w:eastAsia="zh-CN"/>
        </w:rPr>
        <w:t>能</w:t>
      </w:r>
      <w:r>
        <w:rPr>
          <w:rFonts w:hint="eastAsia" w:ascii="仿宋" w:hAnsi="仿宋" w:eastAsia="仿宋" w:cs="仿宋"/>
          <w:sz w:val="32"/>
          <w:szCs w:val="32"/>
        </w:rPr>
        <w:t>：</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一</w:t>
      </w:r>
      <w:r>
        <w:rPr>
          <w:rFonts w:ascii="仿宋" w:hAnsi="仿宋" w:eastAsia="仿宋" w:cs="仿宋"/>
          <w:sz w:val="32"/>
          <w:szCs w:val="32"/>
        </w:rPr>
        <w:t>)</w:t>
      </w:r>
      <w:r>
        <w:rPr>
          <w:rFonts w:hint="eastAsia" w:ascii="仿宋" w:hAnsi="仿宋" w:eastAsia="仿宋" w:cs="仿宋"/>
          <w:sz w:val="32"/>
          <w:szCs w:val="32"/>
        </w:rPr>
        <w:t>促进经济发展、增加农民收入</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科学制定乡村发展规划，推动产业结构调整，根据本地产</w:t>
      </w:r>
    </w:p>
    <w:p>
      <w:pPr>
        <w:spacing w:line="360" w:lineRule="auto"/>
        <w:rPr>
          <w:rFonts w:ascii="仿宋" w:hAnsi="仿宋" w:eastAsia="仿宋" w:cs="仿宋"/>
          <w:sz w:val="32"/>
          <w:szCs w:val="32"/>
        </w:rPr>
      </w:pPr>
      <w:r>
        <w:rPr>
          <w:rFonts w:hint="eastAsia" w:ascii="仿宋" w:hAnsi="仿宋" w:eastAsia="仿宋" w:cs="仿宋"/>
          <w:sz w:val="32"/>
          <w:szCs w:val="32"/>
        </w:rPr>
        <w:t>业优势，培育壮大本地支柱产业；营造良好的发展环境、扶持</w:t>
      </w:r>
    </w:p>
    <w:p>
      <w:pPr>
        <w:spacing w:line="360" w:lineRule="auto"/>
        <w:rPr>
          <w:rFonts w:ascii="仿宋" w:hAnsi="仿宋" w:eastAsia="仿宋" w:cs="仿宋"/>
          <w:sz w:val="32"/>
          <w:szCs w:val="32"/>
        </w:rPr>
      </w:pPr>
      <w:r>
        <w:rPr>
          <w:rFonts w:hint="eastAsia" w:ascii="仿宋" w:hAnsi="仿宋" w:eastAsia="仿宋" w:cs="仿宋"/>
          <w:sz w:val="32"/>
          <w:szCs w:val="32"/>
        </w:rPr>
        <w:t>典型、示范引导，提高经济发展的质量和水平；加强农村基础</w:t>
      </w:r>
    </w:p>
    <w:p>
      <w:pPr>
        <w:spacing w:line="360" w:lineRule="auto"/>
        <w:rPr>
          <w:rFonts w:ascii="仿宋" w:hAnsi="仿宋" w:eastAsia="仿宋" w:cs="仿宋"/>
          <w:sz w:val="32"/>
          <w:szCs w:val="32"/>
        </w:rPr>
      </w:pPr>
      <w:r>
        <w:rPr>
          <w:rFonts w:hint="eastAsia" w:ascii="仿宋" w:hAnsi="仿宋" w:eastAsia="仿宋" w:cs="仿宋"/>
          <w:sz w:val="32"/>
          <w:szCs w:val="32"/>
        </w:rPr>
        <w:t>设施建设和新型农村服务体系建设，落实强农惠农措施，促进</w:t>
      </w:r>
    </w:p>
    <w:p>
      <w:pPr>
        <w:spacing w:line="360" w:lineRule="auto"/>
        <w:rPr>
          <w:rFonts w:ascii="仿宋" w:hAnsi="仿宋" w:eastAsia="仿宋" w:cs="仿宋"/>
          <w:sz w:val="32"/>
          <w:szCs w:val="32"/>
        </w:rPr>
      </w:pPr>
      <w:r>
        <w:rPr>
          <w:rFonts w:hint="eastAsia" w:ascii="仿宋" w:hAnsi="仿宋" w:eastAsia="仿宋" w:cs="仿宋"/>
          <w:sz w:val="32"/>
          <w:szCs w:val="32"/>
        </w:rPr>
        <w:t>农业发展，增加农民收入；大力发展民营经济，增强农村集体</w:t>
      </w:r>
    </w:p>
    <w:p>
      <w:pPr>
        <w:spacing w:line="360" w:lineRule="auto"/>
        <w:rPr>
          <w:rFonts w:ascii="仿宋" w:hAnsi="仿宋" w:eastAsia="仿宋" w:cs="仿宋"/>
          <w:sz w:val="32"/>
          <w:szCs w:val="32"/>
        </w:rPr>
      </w:pPr>
      <w:r>
        <w:rPr>
          <w:rFonts w:hint="eastAsia" w:ascii="仿宋" w:hAnsi="仿宋" w:eastAsia="仿宋" w:cs="仿宋"/>
          <w:sz w:val="32"/>
          <w:szCs w:val="32"/>
        </w:rPr>
        <w:t>经济实力，培育和发展农村经济合作组织、经济实体、行业协</w:t>
      </w:r>
    </w:p>
    <w:p>
      <w:pPr>
        <w:spacing w:line="360" w:lineRule="auto"/>
        <w:rPr>
          <w:rFonts w:ascii="仿宋" w:hAnsi="仿宋" w:eastAsia="仿宋" w:cs="仿宋"/>
          <w:sz w:val="32"/>
          <w:szCs w:val="32"/>
        </w:rPr>
      </w:pPr>
      <w:r>
        <w:rPr>
          <w:rFonts w:hint="eastAsia" w:ascii="仿宋" w:hAnsi="仿宋" w:eastAsia="仿宋" w:cs="仿宋"/>
          <w:sz w:val="32"/>
          <w:szCs w:val="32"/>
        </w:rPr>
        <w:t>会和中介组织，尊重农民的生产经营自主权，提高农民的自我</w:t>
      </w:r>
    </w:p>
    <w:p>
      <w:pPr>
        <w:spacing w:line="360" w:lineRule="auto"/>
        <w:rPr>
          <w:rFonts w:ascii="仿宋" w:hAnsi="仿宋" w:eastAsia="仿宋" w:cs="仿宋"/>
          <w:sz w:val="32"/>
          <w:szCs w:val="32"/>
        </w:rPr>
      </w:pPr>
      <w:r>
        <w:rPr>
          <w:rFonts w:hint="eastAsia" w:ascii="仿宋" w:hAnsi="仿宋" w:eastAsia="仿宋" w:cs="仿宋"/>
          <w:sz w:val="32"/>
          <w:szCs w:val="32"/>
        </w:rPr>
        <w:t>发展能力；搞好农业新技术示范，促进农业新技术推广；搞好</w:t>
      </w:r>
    </w:p>
    <w:p>
      <w:pPr>
        <w:spacing w:line="360" w:lineRule="auto"/>
        <w:rPr>
          <w:rFonts w:ascii="仿宋" w:hAnsi="仿宋" w:eastAsia="仿宋" w:cs="仿宋"/>
          <w:sz w:val="32"/>
          <w:szCs w:val="32"/>
        </w:rPr>
      </w:pPr>
      <w:r>
        <w:rPr>
          <w:rFonts w:hint="eastAsia" w:ascii="仿宋" w:hAnsi="仿宋" w:eastAsia="仿宋" w:cs="仿宋"/>
          <w:sz w:val="32"/>
          <w:szCs w:val="32"/>
        </w:rPr>
        <w:t>政策、信息、咨询服务，宣传国家投资方向、重点支持的产业</w:t>
      </w:r>
    </w:p>
    <w:p>
      <w:pPr>
        <w:spacing w:line="360" w:lineRule="auto"/>
        <w:rPr>
          <w:rFonts w:ascii="仿宋" w:hAnsi="仿宋" w:eastAsia="仿宋" w:cs="仿宋"/>
          <w:sz w:val="32"/>
          <w:szCs w:val="32"/>
        </w:rPr>
      </w:pPr>
      <w:r>
        <w:rPr>
          <w:rFonts w:hint="eastAsia" w:ascii="仿宋" w:hAnsi="仿宋" w:eastAsia="仿宋" w:cs="仿宋"/>
          <w:sz w:val="32"/>
          <w:szCs w:val="32"/>
        </w:rPr>
        <w:t>产品，培训经济人才，及时为农民提供产、供、销等市场信息，</w:t>
      </w:r>
    </w:p>
    <w:p>
      <w:pPr>
        <w:spacing w:line="360" w:lineRule="auto"/>
        <w:rPr>
          <w:rFonts w:ascii="仿宋" w:hAnsi="仿宋" w:eastAsia="仿宋" w:cs="仿宋"/>
          <w:sz w:val="32"/>
          <w:szCs w:val="32"/>
        </w:rPr>
      </w:pPr>
      <w:r>
        <w:rPr>
          <w:rFonts w:hint="eastAsia" w:ascii="仿宋" w:hAnsi="仿宋" w:eastAsia="仿宋" w:cs="仿宋"/>
          <w:sz w:val="32"/>
          <w:szCs w:val="32"/>
        </w:rPr>
        <w:t>发布经济致富信息。</w:t>
      </w:r>
    </w:p>
    <w:p>
      <w:pPr>
        <w:spacing w:line="360" w:lineRule="auto"/>
        <w:ind w:firstLine="640" w:firstLineChars="200"/>
        <w:rPr>
          <w:rFonts w:ascii="仿宋" w:hAnsi="仿宋" w:eastAsia="仿宋" w:cs="仿宋"/>
          <w:sz w:val="32"/>
          <w:szCs w:val="32"/>
        </w:rPr>
      </w:pPr>
      <w:r>
        <w:rPr>
          <w:rFonts w:ascii="仿宋" w:hAnsi="仿宋" w:eastAsia="仿宋" w:cs="仿宋"/>
          <w:sz w:val="32"/>
          <w:szCs w:val="32"/>
        </w:rPr>
        <w:t>(</w:t>
      </w:r>
      <w:r>
        <w:rPr>
          <w:rFonts w:hint="eastAsia" w:ascii="仿宋" w:hAnsi="仿宋" w:eastAsia="仿宋" w:cs="仿宋"/>
          <w:sz w:val="32"/>
          <w:szCs w:val="32"/>
        </w:rPr>
        <w:t>二</w:t>
      </w:r>
      <w:r>
        <w:rPr>
          <w:rFonts w:ascii="仿宋" w:hAnsi="仿宋" w:eastAsia="仿宋" w:cs="仿宋"/>
          <w:sz w:val="32"/>
          <w:szCs w:val="32"/>
        </w:rPr>
        <w:t>)</w:t>
      </w:r>
      <w:r>
        <w:rPr>
          <w:rFonts w:hint="eastAsia" w:ascii="仿宋" w:hAnsi="仿宋" w:eastAsia="仿宋" w:cs="仿宋"/>
          <w:sz w:val="32"/>
          <w:szCs w:val="32"/>
          <w:lang w:eastAsia="zh-CN"/>
        </w:rPr>
        <w:t>优</w:t>
      </w:r>
      <w:r>
        <w:rPr>
          <w:rFonts w:hint="eastAsia" w:ascii="仿宋" w:hAnsi="仿宋" w:eastAsia="仿宋" w:cs="仿宋"/>
          <w:sz w:val="32"/>
          <w:szCs w:val="32"/>
        </w:rPr>
        <w:t>化公共服务、着力改善民生</w:t>
      </w:r>
    </w:p>
    <w:p>
      <w:pPr>
        <w:spacing w:line="360" w:lineRule="auto"/>
        <w:ind w:firstLine="640" w:firstLineChars="200"/>
        <w:rPr>
          <w:rFonts w:ascii="仿宋" w:hAnsi="仿宋" w:eastAsia="仿宋" w:cs="仿宋"/>
          <w:color w:val="auto"/>
          <w:sz w:val="32"/>
          <w:szCs w:val="32"/>
        </w:rPr>
      </w:pPr>
      <w:r>
        <w:rPr>
          <w:rFonts w:hint="eastAsia" w:ascii="仿宋" w:hAnsi="仿宋" w:eastAsia="仿宋" w:cs="仿宋"/>
          <w:sz w:val="32"/>
          <w:szCs w:val="32"/>
        </w:rPr>
        <w:t>拓展服务渠道，改进服务方式，通过“一站式”服务、办事代理制等多种形式，方便群众办事；推进依法行政，严格依法履行职责；推行行政机关首问办理制度，强化责任意识；着力解决群众生产生活中的突出问题，切实维护农民合法权益；加强农村市场体系建设，增强市场服务能力；加强农田水利基本建设，增强农业抗御自然灾害的能力；加强基础设施建设，改善农民生产生活环境；搞好科技、信息服务，提高农民运用现代信息技术水平；加强对农村劳动力的职业技能培训，做好农村社会保障工作，建立健全农村困难群众最低生活保障制度，做好烈军属、五保户养老金的社会化发放和申领资格认证，解除农民后顾之忧；</w:t>
      </w:r>
      <w:r>
        <w:rPr>
          <w:rFonts w:hint="eastAsia" w:ascii="仿宋" w:hAnsi="仿宋" w:eastAsia="仿宋" w:cs="仿宋"/>
          <w:color w:val="auto"/>
          <w:sz w:val="32"/>
          <w:szCs w:val="32"/>
        </w:rPr>
        <w:t>保证粮食直补，农资直补等各项惠农政策落实到户。</w:t>
      </w:r>
    </w:p>
    <w:p>
      <w:pPr>
        <w:spacing w:line="360" w:lineRule="auto"/>
        <w:ind w:firstLine="640" w:firstLineChars="200"/>
        <w:rPr>
          <w:rFonts w:hint="eastAsia" w:ascii="仿宋" w:hAnsi="仿宋" w:eastAsia="仿宋" w:cs="仿宋"/>
          <w:sz w:val="32"/>
          <w:szCs w:val="32"/>
          <w:lang w:eastAsia="zh-CN"/>
        </w:rPr>
      </w:pPr>
      <w:r>
        <w:rPr>
          <w:rFonts w:ascii="仿宋" w:hAnsi="仿宋" w:eastAsia="仿宋" w:cs="仿宋"/>
          <w:sz w:val="32"/>
          <w:szCs w:val="32"/>
        </w:rPr>
        <w:t>(</w:t>
      </w:r>
      <w:r>
        <w:rPr>
          <w:rFonts w:hint="eastAsia" w:ascii="仿宋" w:hAnsi="仿宋" w:eastAsia="仿宋" w:cs="仿宋"/>
          <w:sz w:val="32"/>
          <w:szCs w:val="32"/>
        </w:rPr>
        <w:t>三</w:t>
      </w:r>
      <w:r>
        <w:rPr>
          <w:rFonts w:ascii="仿宋" w:hAnsi="仿宋" w:eastAsia="仿宋" w:cs="仿宋"/>
          <w:sz w:val="32"/>
          <w:szCs w:val="32"/>
        </w:rPr>
        <w:t>)</w:t>
      </w:r>
      <w:r>
        <w:rPr>
          <w:rFonts w:hint="eastAsia" w:ascii="仿宋" w:hAnsi="仿宋" w:eastAsia="仿宋" w:cs="仿宋"/>
          <w:sz w:val="32"/>
          <w:szCs w:val="32"/>
        </w:rPr>
        <w:t>强</w:t>
      </w:r>
      <w:r>
        <w:rPr>
          <w:rFonts w:hint="eastAsia" w:ascii="仿宋" w:hAnsi="仿宋" w:eastAsia="仿宋" w:cs="仿宋"/>
          <w:sz w:val="32"/>
          <w:szCs w:val="32"/>
          <w:lang w:eastAsia="zh-CN"/>
        </w:rPr>
        <w:t>化</w:t>
      </w:r>
      <w:r>
        <w:rPr>
          <w:rFonts w:hint="eastAsia" w:ascii="仿宋" w:hAnsi="仿宋" w:eastAsia="仿宋" w:cs="仿宋"/>
          <w:sz w:val="32"/>
          <w:szCs w:val="32"/>
        </w:rPr>
        <w:t>社会管理、维护农村稳定</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抓好农村思想政治建设和精神文明建设，加强农村教育、卫生、文化、体育等社会事业的管理，促进农村经济社会的健康、和谐、可持续发展；加强计划生育管理，确保基本国策各项工作落到实处；加强安全生产管理，做好各项安全生产的监督检查、隐患排查，落实安全生产责任制；加强社会治安综合治理，综合发挥人民调解、行政调解和司法调解的作用，及时化解农村社会矛盾，消除社会不稳定因素；协助司法机关打击各类刑事犯罪活动，妥善处理突发性、群体性事件，确保人民群众生命财产安全；切实解决好农村征地、集体资产管理等方面损坏农民利益的突出问题，确保社会稳定；指导村民自治，积极稳妥有序推进农村新民居建设，促进社会组织健康发展，增强社会自治功能，完善村规民约，深化农村平安创建工作。</w:t>
      </w:r>
    </w:p>
    <w:p>
      <w:pPr>
        <w:spacing w:line="360" w:lineRule="auto"/>
        <w:ind w:firstLine="640" w:firstLineChars="200"/>
        <w:rPr>
          <w:rFonts w:hint="eastAsia" w:ascii="仿宋" w:hAnsi="仿宋" w:eastAsia="仿宋" w:cs="仿宋"/>
          <w:sz w:val="32"/>
          <w:szCs w:val="32"/>
          <w:lang w:eastAsia="zh-CN"/>
        </w:rPr>
      </w:pPr>
      <w:r>
        <w:rPr>
          <w:rFonts w:ascii="仿宋" w:hAnsi="仿宋" w:eastAsia="仿宋" w:cs="仿宋"/>
          <w:sz w:val="32"/>
          <w:szCs w:val="32"/>
        </w:rPr>
        <w:t>(</w:t>
      </w:r>
      <w:r>
        <w:rPr>
          <w:rFonts w:hint="eastAsia" w:ascii="仿宋" w:hAnsi="仿宋" w:eastAsia="仿宋" w:cs="仿宋"/>
          <w:sz w:val="32"/>
          <w:szCs w:val="32"/>
        </w:rPr>
        <w:t>四</w:t>
      </w:r>
      <w:r>
        <w:rPr>
          <w:rFonts w:ascii="仿宋" w:hAnsi="仿宋" w:eastAsia="仿宋" w:cs="仿宋"/>
          <w:sz w:val="32"/>
          <w:szCs w:val="32"/>
        </w:rPr>
        <w:t>)</w:t>
      </w:r>
      <w:r>
        <w:rPr>
          <w:rFonts w:hint="eastAsia" w:ascii="仿宋" w:hAnsi="仿宋" w:eastAsia="仿宋" w:cs="仿宋"/>
          <w:sz w:val="32"/>
          <w:szCs w:val="32"/>
        </w:rPr>
        <w:t>推进基层民主、促进农村和谐</w:t>
      </w:r>
    </w:p>
    <w:p>
      <w:pPr>
        <w:spacing w:line="360" w:lineRule="auto"/>
        <w:ind w:firstLine="640" w:firstLineChars="200"/>
        <w:rPr>
          <w:rFonts w:ascii="仿宋" w:hAnsi="仿宋" w:eastAsia="仿宋" w:cs="仿宋"/>
          <w:sz w:val="32"/>
          <w:szCs w:val="32"/>
        </w:rPr>
      </w:pPr>
      <w:r>
        <w:rPr>
          <w:rFonts w:hint="eastAsia" w:ascii="仿宋" w:hAnsi="仿宋" w:eastAsia="仿宋" w:cs="仿宋"/>
          <w:sz w:val="32"/>
          <w:szCs w:val="32"/>
        </w:rPr>
        <w:t>坚持党的领导，保障农民群众的选举权；健全完善村党组织领导的充满活力的村民自治机构，保障村民的参与权；健全村务公开制度，保障农民群众的知情权；规范民主决策机制，拓展村民民主参与村级事务的渠道，调动村民群众生产生活中的突出问题，切实维护农民合法权益；创新方法，不断深化基层民主管理内涵，着力解决基层民主管理中的薄弱问题，进一步密切党群干群关系、巩固党的执政基础，促进和谐社会建设。</w:t>
      </w:r>
    </w:p>
    <w:p>
      <w:pPr>
        <w:numPr>
          <w:ilvl w:val="0"/>
          <w:numId w:val="1"/>
        </w:numPr>
        <w:adjustRightInd w:val="0"/>
        <w:snapToGrid w:val="0"/>
        <w:spacing w:line="580" w:lineRule="exact"/>
        <w:ind w:firstLine="640" w:firstLineChars="200"/>
        <w:jc w:val="left"/>
        <w:rPr>
          <w:rFonts w:hint="default" w:ascii="Times New Roman" w:hAnsi="Times New Roman" w:eastAsia="仿宋_GB2312" w:cs="Times New Roman"/>
          <w:b w:val="0"/>
          <w:bCs w:val="0"/>
          <w:color w:val="auto"/>
          <w:sz w:val="32"/>
          <w:szCs w:val="32"/>
          <w:lang w:eastAsia="zh-CN"/>
        </w:rPr>
      </w:pPr>
      <w:r>
        <w:rPr>
          <w:rFonts w:hint="default" w:ascii="Times New Roman" w:hAnsi="Times New Roman" w:eastAsia="仿宋_GB2312" w:cs="Times New Roman"/>
          <w:b w:val="0"/>
          <w:bCs w:val="0"/>
          <w:color w:val="auto"/>
          <w:sz w:val="32"/>
          <w:szCs w:val="32"/>
          <w:lang w:eastAsia="zh-CN"/>
        </w:rPr>
        <w:t>改善生态环境、提升乡风文明</w:t>
      </w:r>
    </w:p>
    <w:p>
      <w:pPr>
        <w:numPr>
          <w:ilvl w:val="0"/>
          <w:numId w:val="0"/>
        </w:numPr>
        <w:adjustRightInd w:val="0"/>
        <w:snapToGrid w:val="0"/>
        <w:spacing w:line="580" w:lineRule="exact"/>
        <w:ind w:firstLine="640" w:firstLineChars="200"/>
        <w:jc w:val="left"/>
        <w:rPr>
          <w:rFonts w:ascii="仿宋_GB2312" w:hAnsi="Calibri" w:eastAsia="仿宋_GB2312" w:cs="Arial Black"/>
          <w:kern w:val="0"/>
          <w:sz w:val="32"/>
          <w:szCs w:val="32"/>
        </w:rPr>
      </w:pPr>
      <w:r>
        <w:rPr>
          <w:rFonts w:hint="default" w:ascii="Times New Roman" w:hAnsi="Times New Roman" w:eastAsia="仿宋_GB2312" w:cs="Times New Roman"/>
          <w:b w:val="0"/>
          <w:bCs w:val="0"/>
          <w:color w:val="auto"/>
          <w:sz w:val="32"/>
          <w:szCs w:val="32"/>
          <w:lang w:eastAsia="zh-CN"/>
        </w:rPr>
        <w:t>围绕</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产业兴旺</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生态宜居</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乡风文明</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治理有效</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生活富裕</w:t>
      </w:r>
      <w:r>
        <w:rPr>
          <w:rFonts w:hint="eastAsia" w:ascii="Times New Roman" w:hAnsi="Times New Roman" w:eastAsia="仿宋_GB2312" w:cs="Times New Roman"/>
          <w:b w:val="0"/>
          <w:bCs w:val="0"/>
          <w:color w:val="auto"/>
          <w:sz w:val="32"/>
          <w:szCs w:val="32"/>
          <w:lang w:eastAsia="zh-CN"/>
        </w:rPr>
        <w:t>”</w:t>
      </w:r>
      <w:r>
        <w:rPr>
          <w:rFonts w:hint="default" w:ascii="Times New Roman" w:hAnsi="Times New Roman" w:eastAsia="仿宋_GB2312" w:cs="Times New Roman"/>
          <w:b w:val="0"/>
          <w:bCs w:val="0"/>
          <w:color w:val="auto"/>
          <w:sz w:val="32"/>
          <w:szCs w:val="32"/>
          <w:lang w:eastAsia="zh-CN"/>
        </w:rPr>
        <w:t>的目标，推进农村人居环境整治行动，做好垃圾整理，污水处理，村容村貌提升等工作，使农村变得更加生态，更加宜居</w:t>
      </w:r>
      <w:r>
        <w:rPr>
          <w:rFonts w:hint="eastAsia" w:ascii="Times New Roman" w:hAnsi="Times New Roman" w:eastAsia="仿宋_GB2312" w:cs="Times New Roman"/>
          <w:b w:val="0"/>
          <w:bCs w:val="0"/>
          <w:color w:val="auto"/>
          <w:sz w:val="32"/>
          <w:szCs w:val="32"/>
          <w:lang w:eastAsia="zh-CN"/>
        </w:rPr>
        <w:t>，村民素质明显提升，村风民俗文明进步，</w:t>
      </w:r>
      <w:r>
        <w:rPr>
          <w:rFonts w:hint="default" w:ascii="Times New Roman" w:hAnsi="Times New Roman" w:eastAsia="仿宋_GB2312" w:cs="Times New Roman"/>
          <w:b w:val="0"/>
          <w:bCs w:val="0"/>
          <w:color w:val="auto"/>
          <w:sz w:val="32"/>
          <w:szCs w:val="32"/>
          <w:lang w:eastAsia="zh-CN"/>
        </w:rPr>
        <w:t>让乡村迸发勃勃生机。</w:t>
      </w:r>
    </w:p>
    <w:p>
      <w:pPr>
        <w:keepNext/>
        <w:keepLines/>
        <w:spacing w:line="580" w:lineRule="exact"/>
        <w:ind w:firstLine="640" w:firstLineChars="200"/>
        <w:jc w:val="left"/>
        <w:outlineLvl w:val="0"/>
        <w:rPr>
          <w:rFonts w:ascii="黑体" w:hAnsi="Calibri" w:eastAsia="黑体" w:cs="黑体"/>
          <w:kern w:val="0"/>
          <w:sz w:val="32"/>
          <w:szCs w:val="32"/>
        </w:rPr>
      </w:pPr>
      <w:r>
        <w:rPr>
          <w:rFonts w:hint="eastAsia" w:ascii="黑体" w:hAnsi="Calibri" w:eastAsia="黑体" w:cs="黑体"/>
          <w:kern w:val="0"/>
          <w:sz w:val="32"/>
          <w:szCs w:val="32"/>
        </w:rPr>
        <w:t>二、机构设置</w:t>
      </w:r>
    </w:p>
    <w:p>
      <w:pPr>
        <w:spacing w:line="580" w:lineRule="exact"/>
        <w:ind w:firstLine="640" w:firstLineChars="200"/>
        <w:rPr>
          <w:rFonts w:ascii="仿宋_GB2312" w:hAnsi="Calibri" w:eastAsia="仿宋_GB2312" w:cs="ArialUnicodeMS"/>
          <w:kern w:val="0"/>
          <w:sz w:val="32"/>
          <w:szCs w:val="32"/>
        </w:rPr>
      </w:pPr>
      <w:r>
        <w:rPr>
          <w:rFonts w:hint="eastAsia" w:ascii="仿宋_GB2312" w:hAnsi="Calibri" w:eastAsia="仿宋_GB2312" w:cs="ArialUnicodeMS"/>
          <w:kern w:val="0"/>
          <w:sz w:val="32"/>
          <w:szCs w:val="32"/>
        </w:rPr>
        <w:t>从决算编报单位构成看，纳入2021年度本部门决算汇编范围的独立核算单位（以下简称“单位”）共</w:t>
      </w:r>
      <w:r>
        <w:rPr>
          <w:rFonts w:hint="eastAsia" w:ascii="仿宋_GB2312" w:hAnsi="Calibri" w:eastAsia="仿宋_GB2312" w:cs="ArialUnicodeMS"/>
          <w:kern w:val="0"/>
          <w:sz w:val="32"/>
          <w:szCs w:val="32"/>
          <w:lang w:val="en-US" w:eastAsia="zh-CN"/>
        </w:rPr>
        <w:t>1</w:t>
      </w:r>
      <w:r>
        <w:rPr>
          <w:rFonts w:hint="eastAsia" w:ascii="仿宋_GB2312" w:hAnsi="Calibri" w:eastAsia="仿宋_GB2312" w:cs="ArialUnicodeMS"/>
          <w:kern w:val="0"/>
          <w:sz w:val="32"/>
          <w:szCs w:val="32"/>
        </w:rPr>
        <w:t>个，具体情况如下：</w:t>
      </w:r>
    </w:p>
    <w:tbl>
      <w:tblPr>
        <w:tblStyle w:val="6"/>
        <w:tblpPr w:leftFromText="180" w:rightFromText="180" w:vertAnchor="text" w:horzAnchor="page" w:tblpXSpec="center" w:tblpY="10"/>
        <w:tblOverlap w:val="never"/>
        <w:tblW w:w="95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5"/>
        <w:gridCol w:w="4493"/>
        <w:gridCol w:w="2151"/>
        <w:gridCol w:w="19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85"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序号</w:t>
            </w:r>
          </w:p>
        </w:tc>
        <w:tc>
          <w:tcPr>
            <w:tcW w:w="4493"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单位名称</w:t>
            </w:r>
          </w:p>
        </w:tc>
        <w:tc>
          <w:tcPr>
            <w:tcW w:w="2151"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单位基本性质</w:t>
            </w:r>
          </w:p>
        </w:tc>
        <w:tc>
          <w:tcPr>
            <w:tcW w:w="1951" w:type="dxa"/>
            <w:vAlign w:val="center"/>
          </w:tcPr>
          <w:p>
            <w:pPr>
              <w:spacing w:line="560" w:lineRule="exact"/>
              <w:jc w:val="center"/>
              <w:rPr>
                <w:rFonts w:ascii="仿宋_GB2312" w:hAnsi="Calibri" w:eastAsia="仿宋_GB2312" w:cs="ArialUnicodeMS"/>
                <w:b/>
                <w:bCs/>
                <w:kern w:val="0"/>
                <w:sz w:val="28"/>
                <w:szCs w:val="28"/>
              </w:rPr>
            </w:pPr>
            <w:r>
              <w:rPr>
                <w:rFonts w:hint="eastAsia" w:ascii="仿宋_GB2312" w:hAnsi="Calibri" w:eastAsia="仿宋_GB2312" w:cs="ArialUnicodeMS"/>
                <w:b/>
                <w:bCs/>
                <w:kern w:val="0"/>
                <w:sz w:val="28"/>
                <w:szCs w:val="28"/>
              </w:rPr>
              <w:t>经费形式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96" w:hRule="atLeast"/>
          <w:jc w:val="center"/>
        </w:trPr>
        <w:tc>
          <w:tcPr>
            <w:tcW w:w="985" w:type="dxa"/>
            <w:vAlign w:val="top"/>
          </w:tcPr>
          <w:p>
            <w:pPr>
              <w:spacing w:line="560" w:lineRule="exact"/>
              <w:jc w:val="center"/>
              <w:rPr>
                <w:rFonts w:ascii="仿宋_GB2312" w:hAnsi="Calibri" w:eastAsia="仿宋_GB2312" w:cs="ArialUnicodeMS"/>
                <w:kern w:val="0"/>
                <w:sz w:val="28"/>
                <w:szCs w:val="28"/>
              </w:rPr>
            </w:pPr>
            <w:r>
              <w:rPr>
                <w:rFonts w:hint="eastAsia" w:ascii="仿宋_GB2312" w:hAnsi="Calibri" w:eastAsia="仿宋_GB2312" w:cs="Arial Black"/>
                <w:kern w:val="0"/>
                <w:sz w:val="28"/>
                <w:szCs w:val="28"/>
              </w:rPr>
              <w:t>1</w:t>
            </w:r>
          </w:p>
        </w:tc>
        <w:tc>
          <w:tcPr>
            <w:tcW w:w="4493" w:type="dxa"/>
          </w:tcPr>
          <w:p>
            <w:pPr>
              <w:spacing w:line="560" w:lineRule="exact"/>
              <w:rPr>
                <w:rFonts w:ascii="仿宋_GB2312" w:hAnsi="Calibri" w:eastAsia="仿宋_GB2312" w:cs="ArialUnicodeMS"/>
                <w:kern w:val="0"/>
                <w:sz w:val="28"/>
                <w:szCs w:val="28"/>
              </w:rPr>
            </w:pPr>
            <w:r>
              <w:rPr>
                <w:rFonts w:hint="eastAsia" w:ascii="仿宋_GB2312" w:hAnsi="Calibri" w:eastAsia="仿宋_GB2312" w:cs="ArialUnicodeMS"/>
                <w:kern w:val="0"/>
                <w:sz w:val="28"/>
                <w:szCs w:val="28"/>
                <w:lang w:val="en-US" w:eastAsia="zh-CN"/>
              </w:rPr>
              <w:t>成安县柏寺营乡人民政府</w:t>
            </w:r>
            <w:r>
              <w:rPr>
                <w:rFonts w:hint="eastAsia" w:ascii="仿宋_GB2312" w:hAnsi="Calibri" w:eastAsia="仿宋_GB2312" w:cs="ArialUnicodeMS"/>
                <w:kern w:val="0"/>
                <w:sz w:val="28"/>
                <w:szCs w:val="28"/>
              </w:rPr>
              <w:t>(本级)</w:t>
            </w:r>
          </w:p>
        </w:tc>
        <w:tc>
          <w:tcPr>
            <w:tcW w:w="2151" w:type="dxa"/>
          </w:tcPr>
          <w:p>
            <w:pPr>
              <w:spacing w:line="560" w:lineRule="exact"/>
              <w:jc w:val="center"/>
              <w:rPr>
                <w:rFonts w:hint="eastAsia" w:ascii="仿宋_GB2312" w:hAnsi="Calibri" w:eastAsia="仿宋_GB2312" w:cs="ArialUnicodeMS"/>
                <w:kern w:val="0"/>
                <w:sz w:val="28"/>
                <w:szCs w:val="28"/>
                <w:lang w:val="en-US" w:eastAsia="zh-CN"/>
              </w:rPr>
            </w:pPr>
            <w:r>
              <w:rPr>
                <w:rFonts w:hint="eastAsia" w:ascii="仿宋_GB2312" w:hAnsi="Calibri" w:eastAsia="仿宋_GB2312" w:cs="ArialUnicodeMS"/>
                <w:kern w:val="0"/>
                <w:sz w:val="28"/>
                <w:szCs w:val="28"/>
                <w:lang w:val="en-US" w:eastAsia="zh-CN"/>
              </w:rPr>
              <w:t>行政单位</w:t>
            </w:r>
          </w:p>
        </w:tc>
        <w:tc>
          <w:tcPr>
            <w:tcW w:w="1951" w:type="dxa"/>
          </w:tcPr>
          <w:p>
            <w:pPr>
              <w:spacing w:line="560" w:lineRule="exact"/>
              <w:jc w:val="center"/>
              <w:rPr>
                <w:rFonts w:hint="eastAsia" w:ascii="仿宋_GB2312" w:hAnsi="Calibri" w:eastAsia="仿宋_GB2312" w:cs="ArialUnicodeMS"/>
                <w:kern w:val="0"/>
                <w:sz w:val="28"/>
                <w:szCs w:val="28"/>
                <w:lang w:val="en-US" w:eastAsia="zh-CN"/>
              </w:rPr>
            </w:pPr>
            <w:r>
              <w:rPr>
                <w:rFonts w:hint="eastAsia" w:ascii="仿宋_GB2312" w:hAnsi="Calibri" w:eastAsia="仿宋_GB2312" w:cs="ArialUnicodeMS"/>
                <w:kern w:val="0"/>
                <w:sz w:val="28"/>
                <w:szCs w:val="28"/>
                <w:lang w:val="en-US" w:eastAsia="zh-CN"/>
              </w:rPr>
              <w:t>财政拨款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6" w:hRule="atLeast"/>
          <w:jc w:val="center"/>
        </w:trPr>
        <w:tc>
          <w:tcPr>
            <w:tcW w:w="9580" w:type="dxa"/>
            <w:gridSpan w:val="4"/>
            <w:tcBorders>
              <w:top w:val="single" w:color="auto" w:sz="4" w:space="0"/>
              <w:left w:val="nil"/>
              <w:bottom w:val="nil"/>
              <w:right w:val="nil"/>
            </w:tcBorders>
          </w:tcPr>
          <w:p>
            <w:pPr>
              <w:spacing w:line="560" w:lineRule="exact"/>
              <w:ind w:firstLine="640" w:firstLineChars="200"/>
              <w:jc w:val="left"/>
              <w:rPr>
                <w:rFonts w:ascii="仿宋_GB2312" w:hAnsi="Calibri" w:eastAsia="仿宋_GB2312" w:cs="ArialUnicodeMS"/>
                <w:kern w:val="0"/>
                <w:sz w:val="28"/>
                <w:szCs w:val="28"/>
              </w:rPr>
            </w:pPr>
            <w:r>
              <w:rPr>
                <w:rFonts w:hint="eastAsia" w:ascii="Times New Roman" w:hAnsi="Times New Roman" w:eastAsia="黑体" w:cs="Times New Roman"/>
                <w:sz w:val="32"/>
                <w:szCs w:val="32"/>
              </w:rPr>
              <w:drawing>
                <wp:anchor distT="0" distB="0" distL="114300" distR="114300" simplePos="0" relativeHeight="251669504" behindDoc="0" locked="0" layoutInCell="1" allowOverlap="1">
                  <wp:simplePos x="0" y="0"/>
                  <wp:positionH relativeFrom="column">
                    <wp:posOffset>229235</wp:posOffset>
                  </wp:positionH>
                  <wp:positionV relativeFrom="margin">
                    <wp:posOffset>60325</wp:posOffset>
                  </wp:positionV>
                  <wp:extent cx="579120" cy="579120"/>
                  <wp:effectExtent l="0" t="0" r="0" b="5080"/>
                  <wp:wrapNone/>
                  <wp:docPr id="70" name="图片 70" descr="32303235303832303b32303235353434303bcec4bcfeb1edb8f1"/>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0" name="图片 70" descr="32303235303832303b32303235353434303bcec4bcfeb1edb8f1"/>
                          <pic:cNvPicPr>
                            <a:picLocks noChangeAspect="true"/>
                          </pic:cNvPicPr>
                        </pic:nvPicPr>
                        <pic:blipFill>
                          <a:blip r:embed="rId14"/>
                          <a:stretch>
                            <a:fillRect/>
                          </a:stretch>
                        </pic:blipFill>
                        <pic:spPr>
                          <a:xfrm>
                            <a:off x="0" y="0"/>
                            <a:ext cx="579120" cy="579120"/>
                          </a:xfrm>
                          <a:prstGeom prst="rect">
                            <a:avLst/>
                          </a:prstGeom>
                        </pic:spPr>
                      </pic:pic>
                    </a:graphicData>
                  </a:graphic>
                </wp:anchor>
              </w:drawing>
            </w:r>
          </w:p>
        </w:tc>
      </w:tr>
    </w:tbl>
    <w:p>
      <w:pPr>
        <w:widowControl/>
        <w:spacing w:after="160" w:line="580" w:lineRule="exact"/>
        <w:ind w:firstLine="640" w:firstLineChars="200"/>
        <w:rPr>
          <w:rFonts w:ascii="Times New Roman" w:hAnsi="Times New Roman" w:eastAsia="黑体" w:cs="Times New Roman"/>
          <w:sz w:val="32"/>
          <w:szCs w:val="32"/>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spacing w:after="160" w:line="580" w:lineRule="exact"/>
        <w:ind w:firstLine="880" w:firstLineChars="200"/>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sectPr>
          <w:headerReference r:id="rId7" w:type="default"/>
          <w:pgSz w:w="11906" w:h="16838"/>
          <w:pgMar w:top="2041" w:right="1531" w:bottom="1774" w:left="1531" w:header="851" w:footer="992" w:gutter="0"/>
          <w:pgNumType w:fmt="numberInDash"/>
          <w:cols w:space="0" w:num="1"/>
          <w:titlePg/>
          <w:docGrid w:type="lines" w:linePitch="312" w:charSpace="0"/>
        </w:sect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第二部分  2021年度部门决算表</w:t>
      </w:r>
    </w:p>
    <w:tbl>
      <w:tblPr>
        <w:tblStyle w:val="5"/>
        <w:tblpPr w:leftFromText="180" w:rightFromText="180" w:vertAnchor="text" w:horzAnchor="page" w:tblpXSpec="center" w:tblpY="330"/>
        <w:tblOverlap w:val="never"/>
        <w:tblW w:w="9420" w:type="dxa"/>
        <w:jc w:val="center"/>
        <w:tblLayout w:type="fixed"/>
        <w:tblCellMar>
          <w:top w:w="0" w:type="dxa"/>
          <w:left w:w="0" w:type="dxa"/>
          <w:bottom w:w="0" w:type="dxa"/>
          <w:right w:w="0" w:type="dxa"/>
        </w:tblCellMar>
      </w:tblPr>
      <w:tblGrid>
        <w:gridCol w:w="3416"/>
        <w:gridCol w:w="508"/>
        <w:gridCol w:w="682"/>
        <w:gridCol w:w="3436"/>
        <w:gridCol w:w="534"/>
        <w:gridCol w:w="844"/>
      </w:tblGrid>
      <w:tr>
        <w:tblPrEx>
          <w:tblCellMar>
            <w:top w:w="0" w:type="dxa"/>
            <w:left w:w="0" w:type="dxa"/>
            <w:bottom w:w="0" w:type="dxa"/>
            <w:right w:w="0" w:type="dxa"/>
          </w:tblCellMar>
        </w:tblPrEx>
        <w:trPr>
          <w:trHeight w:val="165" w:hRule="atLeast"/>
          <w:jc w:val="center"/>
        </w:trPr>
        <w:tc>
          <w:tcPr>
            <w:tcW w:w="9420" w:type="dxa"/>
            <w:gridSpan w:val="6"/>
            <w:tcBorders>
              <w:top w:val="nil"/>
              <w:left w:val="nil"/>
              <w:bottom w:val="nil"/>
              <w:right w:val="nil"/>
            </w:tcBorders>
            <w:shd w:val="clear" w:color="auto" w:fill="auto"/>
            <w:tcMar>
              <w:top w:w="15" w:type="dxa"/>
              <w:left w:w="15" w:type="dxa"/>
              <w:right w:w="15" w:type="dxa"/>
            </w:tcMar>
            <w:vAlign w:val="bottom"/>
          </w:tcPr>
          <w:p>
            <w:pPr>
              <w:spacing w:line="400" w:lineRule="exact"/>
              <w:jc w:val="center"/>
              <w:rPr>
                <w:rFonts w:ascii="黑体" w:hAnsi="宋体" w:eastAsia="黑体" w:cs="黑体"/>
                <w:color w:val="000000"/>
                <w:sz w:val="28"/>
                <w:szCs w:val="28"/>
              </w:rPr>
            </w:pPr>
            <w:r>
              <w:rPr>
                <w:rFonts w:hint="eastAsia" w:ascii="黑体" w:hAnsi="宋体" w:eastAsia="黑体" w:cs="黑体"/>
                <w:color w:val="000000"/>
                <w:kern w:val="0"/>
                <w:sz w:val="28"/>
                <w:szCs w:val="28"/>
                <w:lang w:bidi="ar"/>
              </w:rPr>
              <w:t>收入支出决算总表</w:t>
            </w:r>
          </w:p>
        </w:tc>
      </w:tr>
      <w:tr>
        <w:tblPrEx>
          <w:tblCellMar>
            <w:top w:w="0" w:type="dxa"/>
            <w:left w:w="0" w:type="dxa"/>
            <w:bottom w:w="0" w:type="dxa"/>
            <w:right w:w="0" w:type="dxa"/>
          </w:tblCellMar>
        </w:tblPrEx>
        <w:trPr>
          <w:trHeight w:val="294" w:hRule="atLeast"/>
          <w:jc w:val="center"/>
        </w:trPr>
        <w:tc>
          <w:tcPr>
            <w:tcW w:w="341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50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68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4814"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公开01表</w:t>
            </w:r>
          </w:p>
        </w:tc>
      </w:tr>
      <w:tr>
        <w:trPr>
          <w:trHeight w:val="306" w:hRule="atLeast"/>
          <w:jc w:val="center"/>
        </w:trPr>
        <w:tc>
          <w:tcPr>
            <w:tcW w:w="3416"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hint="default" w:ascii="宋体" w:hAnsi="宋体" w:eastAsia="宋体" w:cs="宋体"/>
                <w:color w:val="000000"/>
                <w:sz w:val="18"/>
                <w:szCs w:val="18"/>
                <w:lang w:val="en-US" w:eastAsia="zh-CN"/>
              </w:rPr>
            </w:pPr>
            <w:r>
              <w:rPr>
                <w:rFonts w:hint="eastAsia" w:ascii="宋体" w:hAnsi="宋体" w:eastAsia="宋体" w:cs="宋体"/>
                <w:color w:val="000000"/>
                <w:kern w:val="0"/>
                <w:sz w:val="18"/>
                <w:szCs w:val="18"/>
                <w:lang w:bidi="ar"/>
              </w:rPr>
              <w:t>部门：</w:t>
            </w:r>
            <w:r>
              <w:rPr>
                <w:rFonts w:hint="eastAsia" w:ascii="宋体" w:hAnsi="宋体" w:eastAsia="宋体" w:cs="宋体"/>
                <w:color w:val="000000"/>
                <w:kern w:val="0"/>
                <w:sz w:val="18"/>
                <w:szCs w:val="18"/>
                <w:lang w:val="en-US" w:eastAsia="zh-CN" w:bidi="ar"/>
              </w:rPr>
              <w:t>成安县柏寺营乡人民政府</w:t>
            </w:r>
          </w:p>
        </w:tc>
        <w:tc>
          <w:tcPr>
            <w:tcW w:w="50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68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18"/>
                <w:szCs w:val="18"/>
              </w:rPr>
            </w:pPr>
          </w:p>
        </w:tc>
        <w:tc>
          <w:tcPr>
            <w:tcW w:w="4814"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金额单位：万元</w:t>
            </w:r>
          </w:p>
        </w:tc>
      </w:tr>
      <w:tr>
        <w:tblPrEx>
          <w:tblCellMar>
            <w:top w:w="0" w:type="dxa"/>
            <w:left w:w="0" w:type="dxa"/>
            <w:bottom w:w="0" w:type="dxa"/>
            <w:right w:w="0" w:type="dxa"/>
          </w:tblCellMar>
        </w:tblPrEx>
        <w:trPr>
          <w:trHeight w:val="221" w:hRule="atLeast"/>
          <w:jc w:val="center"/>
        </w:trPr>
        <w:tc>
          <w:tcPr>
            <w:tcW w:w="4606"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收入</w:t>
            </w:r>
          </w:p>
        </w:tc>
        <w:tc>
          <w:tcPr>
            <w:tcW w:w="481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ascii="宋体" w:hAnsi="宋体" w:eastAsia="宋体" w:cs="宋体"/>
                <w:color w:val="000000"/>
                <w:szCs w:val="21"/>
              </w:rPr>
              <w:t>支出</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项目</w:t>
            </w: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行次</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金额</w:t>
            </w: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项目</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行次</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金额</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栏次</w:t>
            </w: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w:t>
            </w: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栏次</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一、一般公共预算财政拨款收入</w:t>
            </w: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tabs>
                <w:tab w:val="left" w:pos="250"/>
              </w:tabs>
              <w:jc w:val="left"/>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899.25</w:t>
            </w: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一、一般公共服务支出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670.59</w:t>
            </w:r>
          </w:p>
        </w:tc>
      </w:tr>
      <w:tr>
        <w:tblPrEx>
          <w:tblCellMar>
            <w:top w:w="0" w:type="dxa"/>
            <w:left w:w="0" w:type="dxa"/>
            <w:bottom w:w="0" w:type="dxa"/>
            <w:right w:w="0" w:type="dxa"/>
          </w:tblCellMar>
        </w:tblPrEx>
        <w:trPr>
          <w:trHeight w:val="353"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二、政府性基金预算财政拨款收入</w:t>
            </w: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二、外交支出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三、国有资本经营预算财政拨款收入</w:t>
            </w: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三、国防支出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四、上级补助收入</w:t>
            </w: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四、公共安全支出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五、事业收入</w:t>
            </w: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五、教育支出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3.20</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六、经营收入</w:t>
            </w: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6</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六、科学技术支出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七、附属单位上缴收入</w:t>
            </w: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7</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七、文化旅游体育与传媒支出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八、其他收入</w:t>
            </w: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8</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八、社会保障和就业支出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39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32.63</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9</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九、卫生健康支出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14.23</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10</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十、节能环保支出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5.60</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11</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十一、城乡社区支出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12</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十二、农林水支出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151.94</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13</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十三、交通运输支出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14</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十四、资源勘探工业信息等支出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15</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十五、商业服务业等支出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16</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十六、金融支出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17</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十七、援助其他地区支出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18</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十八、自然资源海洋气象等支出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49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19</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十九、住房保障支出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50</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21.06</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20</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二十、粮油物资储备支出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51</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21</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二十一、国有资本经营预算支出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52</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Cs w:val="21"/>
                <w:lang w:bidi="ar"/>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rPr>
              <w:t>22</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Cs w:val="21"/>
                <w:lang w:bidi="ar"/>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Cs w:val="21"/>
                <w:lang w:bidi="ar"/>
              </w:rPr>
            </w:pPr>
            <w:r>
              <w:rPr>
                <w:rFonts w:hint="eastAsia"/>
              </w:rPr>
              <w:t>二十二、灾害防治及应急管理支出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Cs w:val="21"/>
                <w:lang w:bidi="ar"/>
              </w:rPr>
            </w:pPr>
            <w:r>
              <w:rPr>
                <w:rFonts w:hint="eastAsia"/>
              </w:rPr>
              <w:t>53</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kern w:val="0"/>
                <w:szCs w:val="21"/>
                <w:lang w:bidi="ar"/>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23</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二十三、其他支出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54</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24</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二十四、债务还本支出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55</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Cs w:val="21"/>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25</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b/>
                <w:color w:val="000000"/>
                <w:szCs w:val="21"/>
              </w:rPr>
            </w:pPr>
            <w:r>
              <w:rPr>
                <w:rFonts w:hint="eastAsia"/>
              </w:rPr>
              <w:t>二十五、债务付息支出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56</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26</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二十六、抗疫特别国债安排的支出</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57</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本年收入合计</w:t>
            </w: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27</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899.25</w:t>
            </w: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本年支出合计</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58</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899.25</w:t>
            </w: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使用非财政拨款结余</w:t>
            </w:r>
          </w:p>
        </w:tc>
        <w:tc>
          <w:tcPr>
            <w:tcW w:w="50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28</w:t>
            </w:r>
          </w:p>
        </w:tc>
        <w:tc>
          <w:tcPr>
            <w:tcW w:w="6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结余分配</w:t>
            </w:r>
          </w:p>
        </w:tc>
        <w:tc>
          <w:tcPr>
            <w:tcW w:w="53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59</w:t>
            </w:r>
          </w:p>
        </w:tc>
        <w:tc>
          <w:tcPr>
            <w:tcW w:w="8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Cs w:val="21"/>
              </w:rPr>
            </w:pPr>
            <w:r>
              <w:rPr>
                <w:rFonts w:hint="eastAsia"/>
              </w:rPr>
              <w:t>年初结转和结余</w:t>
            </w:r>
          </w:p>
        </w:tc>
        <w:tc>
          <w:tcPr>
            <w:tcW w:w="50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29</w:t>
            </w:r>
          </w:p>
        </w:tc>
        <w:tc>
          <w:tcPr>
            <w:tcW w:w="68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b/>
                <w:color w:val="000000"/>
                <w:szCs w:val="21"/>
              </w:rPr>
            </w:pPr>
            <w:r>
              <w:rPr>
                <w:rFonts w:hint="eastAsia"/>
              </w:rPr>
              <w:t>年末结转和结余</w:t>
            </w:r>
          </w:p>
        </w:tc>
        <w:tc>
          <w:tcPr>
            <w:tcW w:w="53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60</w:t>
            </w:r>
          </w:p>
        </w:tc>
        <w:tc>
          <w:tcPr>
            <w:tcW w:w="84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pPr>
          </w:p>
        </w:tc>
        <w:tc>
          <w:tcPr>
            <w:tcW w:w="5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pPr>
            <w:r>
              <w:rPr>
                <w:rFonts w:hint="eastAsia"/>
              </w:rPr>
              <w:t>30</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c>
          <w:tcPr>
            <w:tcW w:w="3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pPr>
          </w:p>
        </w:tc>
        <w:tc>
          <w:tcPr>
            <w:tcW w:w="5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pPr>
            <w:r>
              <w:rPr>
                <w:rFonts w:hint="eastAsia"/>
              </w:rPr>
              <w:t>61</w:t>
            </w:r>
          </w:p>
        </w:tc>
        <w:tc>
          <w:tcPr>
            <w:tcW w:w="8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ascii="宋体" w:hAnsi="宋体" w:eastAsia="宋体" w:cs="宋体"/>
                <w:color w:val="000000"/>
                <w:szCs w:val="21"/>
              </w:rPr>
            </w:pPr>
          </w:p>
        </w:tc>
      </w:tr>
      <w:tr>
        <w:tblPrEx>
          <w:tblCellMar>
            <w:top w:w="0" w:type="dxa"/>
            <w:left w:w="0" w:type="dxa"/>
            <w:bottom w:w="0" w:type="dxa"/>
            <w:right w:w="0" w:type="dxa"/>
          </w:tblCellMar>
        </w:tblPrEx>
        <w:trPr>
          <w:trHeight w:val="306" w:hRule="atLeast"/>
          <w:jc w:val="center"/>
        </w:trPr>
        <w:tc>
          <w:tcPr>
            <w:tcW w:w="341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pPr>
            <w:r>
              <w:rPr>
                <w:rFonts w:hint="eastAsia"/>
              </w:rPr>
              <w:t>总计</w:t>
            </w:r>
          </w:p>
        </w:tc>
        <w:tc>
          <w:tcPr>
            <w:tcW w:w="508"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pPr>
            <w:r>
              <w:rPr>
                <w:rFonts w:hint="eastAsia"/>
              </w:rPr>
              <w:t>31</w:t>
            </w:r>
          </w:p>
        </w:tc>
        <w:tc>
          <w:tcPr>
            <w:tcW w:w="68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899.25</w:t>
            </w:r>
          </w:p>
        </w:tc>
        <w:tc>
          <w:tcPr>
            <w:tcW w:w="3436"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pPr>
            <w:r>
              <w:rPr>
                <w:rFonts w:hint="eastAsia"/>
              </w:rPr>
              <w:t>总计</w:t>
            </w:r>
          </w:p>
        </w:tc>
        <w:tc>
          <w:tcPr>
            <w:tcW w:w="53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pPr>
            <w:r>
              <w:rPr>
                <w:rFonts w:hint="eastAsia"/>
              </w:rPr>
              <w:t>62</w:t>
            </w:r>
          </w:p>
        </w:tc>
        <w:tc>
          <w:tcPr>
            <w:tcW w:w="844"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right"/>
              <w:textAlignment w:val="center"/>
              <w:rPr>
                <w:rFonts w:hint="default" w:ascii="宋体" w:hAnsi="宋体" w:eastAsia="宋体" w:cs="宋体"/>
                <w:color w:val="000000"/>
                <w:szCs w:val="21"/>
                <w:lang w:val="en-US" w:eastAsia="zh-CN"/>
              </w:rPr>
            </w:pPr>
            <w:r>
              <w:rPr>
                <w:rFonts w:hint="eastAsia" w:ascii="宋体" w:hAnsi="宋体" w:eastAsia="宋体" w:cs="宋体"/>
                <w:color w:val="000000"/>
                <w:szCs w:val="21"/>
                <w:lang w:val="en-US" w:eastAsia="zh-CN"/>
              </w:rPr>
              <w:t>899.25</w:t>
            </w:r>
          </w:p>
        </w:tc>
      </w:tr>
      <w:tr>
        <w:tblPrEx>
          <w:tblCellMar>
            <w:top w:w="0" w:type="dxa"/>
            <w:left w:w="0" w:type="dxa"/>
            <w:bottom w:w="0" w:type="dxa"/>
            <w:right w:w="0" w:type="dxa"/>
          </w:tblCellMar>
        </w:tblPrEx>
        <w:trPr>
          <w:trHeight w:val="306" w:hRule="atLeast"/>
          <w:jc w:val="center"/>
        </w:trPr>
        <w:tc>
          <w:tcPr>
            <w:tcW w:w="9420" w:type="dxa"/>
            <w:gridSpan w:val="6"/>
            <w:tcBorders>
              <w:top w:val="single" w:color="auto" w:sz="4" w:space="0"/>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sz w:val="20"/>
                <w:szCs w:val="20"/>
              </w:rPr>
              <w:t>注：本表反映部门（或单位）本年度的总收支和年末结转结余情况。本套报表金额单位转换时可能存在尾数误差。</w:t>
            </w:r>
          </w:p>
        </w:tc>
      </w:tr>
    </w:tbl>
    <w:p>
      <w:pPr>
        <w:widowControl/>
        <w:jc w:val="left"/>
        <w:textAlignment w:val="center"/>
        <w:rPr>
          <w:sz w:val="20"/>
          <w:szCs w:val="20"/>
        </w:rPr>
      </w:pPr>
      <w:r>
        <w:rPr>
          <w:rFonts w:hint="eastAsia"/>
          <w:sz w:val="20"/>
          <w:szCs w:val="20"/>
        </w:rPr>
        <w:br w:type="page"/>
      </w:r>
    </w:p>
    <w:tbl>
      <w:tblPr>
        <w:tblStyle w:val="5"/>
        <w:tblW w:w="9580" w:type="dxa"/>
        <w:jc w:val="center"/>
        <w:tblLayout w:type="fixed"/>
        <w:tblCellMar>
          <w:top w:w="0" w:type="dxa"/>
          <w:left w:w="0" w:type="dxa"/>
          <w:bottom w:w="0" w:type="dxa"/>
          <w:right w:w="0" w:type="dxa"/>
        </w:tblCellMar>
      </w:tblPr>
      <w:tblGrid>
        <w:gridCol w:w="1009"/>
        <w:gridCol w:w="59"/>
        <w:gridCol w:w="58"/>
        <w:gridCol w:w="1456"/>
        <w:gridCol w:w="999"/>
        <w:gridCol w:w="999"/>
        <w:gridCol w:w="999"/>
        <w:gridCol w:w="999"/>
        <w:gridCol w:w="999"/>
        <w:gridCol w:w="999"/>
        <w:gridCol w:w="1004"/>
      </w:tblGrid>
      <w:tr>
        <w:tblPrEx>
          <w:tblCellMar>
            <w:top w:w="0" w:type="dxa"/>
            <w:left w:w="0" w:type="dxa"/>
            <w:bottom w:w="0" w:type="dxa"/>
            <w:right w:w="0" w:type="dxa"/>
          </w:tblCellMar>
        </w:tblPrEx>
        <w:trPr>
          <w:trHeight w:val="670" w:hRule="atLeast"/>
          <w:jc w:val="center"/>
        </w:trPr>
        <w:tc>
          <w:tcPr>
            <w:tcW w:w="9580" w:type="dxa"/>
            <w:gridSpan w:val="11"/>
            <w:tcBorders>
              <w:top w:val="nil"/>
              <w:left w:val="nil"/>
              <w:bottom w:val="nil"/>
              <w:right w:val="nil"/>
            </w:tcBorders>
            <w:shd w:val="clear" w:color="auto" w:fill="auto"/>
            <w:tcMar>
              <w:top w:w="15" w:type="dxa"/>
              <w:left w:w="15" w:type="dxa"/>
              <w:right w:w="15" w:type="dxa"/>
            </w:tcMar>
            <w:vAlign w:val="bottom"/>
          </w:tcPr>
          <w:p>
            <w:pPr>
              <w:widowControl/>
              <w:jc w:val="center"/>
              <w:textAlignment w:val="bottom"/>
              <w:rPr>
                <w:rFonts w:ascii="黑体" w:hAnsi="宋体" w:eastAsia="黑体" w:cs="黑体"/>
                <w:color w:val="000000"/>
                <w:sz w:val="32"/>
                <w:szCs w:val="32"/>
              </w:rPr>
            </w:pPr>
            <w:r>
              <w:rPr>
                <w:rFonts w:hint="eastAsia" w:ascii="黑体" w:hAnsi="宋体" w:eastAsia="黑体" w:cs="黑体"/>
                <w:color w:val="000000"/>
                <w:kern w:val="0"/>
                <w:sz w:val="32"/>
                <w:szCs w:val="32"/>
                <w:lang w:bidi="ar"/>
              </w:rPr>
              <w:t>收入决算表</w:t>
            </w:r>
          </w:p>
        </w:tc>
      </w:tr>
      <w:tr>
        <w:tblPrEx>
          <w:tblCellMar>
            <w:top w:w="0" w:type="dxa"/>
            <w:left w:w="0" w:type="dxa"/>
            <w:bottom w:w="0" w:type="dxa"/>
            <w:right w:w="0" w:type="dxa"/>
          </w:tblCellMar>
        </w:tblPrEx>
        <w:trPr>
          <w:trHeight w:val="357" w:hRule="atLeast"/>
          <w:jc w:val="center"/>
        </w:trPr>
        <w:tc>
          <w:tcPr>
            <w:tcW w:w="100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45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9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9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9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9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9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003"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公开02表</w:t>
            </w:r>
          </w:p>
        </w:tc>
      </w:tr>
      <w:tr>
        <w:tblPrEx>
          <w:tblCellMar>
            <w:top w:w="0" w:type="dxa"/>
            <w:left w:w="0" w:type="dxa"/>
            <w:bottom w:w="0" w:type="dxa"/>
            <w:right w:w="0" w:type="dxa"/>
          </w:tblCellMar>
        </w:tblPrEx>
        <w:trPr>
          <w:trHeight w:val="90" w:hRule="atLeast"/>
          <w:jc w:val="center"/>
        </w:trPr>
        <w:tc>
          <w:tcPr>
            <w:tcW w:w="3581" w:type="dxa"/>
            <w:gridSpan w:val="5"/>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val="en-US" w:eastAsia="zh-CN" w:bidi="ar"/>
              </w:rPr>
              <w:t>成安县柏寺营乡人民政府</w:t>
            </w:r>
          </w:p>
        </w:tc>
        <w:tc>
          <w:tcPr>
            <w:tcW w:w="9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9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9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002"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85" w:hRule="atLeast"/>
          <w:jc w:val="center"/>
        </w:trPr>
        <w:tc>
          <w:tcPr>
            <w:tcW w:w="2582"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99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本年收入合计</w:t>
            </w:r>
          </w:p>
        </w:tc>
        <w:tc>
          <w:tcPr>
            <w:tcW w:w="99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财政拨款收入</w:t>
            </w:r>
          </w:p>
        </w:tc>
        <w:tc>
          <w:tcPr>
            <w:tcW w:w="99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上级补助收入</w:t>
            </w:r>
          </w:p>
        </w:tc>
        <w:tc>
          <w:tcPr>
            <w:tcW w:w="99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事业收入</w:t>
            </w:r>
          </w:p>
        </w:tc>
        <w:tc>
          <w:tcPr>
            <w:tcW w:w="99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经营收入</w:t>
            </w:r>
          </w:p>
        </w:tc>
        <w:tc>
          <w:tcPr>
            <w:tcW w:w="999"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附属单位上缴收入</w:t>
            </w:r>
          </w:p>
        </w:tc>
        <w:tc>
          <w:tcPr>
            <w:tcW w:w="1004"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其他收入</w:t>
            </w:r>
          </w:p>
        </w:tc>
      </w:tr>
      <w:tr>
        <w:tblPrEx>
          <w:tblCellMar>
            <w:top w:w="0" w:type="dxa"/>
            <w:left w:w="0" w:type="dxa"/>
            <w:bottom w:w="0" w:type="dxa"/>
            <w:right w:w="0" w:type="dxa"/>
          </w:tblCellMar>
        </w:tblPrEx>
        <w:trPr>
          <w:trHeight w:val="380" w:hRule="atLeast"/>
          <w:jc w:val="center"/>
        </w:trPr>
        <w:tc>
          <w:tcPr>
            <w:tcW w:w="1126"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14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0" w:hRule="atLeast"/>
          <w:jc w:val="center"/>
        </w:trPr>
        <w:tc>
          <w:tcPr>
            <w:tcW w:w="112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0" w:hRule="atLeast"/>
          <w:jc w:val="center"/>
        </w:trPr>
        <w:tc>
          <w:tcPr>
            <w:tcW w:w="1126"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999"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004"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2582"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r>
      <w:tr>
        <w:tblPrEx>
          <w:tblCellMar>
            <w:top w:w="0" w:type="dxa"/>
            <w:left w:w="0" w:type="dxa"/>
            <w:bottom w:w="0" w:type="dxa"/>
            <w:right w:w="0" w:type="dxa"/>
          </w:tblCellMar>
        </w:tblPrEx>
        <w:trPr>
          <w:trHeight w:val="385" w:hRule="atLeast"/>
          <w:jc w:val="center"/>
        </w:trPr>
        <w:tc>
          <w:tcPr>
            <w:tcW w:w="2582"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b/>
                <w:color w:val="000000"/>
                <w:sz w:val="22"/>
                <w:lang w:val="en-US" w:eastAsia="zh-CN"/>
              </w:rPr>
            </w:pPr>
            <w:r>
              <w:rPr>
                <w:rFonts w:hint="eastAsia" w:ascii="宋体" w:hAnsi="宋体" w:eastAsia="宋体" w:cs="宋体"/>
                <w:b/>
                <w:color w:val="000000"/>
                <w:sz w:val="22"/>
                <w:lang w:val="en-US" w:eastAsia="zh-CN"/>
              </w:rPr>
              <w:t>899.25</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b/>
                <w:color w:val="000000"/>
                <w:kern w:val="2"/>
                <w:sz w:val="22"/>
                <w:szCs w:val="22"/>
                <w:lang w:val="en-US" w:eastAsia="zh-CN" w:bidi="ar-SA"/>
              </w:rPr>
            </w:pPr>
            <w:r>
              <w:rPr>
                <w:rFonts w:hint="eastAsia" w:ascii="宋体" w:hAnsi="宋体" w:eastAsia="宋体" w:cs="宋体"/>
                <w:b/>
                <w:color w:val="000000"/>
                <w:sz w:val="22"/>
                <w:lang w:val="en-US" w:eastAsia="zh-CN"/>
              </w:rPr>
              <w:t>899.25</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201</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一般公共服务支出</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670.59</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670.59</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20103</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政府办公厅（室）及相关机构事务</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606.81</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606.81</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2010301</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行政运行</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359.99</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359.99</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2010305</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专项业务活动</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4.80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4.80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sz w:val="22"/>
                <w:lang w:val="en-US" w:eastAsia="zh-CN"/>
              </w:rPr>
            </w:pPr>
            <w:r>
              <w:rPr>
                <w:rFonts w:hint="eastAsia" w:ascii="宋体" w:hAnsi="宋体" w:eastAsia="宋体" w:cs="宋体"/>
                <w:color w:val="000000"/>
                <w:sz w:val="22"/>
              </w:rPr>
              <w:t>201030</w:t>
            </w:r>
            <w:r>
              <w:rPr>
                <w:rFonts w:hint="eastAsia" w:ascii="宋体" w:hAnsi="宋体" w:eastAsia="宋体" w:cs="宋体"/>
                <w:color w:val="000000"/>
                <w:sz w:val="22"/>
                <w:lang w:val="en-US" w:eastAsia="zh-CN"/>
              </w:rPr>
              <w:t>8</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sz w:val="22"/>
                <w:lang w:val="en-US" w:eastAsia="zh-CN"/>
              </w:rPr>
            </w:pPr>
            <w:r>
              <w:rPr>
                <w:rFonts w:hint="eastAsia" w:ascii="宋体" w:hAnsi="宋体" w:eastAsia="宋体" w:cs="宋体"/>
                <w:color w:val="000000"/>
                <w:sz w:val="22"/>
                <w:lang w:val="en-US" w:eastAsia="zh-CN"/>
              </w:rPr>
              <w:t>信访事务</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35.00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35.00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2010399</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 xml:space="preserve">  其他政府办公厅（室）及相关机构事务支出</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207.02</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207.02</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20199</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sz w:val="22"/>
              </w:rPr>
            </w:pPr>
            <w:r>
              <w:rPr>
                <w:rFonts w:hint="eastAsia" w:ascii="宋体" w:hAnsi="宋体" w:eastAsia="宋体" w:cs="宋体"/>
                <w:color w:val="000000"/>
                <w:sz w:val="22"/>
                <w:lang w:val="en-US" w:eastAsia="zh-CN"/>
              </w:rPr>
              <w:t>其他</w:t>
            </w:r>
            <w:r>
              <w:rPr>
                <w:rFonts w:hint="eastAsia" w:ascii="宋体" w:hAnsi="宋体" w:eastAsia="宋体" w:cs="宋体"/>
                <w:color w:val="000000"/>
                <w:sz w:val="22"/>
              </w:rPr>
              <w:t>一般公共服务支出</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63.78</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63.78</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2019999</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sz w:val="22"/>
              </w:rPr>
            </w:pPr>
            <w:r>
              <w:rPr>
                <w:rFonts w:hint="eastAsia" w:ascii="宋体" w:hAnsi="宋体" w:eastAsia="宋体" w:cs="宋体"/>
                <w:color w:val="000000"/>
                <w:sz w:val="22"/>
                <w:lang w:val="en-US" w:eastAsia="zh-CN"/>
              </w:rPr>
              <w:t>其他</w:t>
            </w:r>
            <w:r>
              <w:rPr>
                <w:rFonts w:hint="eastAsia" w:ascii="宋体" w:hAnsi="宋体" w:eastAsia="宋体" w:cs="宋体"/>
                <w:color w:val="000000"/>
                <w:sz w:val="22"/>
              </w:rPr>
              <w:t>一般公共服务支出</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63.78</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63.78</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205</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教育支出</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3.20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3.20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20502</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普通教育</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3.20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3.20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2050203</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 xml:space="preserve"> 初中教育</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2050299</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 xml:space="preserve">  其他普通教育支出</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1.20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1.20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208</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社会保障和就业支出</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32.63</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32.63</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20805</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行政事业单位养老支出</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31.47</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31.47</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2080505</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机关事业单位基本养老保险缴费支出</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31.47</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31.47</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20808</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抚恤</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1.15</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1.15</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2080801</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死亡抚恤</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1.15</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1.15</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210</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卫生健康支出</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14.23</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14.23</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21012</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财政对基本医疗保险基金的补助</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14.23</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14.23</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2101201</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sz w:val="22"/>
              </w:rPr>
            </w:pPr>
            <w:r>
              <w:rPr>
                <w:rFonts w:hint="eastAsia" w:ascii="宋体" w:hAnsi="宋体" w:eastAsia="宋体" w:cs="宋体"/>
                <w:color w:val="000000"/>
                <w:sz w:val="22"/>
                <w:lang w:val="en-US" w:eastAsia="zh-CN"/>
              </w:rPr>
              <w:t>财政对职工基本医疗保险基金的补助</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14.23</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14.23</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211</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节能环保支出</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5.60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5.60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21103</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污染防治</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5.60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5.60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2110301</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大气</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5.60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5.60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农林水支出</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151.94</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151.94</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21301</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农业农村</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68.00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68.00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2130142</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农村道路建设</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68.00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68.00</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21307</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农村综合改革</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83.94</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83.94</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2130701</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对村级一事一议的补助</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53.73</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53.73</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2130705</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对村民委员会和村党支部的补助</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30.21</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30.21</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221</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住房保障支出</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21.06</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21.06</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22102</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住房改革支出</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21.06</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21.06</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112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2210201</w:t>
            </w:r>
          </w:p>
        </w:tc>
        <w:tc>
          <w:tcPr>
            <w:tcW w:w="145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住房公积金</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21.06</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21.06</w:t>
            </w: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9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00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85" w:hRule="atLeast"/>
          <w:jc w:val="center"/>
        </w:trPr>
        <w:tc>
          <w:tcPr>
            <w:tcW w:w="9580" w:type="dxa"/>
            <w:gridSpan w:val="11"/>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注：本表反映部门(或单位)本年度取得的各项收入情况。</w:t>
            </w:r>
          </w:p>
        </w:tc>
      </w:tr>
    </w:tbl>
    <w:p>
      <w:r>
        <w:br w:type="page"/>
      </w:r>
    </w:p>
    <w:tbl>
      <w:tblPr>
        <w:tblStyle w:val="5"/>
        <w:tblW w:w="9680" w:type="dxa"/>
        <w:jc w:val="center"/>
        <w:tblLayout w:type="fixed"/>
        <w:tblCellMar>
          <w:top w:w="0" w:type="dxa"/>
          <w:left w:w="0" w:type="dxa"/>
          <w:bottom w:w="0" w:type="dxa"/>
          <w:right w:w="0" w:type="dxa"/>
        </w:tblCellMar>
      </w:tblPr>
      <w:tblGrid>
        <w:gridCol w:w="941"/>
        <w:gridCol w:w="53"/>
        <w:gridCol w:w="111"/>
        <w:gridCol w:w="1359"/>
        <w:gridCol w:w="1161"/>
        <w:gridCol w:w="1161"/>
        <w:gridCol w:w="1161"/>
        <w:gridCol w:w="1161"/>
        <w:gridCol w:w="1161"/>
        <w:gridCol w:w="1411"/>
      </w:tblGrid>
      <w:tr>
        <w:tblPrEx>
          <w:tblCellMar>
            <w:top w:w="0" w:type="dxa"/>
            <w:left w:w="0" w:type="dxa"/>
            <w:bottom w:w="0" w:type="dxa"/>
            <w:right w:w="0" w:type="dxa"/>
          </w:tblCellMar>
        </w:tblPrEx>
        <w:trPr>
          <w:trHeight w:val="612"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支出决算表</w:t>
            </w:r>
          </w:p>
        </w:tc>
      </w:tr>
      <w:tr>
        <w:tblPrEx>
          <w:tblCellMar>
            <w:top w:w="0" w:type="dxa"/>
            <w:left w:w="0" w:type="dxa"/>
            <w:bottom w:w="0" w:type="dxa"/>
            <w:right w:w="0" w:type="dxa"/>
          </w:tblCellMar>
        </w:tblPrEx>
        <w:trPr>
          <w:trHeight w:val="313" w:hRule="atLeast"/>
          <w:jc w:val="center"/>
        </w:trPr>
        <w:tc>
          <w:tcPr>
            <w:tcW w:w="94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35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411"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公开03表</w:t>
            </w:r>
          </w:p>
        </w:tc>
      </w:tr>
      <w:tr>
        <w:tblPrEx>
          <w:tblCellMar>
            <w:top w:w="0" w:type="dxa"/>
            <w:left w:w="0" w:type="dxa"/>
            <w:bottom w:w="0" w:type="dxa"/>
            <w:right w:w="0" w:type="dxa"/>
          </w:tblCellMar>
        </w:tblPrEx>
        <w:trPr>
          <w:trHeight w:val="313" w:hRule="atLeast"/>
          <w:jc w:val="center"/>
        </w:trPr>
        <w:tc>
          <w:tcPr>
            <w:tcW w:w="3625" w:type="dxa"/>
            <w:gridSpan w:val="5"/>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color w:val="000000"/>
                <w:sz w:val="20"/>
                <w:szCs w:val="20"/>
                <w:lang w:val="en-US" w:eastAsia="zh-CN"/>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val="en-US" w:eastAsia="zh-CN" w:bidi="ar"/>
              </w:rPr>
              <w:t>成安县柏寺营乡人民政府</w:t>
            </w: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61"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572"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23" w:hRule="atLeast"/>
          <w:jc w:val="center"/>
        </w:trPr>
        <w:tc>
          <w:tcPr>
            <w:tcW w:w="246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本年支出合计</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上缴上级支出</w:t>
            </w:r>
          </w:p>
        </w:tc>
        <w:tc>
          <w:tcPr>
            <w:tcW w:w="116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经营支出</w:t>
            </w:r>
          </w:p>
        </w:tc>
        <w:tc>
          <w:tcPr>
            <w:tcW w:w="1411"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对附属单位补助支出</w:t>
            </w:r>
          </w:p>
        </w:tc>
      </w:tr>
      <w:tr>
        <w:tblPrEx>
          <w:tblCellMar>
            <w:top w:w="0" w:type="dxa"/>
            <w:left w:w="0" w:type="dxa"/>
            <w:bottom w:w="0" w:type="dxa"/>
            <w:right w:w="0" w:type="dxa"/>
          </w:tblCellMar>
        </w:tblPrEx>
        <w:trPr>
          <w:trHeight w:val="319" w:hRule="atLeast"/>
          <w:jc w:val="center"/>
        </w:trPr>
        <w:tc>
          <w:tcPr>
            <w:tcW w:w="11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135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9" w:hRule="atLeast"/>
          <w:jc w:val="center"/>
        </w:trPr>
        <w:tc>
          <w:tcPr>
            <w:tcW w:w="11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35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6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11"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0" w:type="dxa"/>
            <w:bottom w:w="0" w:type="dxa"/>
            <w:right w:w="0" w:type="dxa"/>
          </w:tblCellMar>
        </w:tblPrEx>
        <w:trPr>
          <w:trHeight w:val="323" w:hRule="atLeast"/>
          <w:jc w:val="center"/>
        </w:trPr>
        <w:tc>
          <w:tcPr>
            <w:tcW w:w="246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b/>
                <w:color w:val="000000"/>
                <w:sz w:val="22"/>
                <w:lang w:val="en-US" w:eastAsia="zh-CN"/>
              </w:rPr>
            </w:pPr>
            <w:r>
              <w:rPr>
                <w:rFonts w:hint="eastAsia" w:ascii="宋体" w:hAnsi="宋体" w:eastAsia="宋体" w:cs="宋体"/>
                <w:b/>
                <w:color w:val="000000"/>
                <w:sz w:val="22"/>
                <w:lang w:val="en-US" w:eastAsia="zh-CN"/>
              </w:rPr>
              <w:t>899.25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b/>
                <w:color w:val="000000"/>
                <w:sz w:val="22"/>
                <w:lang w:val="en-US" w:eastAsia="zh-CN"/>
              </w:rPr>
            </w:pPr>
            <w:r>
              <w:rPr>
                <w:rFonts w:hint="eastAsia" w:ascii="宋体" w:hAnsi="宋体" w:eastAsia="宋体" w:cs="宋体"/>
                <w:b/>
                <w:color w:val="000000"/>
                <w:sz w:val="22"/>
                <w:lang w:val="en-US" w:eastAsia="zh-CN"/>
              </w:rPr>
              <w:t>534.80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b/>
                <w:color w:val="000000"/>
                <w:sz w:val="22"/>
                <w:lang w:val="en-US" w:eastAsia="zh-CN"/>
              </w:rPr>
            </w:pPr>
            <w:r>
              <w:rPr>
                <w:rFonts w:hint="eastAsia" w:ascii="宋体" w:hAnsi="宋体" w:eastAsia="宋体" w:cs="宋体"/>
                <w:b/>
                <w:color w:val="000000"/>
                <w:sz w:val="22"/>
                <w:lang w:val="en-US" w:eastAsia="zh-CN"/>
              </w:rPr>
              <w:t>364.45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一般公共服务支出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670.59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326.03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344.56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20103</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政府办公厅（室）及相关机构事务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606.81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326.03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280.78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2010301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行政运行</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359.99</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244.68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115.31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2010305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专项业务活动</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4.80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4.80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rPr>
              <w:t>201030</w:t>
            </w:r>
            <w:r>
              <w:rPr>
                <w:rFonts w:hint="eastAsia" w:ascii="宋体" w:hAnsi="宋体" w:eastAsia="宋体" w:cs="宋体"/>
                <w:color w:val="000000"/>
                <w:sz w:val="22"/>
                <w:lang w:val="en-US" w:eastAsia="zh-CN"/>
              </w:rPr>
              <w:t>8</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信访事务</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35.00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35.00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2010399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 xml:space="preserve">  其他政府办公厅（室）及相关机构事务支出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207.02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81.35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125.67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20199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其他</w:t>
            </w:r>
            <w:r>
              <w:rPr>
                <w:rFonts w:hint="eastAsia" w:ascii="宋体" w:hAnsi="宋体" w:eastAsia="宋体" w:cs="宋体"/>
                <w:color w:val="000000"/>
                <w:sz w:val="22"/>
              </w:rPr>
              <w:t>一般公共服务支出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63.78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63.78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2019999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其他</w:t>
            </w:r>
            <w:r>
              <w:rPr>
                <w:rFonts w:hint="eastAsia" w:ascii="宋体" w:hAnsi="宋体" w:eastAsia="宋体" w:cs="宋体"/>
                <w:color w:val="000000"/>
                <w:sz w:val="22"/>
              </w:rPr>
              <w:t>一般公共服务支出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63.78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63.78</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教育支出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3.20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1.20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20502</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普通教育</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3.20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1.20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2050203</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 xml:space="preserve"> 初中教育</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2050299</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 xml:space="preserve">  其他普通教育支出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1.20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1.20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208</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社会保障和就业支出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32.63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24.51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8.12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20805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行政事业单位养老支出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31.47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23.36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8.12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2080505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机关事业单位基本养老保险缴费支出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31.47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23.36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8.12</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20808</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抚恤</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1.15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1.15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2080801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死亡抚恤</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1.15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1.15</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卫生健康支出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14.23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14.23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21012</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财政对基本医疗保险基金的补助</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14.23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14.23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2101201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财政对职工基本医疗保险基金的补助</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14.23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14.23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节能环保支出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5.60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5.60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21103</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污染防治</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5.60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5.60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2110301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大气</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5.60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5.60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农林水支出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151.94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142.17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9.77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农业农村</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68.00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68.00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2130142</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农村道路建设</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68.00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68.00</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21307</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农村综合改革</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83.94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74.17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9.77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2130701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对村级一事一议的补助</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53.73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53.73</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sz w:val="22"/>
                <w:lang w:val="en-US" w:eastAsia="zh-CN"/>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2130705</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对村民委员会和村党支部的补助</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30.21</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20.44</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9.77</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221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住房保障支出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21.06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22102</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住房改革支出</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21.06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11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2210201</w:t>
            </w:r>
          </w:p>
        </w:tc>
        <w:tc>
          <w:tcPr>
            <w:tcW w:w="135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住房公积金</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21.06</w:t>
            </w: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6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41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23" w:hRule="atLeast"/>
          <w:jc w:val="center"/>
        </w:trPr>
        <w:tc>
          <w:tcPr>
            <w:tcW w:w="9680" w:type="dxa"/>
            <w:gridSpan w:val="10"/>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ascii="宋体" w:hAnsi="宋体" w:eastAsia="宋体" w:cs="宋体"/>
                <w:color w:val="000000"/>
                <w:kern w:val="0"/>
                <w:sz w:val="22"/>
                <w:lang w:bidi="ar"/>
              </w:rPr>
              <w:t>注：本表反映部门（或单位）本年度各项支出情况。</w:t>
            </w:r>
          </w:p>
        </w:tc>
      </w:tr>
    </w:tbl>
    <w:p>
      <w:r>
        <w:br w:type="page"/>
      </w:r>
    </w:p>
    <w:tbl>
      <w:tblPr>
        <w:tblStyle w:val="5"/>
        <w:tblW w:w="11146" w:type="dxa"/>
        <w:jc w:val="center"/>
        <w:tblLayout w:type="fixed"/>
        <w:tblCellMar>
          <w:top w:w="0" w:type="dxa"/>
          <w:left w:w="0" w:type="dxa"/>
          <w:bottom w:w="0" w:type="dxa"/>
          <w:right w:w="0" w:type="dxa"/>
        </w:tblCellMar>
      </w:tblPr>
      <w:tblGrid>
        <w:gridCol w:w="3086"/>
        <w:gridCol w:w="675"/>
        <w:gridCol w:w="582"/>
        <w:gridCol w:w="3409"/>
        <w:gridCol w:w="505"/>
        <w:gridCol w:w="536"/>
        <w:gridCol w:w="760"/>
        <w:gridCol w:w="767"/>
        <w:gridCol w:w="826"/>
      </w:tblGrid>
      <w:tr>
        <w:tblPrEx>
          <w:tblCellMar>
            <w:top w:w="0" w:type="dxa"/>
            <w:left w:w="0" w:type="dxa"/>
            <w:bottom w:w="0" w:type="dxa"/>
            <w:right w:w="0" w:type="dxa"/>
          </w:tblCellMar>
        </w:tblPrEx>
        <w:trPr>
          <w:trHeight w:val="306" w:hRule="atLeast"/>
          <w:jc w:val="center"/>
        </w:trPr>
        <w:tc>
          <w:tcPr>
            <w:tcW w:w="11146" w:type="dxa"/>
            <w:gridSpan w:val="9"/>
            <w:tcBorders>
              <w:top w:val="nil"/>
              <w:left w:val="nil"/>
              <w:bottom w:val="nil"/>
              <w:right w:val="nil"/>
            </w:tcBorders>
            <w:shd w:val="clear" w:color="auto" w:fill="auto"/>
            <w:tcMar>
              <w:top w:w="15" w:type="dxa"/>
              <w:left w:w="15" w:type="dxa"/>
              <w:right w:w="15" w:type="dxa"/>
            </w:tcMar>
            <w:vAlign w:val="bottom"/>
          </w:tcPr>
          <w:p>
            <w:pPr>
              <w:snapToGrid w:val="0"/>
              <w:spacing w:line="200" w:lineRule="atLeast"/>
              <w:jc w:val="center"/>
              <w:rPr>
                <w:rFonts w:ascii="黑体" w:hAnsi="宋体" w:eastAsia="黑体" w:cs="黑体"/>
                <w:color w:val="000000"/>
                <w:kern w:val="0"/>
                <w:sz w:val="32"/>
                <w:szCs w:val="32"/>
                <w:lang w:bidi="ar"/>
              </w:rPr>
            </w:pPr>
            <w:r>
              <w:rPr>
                <w:rFonts w:hint="eastAsia" w:ascii="黑体" w:hAnsi="宋体" w:eastAsia="黑体" w:cs="黑体"/>
                <w:color w:val="000000"/>
                <w:kern w:val="0"/>
                <w:sz w:val="32"/>
                <w:szCs w:val="32"/>
                <w:lang w:bidi="ar"/>
              </w:rPr>
              <w:t>财政拨款收入支出决算总表</w:t>
            </w:r>
          </w:p>
        </w:tc>
      </w:tr>
      <w:tr>
        <w:tblPrEx>
          <w:tblCellMar>
            <w:top w:w="0" w:type="dxa"/>
            <w:left w:w="0" w:type="dxa"/>
            <w:bottom w:w="0" w:type="dxa"/>
            <w:right w:w="0" w:type="dxa"/>
          </w:tblCellMar>
        </w:tblPrEx>
        <w:trPr>
          <w:trHeight w:val="210" w:hRule="atLeast"/>
          <w:jc w:val="center"/>
        </w:trPr>
        <w:tc>
          <w:tcPr>
            <w:tcW w:w="308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7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8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40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0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889" w:type="dxa"/>
            <w:gridSpan w:val="4"/>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公开04表</w:t>
            </w:r>
          </w:p>
        </w:tc>
      </w:tr>
      <w:tr>
        <w:tblPrEx>
          <w:tblCellMar>
            <w:top w:w="0" w:type="dxa"/>
            <w:left w:w="0" w:type="dxa"/>
            <w:bottom w:w="0" w:type="dxa"/>
            <w:right w:w="0" w:type="dxa"/>
          </w:tblCellMar>
        </w:tblPrEx>
        <w:trPr>
          <w:trHeight w:val="210" w:hRule="atLeast"/>
          <w:jc w:val="center"/>
        </w:trPr>
        <w:tc>
          <w:tcPr>
            <w:tcW w:w="3086" w:type="dxa"/>
            <w:tcBorders>
              <w:top w:val="nil"/>
              <w:left w:val="nil"/>
              <w:bottom w:val="nil"/>
              <w:right w:val="nil"/>
            </w:tcBorders>
            <w:shd w:val="clear" w:color="auto" w:fill="auto"/>
            <w:tcMar>
              <w:top w:w="15" w:type="dxa"/>
              <w:left w:w="15" w:type="dxa"/>
              <w:right w:w="15" w:type="dxa"/>
            </w:tcMar>
            <w:vAlign w:val="bottom"/>
          </w:tcPr>
          <w:p>
            <w:pPr>
              <w:widowControl/>
              <w:jc w:val="left"/>
              <w:textAlignment w:val="bottom"/>
              <w:rPr>
                <w:rFonts w:hint="default" w:ascii="宋体" w:hAnsi="宋体" w:eastAsia="宋体" w:cs="宋体"/>
                <w:color w:val="000000"/>
                <w:sz w:val="20"/>
                <w:szCs w:val="20"/>
                <w:lang w:val="en-US" w:eastAsia="zh-CN"/>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val="en-US" w:eastAsia="zh-CN" w:bidi="ar"/>
              </w:rPr>
              <w:t>成安县柏寺营乡人民政府</w:t>
            </w:r>
          </w:p>
        </w:tc>
        <w:tc>
          <w:tcPr>
            <w:tcW w:w="67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8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40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0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889" w:type="dxa"/>
            <w:gridSpan w:val="4"/>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217" w:hRule="atLeast"/>
          <w:jc w:val="center"/>
        </w:trPr>
        <w:tc>
          <w:tcPr>
            <w:tcW w:w="434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收     入</w:t>
            </w:r>
          </w:p>
        </w:tc>
        <w:tc>
          <w:tcPr>
            <w:tcW w:w="6803"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sz w:val="22"/>
              </w:rPr>
              <w:t>支     出</w:t>
            </w:r>
          </w:p>
        </w:tc>
      </w:tr>
      <w:tr>
        <w:tblPrEx>
          <w:tblCellMar>
            <w:top w:w="0" w:type="dxa"/>
            <w:left w:w="0" w:type="dxa"/>
            <w:bottom w:w="0" w:type="dxa"/>
            <w:right w:w="0" w:type="dxa"/>
          </w:tblCellMar>
        </w:tblPrEx>
        <w:trPr>
          <w:trHeight w:val="1085"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项目</w:t>
            </w:r>
          </w:p>
          <w:p>
            <w:pPr>
              <w:widowControl/>
              <w:jc w:val="center"/>
              <w:textAlignment w:val="cente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行次</w:t>
            </w:r>
          </w:p>
          <w:p>
            <w:pPr>
              <w:widowControl/>
              <w:jc w:val="center"/>
              <w:textAlignment w:val="center"/>
            </w:pP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金额</w:t>
            </w:r>
          </w:p>
          <w:p>
            <w:pPr>
              <w:widowControl/>
              <w:jc w:val="center"/>
              <w:textAlignment w:val="cente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项目</w:t>
            </w:r>
          </w:p>
          <w:p>
            <w:pPr>
              <w:widowControl/>
              <w:jc w:val="center"/>
              <w:textAlignment w:val="center"/>
            </w:pP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行次</w:t>
            </w:r>
          </w:p>
          <w:p>
            <w:pPr>
              <w:widowControl/>
              <w:jc w:val="center"/>
              <w:textAlignment w:val="center"/>
            </w:pP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合计</w:t>
            </w:r>
          </w:p>
          <w:p>
            <w:pPr>
              <w:widowControl/>
              <w:jc w:val="center"/>
              <w:textAlignment w:val="cente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一般公共预算财政拨款</w:t>
            </w:r>
          </w:p>
          <w:p>
            <w:pPr>
              <w:widowControl/>
              <w:jc w:val="center"/>
              <w:textAlignment w:val="cente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政府性基金预算财政拨款</w:t>
            </w:r>
          </w:p>
          <w:p>
            <w:pPr>
              <w:widowControl/>
              <w:jc w:val="center"/>
              <w:textAlignment w:val="cente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国有资本经营预算财政拨款</w:t>
            </w:r>
          </w:p>
          <w:p>
            <w:pPr>
              <w:widowControl/>
              <w:jc w:val="center"/>
              <w:textAlignment w:val="cente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栏次</w:t>
            </w: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w:t>
            </w: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Cs w:val="21"/>
              </w:rPr>
            </w:pPr>
            <w:r>
              <w:rPr>
                <w:rFonts w:hint="eastAsia"/>
              </w:rPr>
              <w:t>栏次</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w:t>
            </w: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w:t>
            </w: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w:t>
            </w: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pPr>
            <w:r>
              <w:rPr>
                <w:rFonts w:hint="eastAsia"/>
              </w:rPr>
              <w:t>5</w:t>
            </w: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一、一般公共预算财政拨款</w:t>
            </w: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899.25</w:t>
            </w: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一、一般公共服务支出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33</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670.59</w:t>
            </w: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670.59</w:t>
            </w: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二、政府性基金预算财政拨款</w:t>
            </w: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8"/>
                <w:szCs w:val="18"/>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二、外交支出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34</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rPr>
              <w:t>三、国有资本经营财政拨款</w:t>
            </w: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三、国防支出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35</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四、公共安全支出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36</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五、教育支出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37</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3.20</w:t>
            </w: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3.20</w:t>
            </w: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六、科学技术支出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38</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7</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七、文化旅游体育与传媒支出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39</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8</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八、社会保障和就业支出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40</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32.63</w:t>
            </w: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32.63</w:t>
            </w: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9</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九、卫生健康支出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41</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14.23</w:t>
            </w: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14.23</w:t>
            </w: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10</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十、节能环保支出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42</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5.60</w:t>
            </w: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5.60</w:t>
            </w: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11</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十一、城乡社区支出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43</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12</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十二、农林水支出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44</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151.94</w:t>
            </w: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151.94</w:t>
            </w: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13</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十三、交通运输支出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45</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14</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十四、资源勘探工业信息等支出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46</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15</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十五、商业服务业等支出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47</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16</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十六、金融支出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48</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17</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十七、援助其他地区支出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49</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18</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Cs w:val="21"/>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十八、自然资源海洋气象等支出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50</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19</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十九、住房保障支出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51</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21.06</w:t>
            </w: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21.06</w:t>
            </w: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20</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二十、粮油物资储备支出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52</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21</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rPr>
              <w:t>二十一、国有资本经营预算支出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53</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22</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Cs w:val="21"/>
              </w:rPr>
            </w:pPr>
            <w:r>
              <w:rPr>
                <w:rFonts w:hint="eastAsia"/>
              </w:rPr>
              <w:t>二十二、灾害防治及应急管理支出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54</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23</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二十三、其他支出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55</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24</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二十四、债务还本支出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56</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25</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textAlignment w:val="center"/>
              <w:rPr>
                <w:rFonts w:ascii="宋体" w:hAnsi="宋体" w:eastAsia="宋体" w:cs="宋体"/>
                <w:b/>
                <w:color w:val="000000"/>
                <w:sz w:val="22"/>
              </w:rPr>
            </w:pPr>
            <w:r>
              <w:rPr>
                <w:rFonts w:hint="eastAsia"/>
              </w:rPr>
              <w:t>二十五、债务付息支出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57</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26</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二十六、抗疫特别国债安排的支出</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58</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本年收入合计</w:t>
            </w: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27</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899.25</w:t>
            </w: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rPr>
              <w:t>本年支出合计</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59</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15"/>
                <w:szCs w:val="15"/>
                <w:lang w:val="en-US" w:eastAsia="zh-CN"/>
              </w:rPr>
            </w:pPr>
            <w:r>
              <w:rPr>
                <w:rFonts w:hint="eastAsia" w:ascii="宋体" w:hAnsi="宋体" w:eastAsia="宋体" w:cs="宋体"/>
                <w:color w:val="000000"/>
                <w:sz w:val="15"/>
                <w:szCs w:val="15"/>
                <w:lang w:val="en-US" w:eastAsia="zh-CN"/>
              </w:rPr>
              <w:t>899.25</w:t>
            </w: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15"/>
                <w:szCs w:val="15"/>
                <w:lang w:val="en-US" w:eastAsia="zh-CN" w:bidi="ar-SA"/>
              </w:rPr>
            </w:pPr>
            <w:r>
              <w:rPr>
                <w:rFonts w:hint="eastAsia" w:ascii="宋体" w:hAnsi="宋体" w:eastAsia="宋体" w:cs="宋体"/>
                <w:color w:val="000000"/>
                <w:sz w:val="15"/>
                <w:szCs w:val="15"/>
                <w:lang w:val="en-US" w:eastAsia="zh-CN"/>
              </w:rPr>
              <w:t>899.25</w:t>
            </w: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2"/>
              </w:rPr>
            </w:pPr>
            <w:r>
              <w:rPr>
                <w:rFonts w:hint="eastAsia"/>
              </w:rPr>
              <w:t>年初财政拨款结转和结余</w:t>
            </w: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28</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rPr>
              <w:t>年末财政拨款结转和结余</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60</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15"/>
                <w:szCs w:val="15"/>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15"/>
                <w:szCs w:val="15"/>
                <w:lang w:val="en-US" w:eastAsia="zh-CN" w:bidi="ar-SA"/>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r>
              <w:rPr>
                <w:rFonts w:hint="eastAsia"/>
              </w:rPr>
              <w:t xml:space="preserve">  一般公共预算财政拨款</w:t>
            </w: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29</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61</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100"/>
              <w:textAlignment w:val="center"/>
              <w:rPr>
                <w:rFonts w:ascii="宋体" w:hAnsi="宋体" w:eastAsia="宋体" w:cs="宋体"/>
                <w:b/>
                <w:color w:val="000000"/>
                <w:sz w:val="22"/>
              </w:rPr>
            </w:pPr>
            <w:r>
              <w:rPr>
                <w:rFonts w:hint="eastAsia"/>
              </w:rPr>
              <w:t>政府性基金预算财政拨款</w:t>
            </w: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30</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sz w:val="22"/>
              </w:rPr>
            </w:pP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rPr>
              <w:t>62</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ind w:firstLine="210" w:firstLineChars="100"/>
              <w:textAlignment w:val="center"/>
              <w:rPr>
                <w:rFonts w:ascii="宋体" w:hAnsi="宋体" w:eastAsia="宋体" w:cs="宋体"/>
                <w:b/>
                <w:color w:val="000000"/>
                <w:kern w:val="0"/>
                <w:sz w:val="22"/>
                <w:lang w:bidi="ar"/>
              </w:rPr>
            </w:pPr>
            <w:r>
              <w:rPr>
                <w:rFonts w:hint="eastAsia"/>
              </w:rPr>
              <w:t>国有资本经营预算财政拨款</w:t>
            </w: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lang w:bidi="ar"/>
              </w:rPr>
            </w:pPr>
            <w:r>
              <w:rPr>
                <w:rFonts w:hint="eastAsia"/>
              </w:rPr>
              <w:t>31</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22"/>
                <w:lang w:bidi="ar"/>
              </w:rPr>
            </w:pP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lang w:bidi="ar"/>
              </w:rPr>
            </w:pPr>
            <w:r>
              <w:rPr>
                <w:rFonts w:hint="eastAsia"/>
              </w:rPr>
              <w:t>63</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308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22"/>
                <w:lang w:bidi="ar"/>
              </w:rPr>
            </w:pPr>
            <w:r>
              <w:rPr>
                <w:rFonts w:hint="eastAsia"/>
              </w:rPr>
              <w:t>总计</w:t>
            </w:r>
          </w:p>
        </w:tc>
        <w:tc>
          <w:tcPr>
            <w:tcW w:w="67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lang w:bidi="ar"/>
              </w:rPr>
            </w:pPr>
            <w:r>
              <w:rPr>
                <w:rFonts w:hint="eastAsia"/>
              </w:rPr>
              <w:t>32</w:t>
            </w:r>
          </w:p>
        </w:tc>
        <w:tc>
          <w:tcPr>
            <w:tcW w:w="58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899.25</w:t>
            </w:r>
          </w:p>
        </w:tc>
        <w:tc>
          <w:tcPr>
            <w:tcW w:w="340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
                <w:color w:val="000000"/>
                <w:kern w:val="0"/>
                <w:sz w:val="22"/>
                <w:lang w:bidi="ar"/>
              </w:rPr>
            </w:pPr>
            <w:r>
              <w:rPr>
                <w:rFonts w:hint="eastAsia"/>
              </w:rPr>
              <w:t>总计</w:t>
            </w:r>
          </w:p>
        </w:tc>
        <w:tc>
          <w:tcPr>
            <w:tcW w:w="50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lang w:bidi="ar"/>
              </w:rPr>
            </w:pPr>
            <w:r>
              <w:rPr>
                <w:rFonts w:hint="eastAsia"/>
              </w:rPr>
              <w:t>64</w:t>
            </w:r>
          </w:p>
        </w:tc>
        <w:tc>
          <w:tcPr>
            <w:tcW w:w="53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899.25</w:t>
            </w:r>
          </w:p>
        </w:tc>
        <w:tc>
          <w:tcPr>
            <w:tcW w:w="760"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899.25</w:t>
            </w:r>
          </w:p>
        </w:tc>
        <w:tc>
          <w:tcPr>
            <w:tcW w:w="767"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82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210" w:hRule="atLeast"/>
          <w:jc w:val="center"/>
        </w:trPr>
        <w:tc>
          <w:tcPr>
            <w:tcW w:w="11146" w:type="dxa"/>
            <w:gridSpan w:val="9"/>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16"/>
                <w:szCs w:val="16"/>
                <w:lang w:bidi="ar"/>
              </w:rPr>
              <w:t>注：本表反映部门（或单位）本年度一般公共预算财政拨款、政府性基金预算财政拨款和国有资本经营预算财政拨款的总收支和年末结转结余情况。</w:t>
            </w:r>
            <w:r>
              <w:rPr>
                <w:rFonts w:hint="eastAsia" w:ascii="宋体" w:hAnsi="宋体" w:eastAsia="宋体" w:cs="宋体"/>
                <w:color w:val="000000"/>
                <w:kern w:val="0"/>
                <w:sz w:val="20"/>
                <w:szCs w:val="20"/>
                <w:lang w:bidi="ar"/>
              </w:rPr>
              <w:tab/>
            </w:r>
            <w:r>
              <w:rPr>
                <w:rFonts w:hint="eastAsia" w:ascii="宋体" w:hAnsi="宋体" w:eastAsia="宋体" w:cs="宋体"/>
                <w:color w:val="000000"/>
                <w:kern w:val="0"/>
                <w:sz w:val="20"/>
                <w:szCs w:val="20"/>
                <w:lang w:bidi="ar"/>
              </w:rPr>
              <w:tab/>
            </w:r>
            <w:r>
              <w:rPr>
                <w:rFonts w:hint="eastAsia" w:ascii="宋体" w:hAnsi="宋体" w:eastAsia="宋体" w:cs="宋体"/>
                <w:color w:val="000000"/>
                <w:kern w:val="0"/>
                <w:sz w:val="20"/>
                <w:szCs w:val="20"/>
                <w:lang w:bidi="ar"/>
              </w:rPr>
              <w:tab/>
            </w:r>
            <w:r>
              <w:rPr>
                <w:rFonts w:hint="eastAsia" w:ascii="宋体" w:hAnsi="宋体" w:eastAsia="宋体" w:cs="宋体"/>
                <w:color w:val="000000"/>
                <w:kern w:val="0"/>
                <w:sz w:val="20"/>
                <w:szCs w:val="20"/>
                <w:lang w:bidi="ar"/>
              </w:rPr>
              <w:tab/>
            </w:r>
            <w:r>
              <w:rPr>
                <w:rFonts w:hint="eastAsia" w:ascii="宋体" w:hAnsi="宋体" w:eastAsia="宋体" w:cs="宋体"/>
                <w:color w:val="000000"/>
                <w:kern w:val="0"/>
                <w:sz w:val="20"/>
                <w:szCs w:val="20"/>
                <w:lang w:bidi="ar"/>
              </w:rPr>
              <w:tab/>
            </w:r>
            <w:r>
              <w:rPr>
                <w:rFonts w:hint="eastAsia" w:ascii="宋体" w:hAnsi="宋体" w:eastAsia="宋体" w:cs="宋体"/>
                <w:color w:val="000000"/>
                <w:kern w:val="0"/>
                <w:sz w:val="20"/>
                <w:szCs w:val="20"/>
                <w:lang w:bidi="ar"/>
              </w:rPr>
              <w:tab/>
            </w:r>
            <w:r>
              <w:rPr>
                <w:rFonts w:hint="eastAsia" w:ascii="宋体" w:hAnsi="宋体" w:eastAsia="宋体" w:cs="宋体"/>
                <w:color w:val="000000"/>
                <w:kern w:val="0"/>
                <w:sz w:val="20"/>
                <w:szCs w:val="20"/>
                <w:lang w:bidi="ar"/>
              </w:rPr>
              <w:tab/>
            </w:r>
          </w:p>
        </w:tc>
      </w:tr>
    </w:tbl>
    <w:p>
      <w:pPr>
        <w:widowControl/>
        <w:jc w:val="left"/>
        <w:textAlignment w:val="center"/>
        <w:rPr>
          <w:rFonts w:ascii="宋体" w:hAnsi="宋体" w:eastAsia="宋体" w:cs="宋体"/>
          <w:color w:val="000000"/>
          <w:kern w:val="0"/>
          <w:sz w:val="20"/>
          <w:szCs w:val="20"/>
          <w:lang w:bidi="ar"/>
        </w:rPr>
      </w:pPr>
    </w:p>
    <w:tbl>
      <w:tblPr>
        <w:tblStyle w:val="5"/>
        <w:tblW w:w="9600" w:type="dxa"/>
        <w:jc w:val="center"/>
        <w:tblLayout w:type="fixed"/>
        <w:tblCellMar>
          <w:top w:w="0" w:type="dxa"/>
          <w:left w:w="0" w:type="dxa"/>
          <w:bottom w:w="0" w:type="dxa"/>
          <w:right w:w="0" w:type="dxa"/>
        </w:tblCellMar>
      </w:tblPr>
      <w:tblGrid>
        <w:gridCol w:w="1125"/>
        <w:gridCol w:w="90"/>
        <w:gridCol w:w="90"/>
        <w:gridCol w:w="1623"/>
        <w:gridCol w:w="2232"/>
        <w:gridCol w:w="2232"/>
        <w:gridCol w:w="1762"/>
        <w:gridCol w:w="446"/>
      </w:tblGrid>
      <w:tr>
        <w:tblPrEx>
          <w:tblCellMar>
            <w:top w:w="0" w:type="dxa"/>
            <w:left w:w="0" w:type="dxa"/>
            <w:bottom w:w="0" w:type="dxa"/>
            <w:right w:w="0" w:type="dxa"/>
          </w:tblCellMar>
        </w:tblPrEx>
        <w:trPr>
          <w:gridAfter w:val="1"/>
          <w:wAfter w:w="446" w:type="dxa"/>
          <w:trHeight w:val="90" w:hRule="atLeast"/>
          <w:jc w:val="center"/>
        </w:trPr>
        <w:tc>
          <w:tcPr>
            <w:tcW w:w="9154" w:type="dxa"/>
            <w:gridSpan w:val="7"/>
            <w:tcBorders>
              <w:top w:val="nil"/>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kern w:val="0"/>
                <w:sz w:val="20"/>
                <w:szCs w:val="20"/>
                <w:lang w:bidi="ar"/>
              </w:rPr>
            </w:pPr>
          </w:p>
          <w:p>
            <w:pPr>
              <w:widowControl/>
              <w:jc w:val="left"/>
              <w:textAlignment w:val="center"/>
              <w:rPr>
                <w:rFonts w:ascii="宋体" w:hAnsi="宋体" w:eastAsia="宋体" w:cs="宋体"/>
                <w:color w:val="000000"/>
                <w:kern w:val="0"/>
                <w:sz w:val="20"/>
                <w:szCs w:val="20"/>
                <w:lang w:bidi="ar"/>
              </w:rPr>
            </w:pPr>
          </w:p>
        </w:tc>
      </w:tr>
      <w:tr>
        <w:tblPrEx>
          <w:tblCellMar>
            <w:top w:w="0" w:type="dxa"/>
            <w:left w:w="0" w:type="dxa"/>
            <w:bottom w:w="0" w:type="dxa"/>
            <w:right w:w="0" w:type="dxa"/>
          </w:tblCellMar>
        </w:tblPrEx>
        <w:trPr>
          <w:trHeight w:val="600" w:hRule="atLeast"/>
          <w:jc w:val="center"/>
        </w:trPr>
        <w:tc>
          <w:tcPr>
            <w:tcW w:w="9600" w:type="dxa"/>
            <w:gridSpan w:val="8"/>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一般公共预算财政拨款支出决算表</w:t>
            </w:r>
          </w:p>
        </w:tc>
      </w:tr>
      <w:tr>
        <w:tblPrEx>
          <w:tblCellMar>
            <w:top w:w="0" w:type="dxa"/>
            <w:left w:w="0" w:type="dxa"/>
            <w:bottom w:w="0" w:type="dxa"/>
            <w:right w:w="0" w:type="dxa"/>
          </w:tblCellMar>
        </w:tblPrEx>
        <w:trPr>
          <w:trHeight w:val="255" w:hRule="atLeast"/>
          <w:jc w:val="center"/>
        </w:trPr>
        <w:tc>
          <w:tcPr>
            <w:tcW w:w="112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9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9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62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23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440"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公开05表</w:t>
            </w:r>
          </w:p>
        </w:tc>
      </w:tr>
      <w:tr>
        <w:tblPrEx>
          <w:tblCellMar>
            <w:top w:w="0" w:type="dxa"/>
            <w:left w:w="0" w:type="dxa"/>
            <w:bottom w:w="0" w:type="dxa"/>
            <w:right w:w="0" w:type="dxa"/>
          </w:tblCellMar>
        </w:tblPrEx>
        <w:trPr>
          <w:trHeight w:val="255" w:hRule="atLeast"/>
          <w:jc w:val="center"/>
        </w:trPr>
        <w:tc>
          <w:tcPr>
            <w:tcW w:w="2928" w:type="dxa"/>
            <w:gridSpan w:val="4"/>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color w:val="000000"/>
                <w:sz w:val="20"/>
                <w:szCs w:val="20"/>
                <w:lang w:val="en-US" w:eastAsia="zh-CN"/>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val="en-US" w:eastAsia="zh-CN" w:bidi="ar"/>
              </w:rPr>
              <w:t>成安县柏寺营乡人民政府</w:t>
            </w:r>
          </w:p>
        </w:tc>
        <w:tc>
          <w:tcPr>
            <w:tcW w:w="223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440" w:type="dxa"/>
            <w:gridSpan w:val="3"/>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08" w:hRule="atLeast"/>
          <w:jc w:val="center"/>
        </w:trPr>
        <w:tc>
          <w:tcPr>
            <w:tcW w:w="2928"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6672" w:type="dxa"/>
            <w:gridSpan w:val="4"/>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r>
      <w:tr>
        <w:tblPrEx>
          <w:tblCellMar>
            <w:top w:w="0" w:type="dxa"/>
            <w:left w:w="0" w:type="dxa"/>
            <w:bottom w:w="0" w:type="dxa"/>
            <w:right w:w="0" w:type="dxa"/>
          </w:tblCellMar>
        </w:tblPrEx>
        <w:trPr>
          <w:trHeight w:val="312" w:hRule="atLeast"/>
          <w:jc w:val="center"/>
        </w:trPr>
        <w:tc>
          <w:tcPr>
            <w:tcW w:w="1305"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16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22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22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2208"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CellMar>
            <w:top w:w="0" w:type="dxa"/>
            <w:left w:w="0" w:type="dxa"/>
            <w:bottom w:w="0" w:type="dxa"/>
            <w:right w:w="0" w:type="dxa"/>
          </w:tblCellMar>
        </w:tblPrEx>
        <w:trPr>
          <w:trHeight w:val="312" w:hRule="atLeast"/>
          <w:jc w:val="center"/>
        </w:trPr>
        <w:tc>
          <w:tcPr>
            <w:tcW w:w="13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2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2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20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305"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2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2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2208"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292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0" w:type="dxa"/>
            <w:bottom w:w="0" w:type="dxa"/>
            <w:right w:w="0" w:type="dxa"/>
          </w:tblCellMar>
        </w:tblPrEx>
        <w:trPr>
          <w:trHeight w:val="308" w:hRule="atLeast"/>
          <w:jc w:val="center"/>
        </w:trPr>
        <w:tc>
          <w:tcPr>
            <w:tcW w:w="2928"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201</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一般公共服务支出</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670.59</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326.03</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344.56</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20103</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政府办公厅（室）及相关机构事务</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606.81</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326.03</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280.78</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2010301</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行政运行</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359.99</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244.68</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115.31</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2010305</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专项业务活动</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4.80</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4.80</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rPr>
              <w:t>201030</w:t>
            </w:r>
            <w:r>
              <w:rPr>
                <w:rFonts w:hint="eastAsia" w:ascii="宋体" w:hAnsi="宋体" w:eastAsia="宋体" w:cs="宋体"/>
                <w:color w:val="000000"/>
                <w:sz w:val="22"/>
                <w:lang w:val="en-US" w:eastAsia="zh-CN"/>
              </w:rPr>
              <w:t>8</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信访事务</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35.00</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35.00</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2010399</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 xml:space="preserve">  其他政府办公厅（室）及相关机构事务支出</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207.02</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81.35</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125.67</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20199</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其他</w:t>
            </w:r>
            <w:r>
              <w:rPr>
                <w:rFonts w:hint="eastAsia" w:ascii="宋体" w:hAnsi="宋体" w:eastAsia="宋体" w:cs="宋体"/>
                <w:color w:val="000000"/>
                <w:sz w:val="22"/>
              </w:rPr>
              <w:t>一般公共服务支出</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63.78</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63.78</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2019999</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其他</w:t>
            </w:r>
            <w:r>
              <w:rPr>
                <w:rFonts w:hint="eastAsia" w:ascii="宋体" w:hAnsi="宋体" w:eastAsia="宋体" w:cs="宋体"/>
                <w:color w:val="000000"/>
                <w:sz w:val="22"/>
              </w:rPr>
              <w:t>一般公共服务支出</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63.78</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63.78</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205</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教育支出</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3.20</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1.20</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2.00</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20502</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普通教育</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3.20</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1.20</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2.00</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2050203</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 xml:space="preserve"> 初中教育</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2.00</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2.00</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2050299</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 xml:space="preserve">  其他普通教育支出</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1.20</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1.20</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208</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社会保障和就业支出</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32.63</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24.51</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8.12</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20805</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行政事业单位养老支出</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31.47</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23.36</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8.12</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2080505</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机关事业单位基本养老保险缴费支出</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31.47</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23.36</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8.12</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20808</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抚恤</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1.15</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1.15</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2080801</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死亡抚恤</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1.15</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1.15</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卫生健康支出</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14.23</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14.23</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21012</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财政对基本医疗保险基金的补助</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14.23</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14.23</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2101201</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eastAsia"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财政对职工基本医疗保险基金的补助</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14.23</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14.23</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211</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节能环保支出</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5.60</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5.60</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21103</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污染防治</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5.60</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5.60</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2110301</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大气</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5.60</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5.60</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农林水支出</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151.94</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142.17</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9.77</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21301</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农业农村</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68.00</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68.00</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2130142</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农村道路建设</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68.00</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68.00</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21307</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农村综合改革</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83.94</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74.17</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9.77</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2130701</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对村级一事一议的补助</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53.73</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53.73</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eastAsia"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2130705</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kern w:val="2"/>
                <w:sz w:val="22"/>
                <w:szCs w:val="22"/>
                <w:lang w:val="en-US" w:eastAsia="zh-CN" w:bidi="ar-SA"/>
              </w:rPr>
            </w:pPr>
            <w:r>
              <w:rPr>
                <w:rFonts w:hint="eastAsia" w:ascii="宋体" w:hAnsi="宋体" w:eastAsia="宋体" w:cs="宋体"/>
                <w:color w:val="000000"/>
                <w:sz w:val="22"/>
              </w:rPr>
              <w:t>对村民委员会和村党支部的补助</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30.21</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20.44</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9.77</w:t>
            </w: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221</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住房保障支出</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21.06</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21.06</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22102</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住房改革支出</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21.06</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21.06</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308" w:hRule="atLeast"/>
          <w:jc w:val="center"/>
        </w:trPr>
        <w:tc>
          <w:tcPr>
            <w:tcW w:w="1305"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2210201</w:t>
            </w:r>
          </w:p>
        </w:tc>
        <w:tc>
          <w:tcPr>
            <w:tcW w:w="162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住房公积金</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21.06</w:t>
            </w:r>
          </w:p>
        </w:tc>
        <w:tc>
          <w:tcPr>
            <w:tcW w:w="22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kern w:val="2"/>
                <w:sz w:val="22"/>
                <w:szCs w:val="22"/>
                <w:lang w:val="en-US" w:eastAsia="zh-CN" w:bidi="ar-SA"/>
              </w:rPr>
            </w:pPr>
            <w:r>
              <w:rPr>
                <w:rFonts w:hint="eastAsia" w:ascii="宋体" w:hAnsi="宋体" w:eastAsia="宋体" w:cs="宋体"/>
                <w:color w:val="000000"/>
                <w:sz w:val="22"/>
                <w:lang w:val="en-US" w:eastAsia="zh-CN"/>
              </w:rPr>
              <w:t>21.06</w:t>
            </w:r>
          </w:p>
        </w:tc>
        <w:tc>
          <w:tcPr>
            <w:tcW w:w="2208" w:type="dxa"/>
            <w:gridSpan w:val="2"/>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kern w:val="2"/>
                <w:sz w:val="22"/>
                <w:szCs w:val="22"/>
                <w:lang w:val="en-US" w:eastAsia="zh-CN" w:bidi="ar-SA"/>
              </w:rPr>
            </w:pPr>
          </w:p>
        </w:tc>
      </w:tr>
      <w:tr>
        <w:tblPrEx>
          <w:tblCellMar>
            <w:top w:w="0" w:type="dxa"/>
            <w:left w:w="0" w:type="dxa"/>
            <w:bottom w:w="0" w:type="dxa"/>
            <w:right w:w="0" w:type="dxa"/>
          </w:tblCellMar>
        </w:tblPrEx>
        <w:trPr>
          <w:trHeight w:val="308" w:hRule="atLeast"/>
          <w:jc w:val="center"/>
        </w:trPr>
        <w:tc>
          <w:tcPr>
            <w:tcW w:w="9600" w:type="dxa"/>
            <w:gridSpan w:val="8"/>
            <w:tcBorders>
              <w:top w:val="single" w:color="auto" w:sz="4" w:space="0"/>
              <w:left w:val="nil"/>
              <w:bottom w:val="nil"/>
              <w:right w:val="nil"/>
            </w:tcBorders>
            <w:shd w:val="clear" w:color="auto" w:fill="auto"/>
            <w:tcMar>
              <w:top w:w="15" w:type="dxa"/>
              <w:left w:w="15" w:type="dxa"/>
              <w:right w:w="15" w:type="dxa"/>
            </w:tcMar>
            <w:vAlign w:val="center"/>
          </w:tcPr>
          <w:p>
            <w:pPr>
              <w:tabs>
                <w:tab w:val="left" w:pos="218"/>
              </w:tabs>
              <w:jc w:val="left"/>
              <w:rPr>
                <w:rFonts w:ascii="宋体" w:hAnsi="宋体" w:eastAsia="宋体" w:cs="宋体"/>
                <w:color w:val="000000"/>
                <w:sz w:val="22"/>
              </w:rPr>
            </w:pPr>
            <w:r>
              <w:rPr>
                <w:rFonts w:hint="eastAsia" w:ascii="宋体" w:hAnsi="宋体" w:eastAsia="宋体" w:cs="宋体"/>
                <w:color w:val="000000"/>
                <w:sz w:val="22"/>
              </w:rPr>
              <w:t>注：本表反映部门（或单位）本年度一般公共预算财政拨款支出情况。</w:t>
            </w:r>
          </w:p>
        </w:tc>
      </w:tr>
    </w:tbl>
    <w:p>
      <w:r>
        <w:br w:type="page"/>
      </w:r>
    </w:p>
    <w:tbl>
      <w:tblPr>
        <w:tblStyle w:val="5"/>
        <w:tblW w:w="10000" w:type="dxa"/>
        <w:jc w:val="center"/>
        <w:tblLayout w:type="fixed"/>
        <w:tblCellMar>
          <w:top w:w="0" w:type="dxa"/>
          <w:left w:w="0" w:type="dxa"/>
          <w:bottom w:w="0" w:type="dxa"/>
          <w:right w:w="0" w:type="dxa"/>
        </w:tblCellMar>
      </w:tblPr>
      <w:tblGrid>
        <w:gridCol w:w="896"/>
        <w:gridCol w:w="1932"/>
        <w:gridCol w:w="783"/>
        <w:gridCol w:w="655"/>
        <w:gridCol w:w="1599"/>
        <w:gridCol w:w="768"/>
        <w:gridCol w:w="744"/>
        <w:gridCol w:w="1891"/>
        <w:gridCol w:w="732"/>
      </w:tblGrid>
      <w:tr>
        <w:tblPrEx>
          <w:tblCellMar>
            <w:top w:w="0" w:type="dxa"/>
            <w:left w:w="0" w:type="dxa"/>
            <w:bottom w:w="0" w:type="dxa"/>
            <w:right w:w="0" w:type="dxa"/>
          </w:tblCellMar>
        </w:tblPrEx>
        <w:trPr>
          <w:trHeight w:val="552" w:hRule="atLeast"/>
          <w:jc w:val="center"/>
        </w:trPr>
        <w:tc>
          <w:tcPr>
            <w:tcW w:w="10000" w:type="dxa"/>
            <w:gridSpan w:val="9"/>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一般公共预算财政拨款基本支出决算明细表</w:t>
            </w:r>
          </w:p>
        </w:tc>
      </w:tr>
      <w:tr>
        <w:tblPrEx>
          <w:tblCellMar>
            <w:top w:w="0" w:type="dxa"/>
            <w:left w:w="0" w:type="dxa"/>
            <w:bottom w:w="0" w:type="dxa"/>
            <w:right w:w="0" w:type="dxa"/>
          </w:tblCellMar>
        </w:tblPrEx>
        <w:trPr>
          <w:trHeight w:val="165" w:hRule="atLeast"/>
          <w:jc w:val="center"/>
        </w:trPr>
        <w:tc>
          <w:tcPr>
            <w:tcW w:w="89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93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8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公开06表</w:t>
            </w:r>
          </w:p>
        </w:tc>
      </w:tr>
      <w:tr>
        <w:trPr>
          <w:trHeight w:val="155" w:hRule="atLeast"/>
          <w:jc w:val="center"/>
        </w:trPr>
        <w:tc>
          <w:tcPr>
            <w:tcW w:w="2828" w:type="dxa"/>
            <w:gridSpan w:val="2"/>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color w:val="000000"/>
                <w:sz w:val="20"/>
                <w:szCs w:val="20"/>
                <w:lang w:val="en-US" w:eastAsia="zh-CN"/>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val="en-US" w:eastAsia="zh-CN" w:bidi="ar"/>
              </w:rPr>
              <w:t>成安县柏寺营乡人民政府</w:t>
            </w:r>
          </w:p>
        </w:tc>
        <w:tc>
          <w:tcPr>
            <w:tcW w:w="78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5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9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6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744"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623"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18"/>
                <w:szCs w:val="18"/>
              </w:rPr>
            </w:pPr>
            <w:r>
              <w:rPr>
                <w:rFonts w:hint="eastAsia" w:ascii="宋体" w:hAnsi="宋体" w:eastAsia="宋体" w:cs="宋体"/>
                <w:color w:val="000000"/>
                <w:kern w:val="0"/>
                <w:sz w:val="18"/>
                <w:szCs w:val="18"/>
                <w:lang w:bidi="ar"/>
              </w:rPr>
              <w:t>金额单位：万元</w:t>
            </w:r>
          </w:p>
        </w:tc>
      </w:tr>
      <w:tr>
        <w:trPr>
          <w:trHeight w:val="249" w:hRule="atLeast"/>
          <w:jc w:val="center"/>
        </w:trPr>
        <w:tc>
          <w:tcPr>
            <w:tcW w:w="3611"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人员经费</w:t>
            </w:r>
          </w:p>
        </w:tc>
        <w:tc>
          <w:tcPr>
            <w:tcW w:w="6389" w:type="dxa"/>
            <w:gridSpan w:val="6"/>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公用经费</w:t>
            </w:r>
          </w:p>
        </w:tc>
      </w:tr>
      <w:tr>
        <w:tblPrEx>
          <w:tblCellMar>
            <w:top w:w="0" w:type="dxa"/>
            <w:left w:w="0" w:type="dxa"/>
            <w:bottom w:w="0" w:type="dxa"/>
            <w:right w:w="0" w:type="dxa"/>
          </w:tblCellMar>
        </w:tblPrEx>
        <w:trPr>
          <w:trHeight w:val="362" w:hRule="atLeast"/>
          <w:jc w:val="center"/>
        </w:trPr>
        <w:tc>
          <w:tcPr>
            <w:tcW w:w="89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编码</w:t>
            </w:r>
          </w:p>
        </w:tc>
        <w:tc>
          <w:tcPr>
            <w:tcW w:w="19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78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c>
          <w:tcPr>
            <w:tcW w:w="65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科目编码</w:t>
            </w:r>
          </w:p>
        </w:tc>
        <w:tc>
          <w:tcPr>
            <w:tcW w:w="159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76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c>
          <w:tcPr>
            <w:tcW w:w="744"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kern w:val="0"/>
                <w:sz w:val="22"/>
                <w:lang w:bidi="ar"/>
              </w:rPr>
            </w:pPr>
            <w:r>
              <w:rPr>
                <w:rFonts w:hint="eastAsia" w:ascii="宋体" w:hAnsi="宋体" w:eastAsia="宋体" w:cs="宋体"/>
                <w:color w:val="000000"/>
                <w:kern w:val="0"/>
                <w:sz w:val="22"/>
                <w:lang w:bidi="ar"/>
              </w:rPr>
              <w:t>科目</w:t>
            </w:r>
          </w:p>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编码</w:t>
            </w:r>
          </w:p>
        </w:tc>
        <w:tc>
          <w:tcPr>
            <w:tcW w:w="18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73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tblPrEx>
          <w:tblCellMar>
            <w:top w:w="0" w:type="dxa"/>
            <w:left w:w="0" w:type="dxa"/>
            <w:bottom w:w="0" w:type="dxa"/>
            <w:right w:w="0" w:type="dxa"/>
          </w:tblCellMar>
        </w:tblPrEx>
        <w:trPr>
          <w:trHeight w:val="312" w:hRule="atLeast"/>
          <w:jc w:val="center"/>
        </w:trPr>
        <w:tc>
          <w:tcPr>
            <w:tcW w:w="89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9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8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65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9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6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44"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8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73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251.48</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商品和服务支出</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159.24</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债务利息及费用支出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30101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基本工资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137.05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47.74</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国内债务付息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30102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津贴补贴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43.28</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印刷费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0.60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30702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国外债务付息</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30103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奖金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咨询费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122.93</w:t>
            </w: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30106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伙食补助费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手续费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房屋建筑物购建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30107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绩效工资</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12.50</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水费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0.60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办公设备购置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30108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机关事业单位基本养老保险缴费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23.36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5.22</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专用设备购置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121.73</w:t>
            </w: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30109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职业年金缴费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邮电费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0.78</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31005</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基础设施建设</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30110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职工基本医疗保险缴费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14.23</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取暖费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大型修缮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30111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公务员医疗补助缴费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30209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物业管理费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信息网络及软件购置更新</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30112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其他社会保障缴费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差旅费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2.00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物资储备</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30113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住房公积金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21.06</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30212</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因公出国（境）费用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31009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土地补偿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30114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医疗费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30213</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维修（护）费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31010</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安置补助</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30199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其他工资福利支出</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租赁费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地上附着物和青苗补偿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1.15</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会议费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拆迁补偿</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30301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离休费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培训费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31013</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30302</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退休费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公务接待费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31019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其他交通工具购置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30303</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退职（役）费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30218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专用材料费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31021</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文物和陈列品购置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30304</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抚恤金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0.58</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30224</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被装购置费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31022</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无形资产购置</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30305</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生活补助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0.58</w:t>
            </w: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30225</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专用燃料费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31099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其他资本性支出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1.20</w:t>
            </w: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30306</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救济费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30226</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劳务费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30307</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医疗费补助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30227</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委托业务费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39906</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赠与</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28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30308</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助学金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30228</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工会经费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39907</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国家赔偿费用支出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42"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30309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奖励金</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30229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福利费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39908</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w:t>
            </w:r>
            <w:r>
              <w:rPr>
                <w:rFonts w:hint="eastAsia" w:ascii="宋体" w:hAnsi="宋体" w:eastAsia="宋体" w:cs="宋体"/>
                <w:color w:val="000000"/>
                <w:kern w:val="0"/>
                <w:sz w:val="18"/>
                <w:szCs w:val="18"/>
                <w:lang w:bidi="ar"/>
              </w:rPr>
              <w:t xml:space="preserve"> 对民间非营利组织和群众性自治组织补贴</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78"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30310</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个人农业生产补贴</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30231</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公务用车运行维护费</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1.50</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39999</w:t>
            </w: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其他支出</w:t>
            </w: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456"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30311</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代缴社会保险费</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30239</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其他交通费用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13.86</w:t>
            </w: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77" w:hRule="atLeast"/>
          <w:jc w:val="center"/>
        </w:trPr>
        <w:tc>
          <w:tcPr>
            <w:tcW w:w="896" w:type="dxa"/>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30399</w:t>
            </w:r>
          </w:p>
        </w:tc>
        <w:tc>
          <w:tcPr>
            <w:tcW w:w="19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kern w:val="0"/>
                <w:sz w:val="20"/>
                <w:szCs w:val="20"/>
                <w:lang w:bidi="ar"/>
              </w:rPr>
            </w:pPr>
            <w:r>
              <w:rPr>
                <w:rFonts w:hint="eastAsia" w:ascii="宋体" w:hAnsi="宋体" w:eastAsia="宋体" w:cs="宋体"/>
                <w:color w:val="000000"/>
                <w:kern w:val="0"/>
                <w:sz w:val="20"/>
                <w:szCs w:val="20"/>
                <w:lang w:bidi="ar"/>
              </w:rPr>
              <w:t xml:space="preserve">  其他对个人和家庭的补助</w:t>
            </w:r>
          </w:p>
        </w:tc>
        <w:tc>
          <w:tcPr>
            <w:tcW w:w="78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30240</w:t>
            </w:r>
          </w:p>
        </w:tc>
        <w:tc>
          <w:tcPr>
            <w:tcW w:w="159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税金及附加费用</w:t>
            </w:r>
          </w:p>
        </w:tc>
        <w:tc>
          <w:tcPr>
            <w:tcW w:w="76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744"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313" w:hRule="atLeast"/>
          <w:jc w:val="center"/>
        </w:trPr>
        <w:tc>
          <w:tcPr>
            <w:tcW w:w="896" w:type="dxa"/>
            <w:tcBorders>
              <w:top w:val="nil"/>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93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83"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20" w:lineRule="exact"/>
              <w:jc w:val="right"/>
              <w:rPr>
                <w:rFonts w:ascii="宋体" w:hAnsi="宋体" w:eastAsia="宋体" w:cs="宋体"/>
                <w:color w:val="000000"/>
                <w:sz w:val="20"/>
                <w:szCs w:val="20"/>
              </w:rPr>
            </w:pPr>
          </w:p>
        </w:tc>
        <w:tc>
          <w:tcPr>
            <w:tcW w:w="65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30299</w:t>
            </w:r>
          </w:p>
        </w:tc>
        <w:tc>
          <w:tcPr>
            <w:tcW w:w="1599"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widowControl/>
              <w:spacing w:line="220" w:lineRule="exact"/>
              <w:jc w:val="left"/>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 xml:space="preserve">  其他商品和服务支出</w:t>
            </w:r>
          </w:p>
        </w:tc>
        <w:tc>
          <w:tcPr>
            <w:tcW w:w="768"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86.95</w:t>
            </w:r>
          </w:p>
        </w:tc>
        <w:tc>
          <w:tcPr>
            <w:tcW w:w="744"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1891"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220" w:lineRule="exact"/>
              <w:jc w:val="left"/>
              <w:rPr>
                <w:rFonts w:ascii="宋体" w:hAnsi="宋体" w:eastAsia="宋体" w:cs="宋体"/>
                <w:color w:val="000000"/>
                <w:sz w:val="20"/>
                <w:szCs w:val="20"/>
              </w:rPr>
            </w:pPr>
          </w:p>
        </w:tc>
        <w:tc>
          <w:tcPr>
            <w:tcW w:w="732"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spacing w:line="180" w:lineRule="exact"/>
              <w:jc w:val="right"/>
              <w:rPr>
                <w:rFonts w:ascii="宋体" w:hAnsi="宋体" w:eastAsia="宋体" w:cs="宋体"/>
                <w:color w:val="000000"/>
                <w:sz w:val="20"/>
                <w:szCs w:val="20"/>
              </w:rPr>
            </w:pPr>
          </w:p>
        </w:tc>
      </w:tr>
      <w:tr>
        <w:tblPrEx>
          <w:tblCellMar>
            <w:top w:w="0" w:type="dxa"/>
            <w:left w:w="0" w:type="dxa"/>
            <w:bottom w:w="0" w:type="dxa"/>
            <w:right w:w="0" w:type="dxa"/>
          </w:tblCellMar>
        </w:tblPrEx>
        <w:trPr>
          <w:trHeight w:val="127" w:hRule="atLeast"/>
          <w:jc w:val="center"/>
        </w:trPr>
        <w:tc>
          <w:tcPr>
            <w:tcW w:w="2828"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人员经费合计</w:t>
            </w:r>
          </w:p>
        </w:tc>
        <w:tc>
          <w:tcPr>
            <w:tcW w:w="78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22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252.63</w:t>
            </w:r>
          </w:p>
        </w:tc>
        <w:tc>
          <w:tcPr>
            <w:tcW w:w="5657" w:type="dxa"/>
            <w:gridSpan w:val="5"/>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spacing w:line="220" w:lineRule="exact"/>
              <w:jc w:val="center"/>
              <w:textAlignment w:val="center"/>
              <w:rPr>
                <w:rFonts w:ascii="宋体" w:hAnsi="宋体" w:eastAsia="宋体" w:cs="宋体"/>
                <w:color w:val="000000"/>
                <w:sz w:val="20"/>
                <w:szCs w:val="20"/>
              </w:rPr>
            </w:pPr>
            <w:r>
              <w:rPr>
                <w:rFonts w:hint="eastAsia" w:ascii="宋体" w:hAnsi="宋体" w:eastAsia="宋体" w:cs="宋体"/>
                <w:color w:val="000000"/>
                <w:kern w:val="0"/>
                <w:sz w:val="20"/>
                <w:szCs w:val="20"/>
                <w:lang w:bidi="ar"/>
              </w:rPr>
              <w:t>公用经费合计</w:t>
            </w:r>
          </w:p>
        </w:tc>
        <w:tc>
          <w:tcPr>
            <w:tcW w:w="732"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line="180" w:lineRule="exact"/>
              <w:jc w:val="right"/>
              <w:rPr>
                <w:rFonts w:hint="default" w:ascii="宋体" w:hAnsi="宋体" w:eastAsia="宋体" w:cs="宋体"/>
                <w:color w:val="000000"/>
                <w:sz w:val="20"/>
                <w:szCs w:val="20"/>
                <w:lang w:val="en-US" w:eastAsia="zh-CN"/>
              </w:rPr>
            </w:pPr>
            <w:r>
              <w:rPr>
                <w:rFonts w:hint="eastAsia" w:ascii="宋体" w:hAnsi="宋体" w:eastAsia="宋体" w:cs="宋体"/>
                <w:color w:val="000000"/>
                <w:sz w:val="20"/>
                <w:szCs w:val="20"/>
                <w:lang w:val="en-US" w:eastAsia="zh-CN"/>
              </w:rPr>
              <w:t>282.17</w:t>
            </w:r>
          </w:p>
        </w:tc>
      </w:tr>
      <w:tr>
        <w:tblPrEx>
          <w:tblCellMar>
            <w:top w:w="0" w:type="dxa"/>
            <w:left w:w="0" w:type="dxa"/>
            <w:bottom w:w="0" w:type="dxa"/>
            <w:right w:w="0" w:type="dxa"/>
          </w:tblCellMar>
        </w:tblPrEx>
        <w:trPr>
          <w:trHeight w:val="332" w:hRule="atLeast"/>
          <w:jc w:val="center"/>
        </w:trPr>
        <w:tc>
          <w:tcPr>
            <w:tcW w:w="10000" w:type="dxa"/>
            <w:gridSpan w:val="9"/>
            <w:tcBorders>
              <w:top w:val="single" w:color="auto" w:sz="4" w:space="0"/>
              <w:left w:val="nil"/>
              <w:bottom w:val="nil"/>
              <w:right w:val="nil"/>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20"/>
                <w:szCs w:val="20"/>
              </w:rPr>
            </w:pPr>
            <w:r>
              <w:rPr>
                <w:rFonts w:hint="eastAsia" w:ascii="宋体" w:hAnsi="宋体" w:eastAsia="宋体" w:cs="宋体"/>
                <w:color w:val="000000"/>
                <w:sz w:val="20"/>
                <w:szCs w:val="20"/>
              </w:rPr>
              <w:t>注：本表反映部门（或单位）本</w:t>
            </w:r>
            <w:r>
              <w:rPr>
                <w:rFonts w:hint="eastAsia" w:ascii="宋体" w:hAnsi="宋体" w:eastAsia="宋体" w:cs="宋体"/>
                <w:color w:val="000000"/>
                <w:kern w:val="0"/>
                <w:sz w:val="20"/>
                <w:szCs w:val="20"/>
                <w:lang w:bidi="ar"/>
              </w:rPr>
              <w:t>年度</w:t>
            </w:r>
            <w:r>
              <w:rPr>
                <w:rFonts w:hint="eastAsia" w:ascii="宋体" w:hAnsi="宋体" w:eastAsia="宋体" w:cs="宋体"/>
                <w:color w:val="000000"/>
                <w:sz w:val="20"/>
                <w:szCs w:val="20"/>
              </w:rPr>
              <w:t>一般公共预算财政拨款基本支出明细情况。</w:t>
            </w:r>
          </w:p>
        </w:tc>
      </w:tr>
    </w:tbl>
    <w:p/>
    <w:p/>
    <w:p/>
    <w:p/>
    <w:tbl>
      <w:tblPr>
        <w:tblStyle w:val="5"/>
        <w:tblW w:w="9220" w:type="dxa"/>
        <w:jc w:val="center"/>
        <w:tblLayout w:type="fixed"/>
        <w:tblCellMar>
          <w:top w:w="0" w:type="dxa"/>
          <w:left w:w="0" w:type="dxa"/>
          <w:bottom w:w="0" w:type="dxa"/>
          <w:right w:w="0" w:type="dxa"/>
        </w:tblCellMar>
      </w:tblPr>
      <w:tblGrid>
        <w:gridCol w:w="1267"/>
        <w:gridCol w:w="1686"/>
        <w:gridCol w:w="1565"/>
        <w:gridCol w:w="1565"/>
        <w:gridCol w:w="1565"/>
        <w:gridCol w:w="1572"/>
      </w:tblGrid>
      <w:tr>
        <w:tblPrEx>
          <w:tblCellMar>
            <w:top w:w="0" w:type="dxa"/>
            <w:left w:w="0" w:type="dxa"/>
            <w:bottom w:w="0" w:type="dxa"/>
            <w:right w:w="0" w:type="dxa"/>
          </w:tblCellMar>
        </w:tblPrEx>
        <w:trPr>
          <w:trHeight w:val="638" w:hRule="atLeast"/>
          <w:jc w:val="center"/>
        </w:trPr>
        <w:tc>
          <w:tcPr>
            <w:tcW w:w="9220" w:type="dxa"/>
            <w:gridSpan w:val="6"/>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pPr>
            <w:r>
              <w:br w:type="page"/>
            </w:r>
            <w:r>
              <w:rPr>
                <w:rFonts w:hint="eastAsia" w:ascii="黑体" w:hAnsi="宋体" w:eastAsia="黑体" w:cs="黑体"/>
                <w:color w:val="000000"/>
                <w:kern w:val="0"/>
                <w:sz w:val="32"/>
                <w:szCs w:val="32"/>
                <w:lang w:bidi="ar"/>
              </w:rPr>
              <w:t>一般公共预算财政拨款“三公”经费支出决算表</w:t>
            </w:r>
          </w:p>
        </w:tc>
      </w:tr>
      <w:tr>
        <w:tblPrEx>
          <w:tblCellMar>
            <w:top w:w="0" w:type="dxa"/>
            <w:left w:w="0" w:type="dxa"/>
            <w:bottom w:w="0" w:type="dxa"/>
            <w:right w:w="0" w:type="dxa"/>
          </w:tblCellMar>
        </w:tblPrEx>
        <w:trPr>
          <w:trHeight w:val="360" w:hRule="atLeast"/>
          <w:jc w:val="center"/>
        </w:trPr>
        <w:tc>
          <w:tcPr>
            <w:tcW w:w="1267"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686"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公开07表</w:t>
            </w:r>
          </w:p>
        </w:tc>
      </w:tr>
      <w:tr>
        <w:tblPrEx>
          <w:tblCellMar>
            <w:top w:w="0" w:type="dxa"/>
            <w:left w:w="0" w:type="dxa"/>
            <w:bottom w:w="0" w:type="dxa"/>
            <w:right w:w="0" w:type="dxa"/>
          </w:tblCellMar>
        </w:tblPrEx>
        <w:trPr>
          <w:trHeight w:val="360" w:hRule="atLeast"/>
          <w:jc w:val="center"/>
        </w:trPr>
        <w:tc>
          <w:tcPr>
            <w:tcW w:w="2953" w:type="dxa"/>
            <w:gridSpan w:val="2"/>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color w:val="000000"/>
                <w:sz w:val="20"/>
                <w:szCs w:val="20"/>
                <w:lang w:val="en-US" w:eastAsia="zh-CN"/>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val="en-US" w:eastAsia="zh-CN" w:bidi="ar"/>
              </w:rPr>
              <w:t>成安县柏寺营乡人民政府</w:t>
            </w: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6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572" w:type="dxa"/>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预算数</w:t>
            </w:r>
          </w:p>
        </w:tc>
      </w:tr>
      <w:tr>
        <w:tblPrEx>
          <w:tblCellMar>
            <w:top w:w="0" w:type="dxa"/>
            <w:left w:w="0" w:type="dxa"/>
            <w:bottom w:w="0" w:type="dxa"/>
            <w:right w:w="0" w:type="dxa"/>
          </w:tblCellMar>
        </w:tblPrEx>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1.50</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1.50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1.50</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9220" w:type="dxa"/>
            <w:gridSpan w:val="6"/>
            <w:tcBorders>
              <w:top w:val="single" w:color="000000"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决算数</w:t>
            </w:r>
          </w:p>
        </w:tc>
      </w:tr>
      <w:tr>
        <w:trPr>
          <w:trHeight w:val="417" w:hRule="atLeast"/>
          <w:jc w:val="center"/>
        </w:trPr>
        <w:tc>
          <w:tcPr>
            <w:tcW w:w="1267" w:type="dxa"/>
            <w:vMerge w:val="restart"/>
            <w:tcBorders>
              <w:top w:val="single" w:color="auto" w:sz="4" w:space="0"/>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686" w:type="dxa"/>
            <w:vMerge w:val="restart"/>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因公出国（境）费</w:t>
            </w:r>
          </w:p>
        </w:tc>
        <w:tc>
          <w:tcPr>
            <w:tcW w:w="4695" w:type="dxa"/>
            <w:gridSpan w:val="3"/>
            <w:tcBorders>
              <w:top w:val="single" w:color="auto"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公务用车购置及运行费</w:t>
            </w:r>
          </w:p>
        </w:tc>
        <w:tc>
          <w:tcPr>
            <w:tcW w:w="1572" w:type="dxa"/>
            <w:vMerge w:val="restart"/>
            <w:tcBorders>
              <w:top w:val="single" w:color="auto" w:sz="4" w:space="0"/>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公务接待费</w:t>
            </w:r>
          </w:p>
        </w:tc>
      </w:tr>
      <w:tr>
        <w:tblPrEx>
          <w:tblCellMar>
            <w:top w:w="0" w:type="dxa"/>
            <w:left w:w="0" w:type="dxa"/>
            <w:bottom w:w="0" w:type="dxa"/>
            <w:right w:w="0" w:type="dxa"/>
          </w:tblCellMar>
        </w:tblPrEx>
        <w:trPr>
          <w:trHeight w:val="417" w:hRule="atLeast"/>
          <w:jc w:val="center"/>
        </w:trPr>
        <w:tc>
          <w:tcPr>
            <w:tcW w:w="1267" w:type="dxa"/>
            <w:vMerge w:val="continue"/>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68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公务用车购置费</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公务用车运行费</w:t>
            </w:r>
          </w:p>
        </w:tc>
        <w:tc>
          <w:tcPr>
            <w:tcW w:w="1572" w:type="dxa"/>
            <w:vMerge w:val="continue"/>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417" w:hRule="atLeast"/>
          <w:jc w:val="center"/>
        </w:trPr>
        <w:tc>
          <w:tcPr>
            <w:tcW w:w="1267"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7</w:t>
            </w:r>
          </w:p>
        </w:tc>
        <w:tc>
          <w:tcPr>
            <w:tcW w:w="1686"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8</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9</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10</w:t>
            </w:r>
          </w:p>
        </w:tc>
        <w:tc>
          <w:tcPr>
            <w:tcW w:w="156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11</w:t>
            </w:r>
          </w:p>
        </w:tc>
        <w:tc>
          <w:tcPr>
            <w:tcW w:w="1572" w:type="dxa"/>
            <w:tcBorders>
              <w:top w:val="nil"/>
              <w:left w:val="nil"/>
              <w:bottom w:val="single" w:color="000000" w:sz="4" w:space="0"/>
              <w:right w:val="single" w:color="auto"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12</w:t>
            </w:r>
          </w:p>
        </w:tc>
      </w:tr>
      <w:tr>
        <w:tblPrEx>
          <w:tblCellMar>
            <w:top w:w="0" w:type="dxa"/>
            <w:left w:w="0" w:type="dxa"/>
            <w:bottom w:w="0" w:type="dxa"/>
            <w:right w:w="0" w:type="dxa"/>
          </w:tblCellMar>
        </w:tblPrEx>
        <w:trPr>
          <w:trHeight w:val="447" w:hRule="atLeast"/>
          <w:jc w:val="center"/>
        </w:trPr>
        <w:tc>
          <w:tcPr>
            <w:tcW w:w="1267" w:type="dxa"/>
            <w:tcBorders>
              <w:top w:val="nil"/>
              <w:left w:val="single" w:color="auto" w:sz="4" w:space="0"/>
              <w:bottom w:val="single" w:color="auto"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1.50</w:t>
            </w:r>
          </w:p>
        </w:tc>
        <w:tc>
          <w:tcPr>
            <w:tcW w:w="1686"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1.50</w:t>
            </w: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565" w:type="dxa"/>
            <w:tcBorders>
              <w:top w:val="nil"/>
              <w:left w:val="nil"/>
              <w:bottom w:val="single" w:color="auto" w:sz="4" w:space="0"/>
              <w:right w:val="single" w:color="000000" w:sz="4" w:space="0"/>
            </w:tcBorders>
            <w:shd w:val="clear" w:color="auto" w:fill="auto"/>
            <w:tcMar>
              <w:top w:w="15" w:type="dxa"/>
              <w:left w:w="15" w:type="dxa"/>
              <w:right w:w="15" w:type="dxa"/>
            </w:tcMar>
            <w:vAlign w:val="center"/>
          </w:tcPr>
          <w:p>
            <w:pPr>
              <w:jc w:val="right"/>
              <w:rPr>
                <w:rFonts w:hint="default" w:ascii="宋体" w:hAnsi="宋体" w:eastAsia="宋体" w:cs="宋体"/>
                <w:color w:val="000000"/>
                <w:sz w:val="22"/>
                <w:lang w:val="en-US" w:eastAsia="zh-CN"/>
              </w:rPr>
            </w:pPr>
            <w:r>
              <w:rPr>
                <w:rFonts w:hint="eastAsia" w:ascii="宋体" w:hAnsi="宋体" w:eastAsia="宋体" w:cs="宋体"/>
                <w:color w:val="000000"/>
                <w:sz w:val="22"/>
                <w:lang w:val="en-US" w:eastAsia="zh-CN"/>
              </w:rPr>
              <w:t>1.50</w:t>
            </w:r>
          </w:p>
        </w:tc>
        <w:tc>
          <w:tcPr>
            <w:tcW w:w="1572" w:type="dxa"/>
            <w:tcBorders>
              <w:top w:val="nil"/>
              <w:left w:val="nil"/>
              <w:bottom w:val="single" w:color="auto" w:sz="4" w:space="0"/>
              <w:right w:val="single" w:color="auto"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bl>
    <w:p>
      <w:r>
        <w:rPr>
          <w:rFonts w:hint="eastAsia" w:ascii="宋体" w:hAnsi="宋体" w:eastAsia="宋体" w:cs="宋体"/>
        </w:rPr>
        <w:t>注：本表反映部门本年度“三公”经费支出预决算情况。其中：预算数为“三公”经费全年预算数，反映按规定程序调整后的预算数；决算数是包括当年一般公共预算财政拨款和以前年度结转资金安排的实际支出。</w:t>
      </w:r>
      <w:r>
        <w:tab/>
      </w:r>
      <w:r>
        <w:tab/>
      </w:r>
      <w:r>
        <w:tab/>
      </w:r>
      <w:r>
        <w:tab/>
      </w:r>
      <w:r>
        <w:tab/>
      </w:r>
      <w:r>
        <w:tab/>
      </w:r>
      <w:r>
        <w:tab/>
      </w:r>
      <w:r>
        <w:tab/>
      </w:r>
      <w:r>
        <w:tab/>
      </w:r>
      <w:r>
        <w:tab/>
      </w:r>
      <w:r>
        <w:br w:type="page"/>
      </w:r>
    </w:p>
    <w:tbl>
      <w:tblPr>
        <w:tblStyle w:val="5"/>
        <w:tblW w:w="9510" w:type="dxa"/>
        <w:jc w:val="center"/>
        <w:tblLayout w:type="fixed"/>
        <w:tblCellMar>
          <w:top w:w="0" w:type="dxa"/>
          <w:left w:w="0" w:type="dxa"/>
          <w:bottom w:w="0" w:type="dxa"/>
          <w:right w:w="0" w:type="dxa"/>
        </w:tblCellMar>
      </w:tblPr>
      <w:tblGrid>
        <w:gridCol w:w="1032"/>
        <w:gridCol w:w="60"/>
        <w:gridCol w:w="59"/>
        <w:gridCol w:w="1489"/>
        <w:gridCol w:w="1145"/>
        <w:gridCol w:w="1145"/>
        <w:gridCol w:w="1145"/>
        <w:gridCol w:w="1145"/>
        <w:gridCol w:w="1145"/>
        <w:gridCol w:w="1145"/>
      </w:tblGrid>
      <w:tr>
        <w:tblPrEx>
          <w:tblCellMar>
            <w:top w:w="0" w:type="dxa"/>
            <w:left w:w="0" w:type="dxa"/>
            <w:bottom w:w="0" w:type="dxa"/>
            <w:right w:w="0" w:type="dxa"/>
          </w:tblCellMar>
        </w:tblPrEx>
        <w:trPr>
          <w:trHeight w:val="780" w:hRule="atLeast"/>
          <w:jc w:val="center"/>
        </w:trPr>
        <w:tc>
          <w:tcPr>
            <w:tcW w:w="9510" w:type="dxa"/>
            <w:gridSpan w:val="10"/>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政府性基金预算财政拨款收入支出决算表</w:t>
            </w:r>
          </w:p>
        </w:tc>
      </w:tr>
      <w:tr>
        <w:tblPrEx>
          <w:tblCellMar>
            <w:top w:w="0" w:type="dxa"/>
            <w:left w:w="0" w:type="dxa"/>
            <w:bottom w:w="0" w:type="dxa"/>
            <w:right w:w="0" w:type="dxa"/>
          </w:tblCellMar>
        </w:tblPrEx>
        <w:trPr>
          <w:trHeight w:val="255" w:hRule="atLeast"/>
          <w:jc w:val="center"/>
        </w:trPr>
        <w:tc>
          <w:tcPr>
            <w:tcW w:w="1032"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5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489"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4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4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4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4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290"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公开08表</w:t>
            </w:r>
          </w:p>
        </w:tc>
      </w:tr>
      <w:tr>
        <w:tblPrEx>
          <w:tblCellMar>
            <w:top w:w="0" w:type="dxa"/>
            <w:left w:w="0" w:type="dxa"/>
            <w:bottom w:w="0" w:type="dxa"/>
            <w:right w:w="0" w:type="dxa"/>
          </w:tblCellMar>
        </w:tblPrEx>
        <w:trPr>
          <w:trHeight w:val="255" w:hRule="atLeast"/>
          <w:jc w:val="center"/>
        </w:trPr>
        <w:tc>
          <w:tcPr>
            <w:tcW w:w="3785" w:type="dxa"/>
            <w:gridSpan w:val="5"/>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color w:val="000000"/>
                <w:sz w:val="20"/>
                <w:szCs w:val="20"/>
                <w:lang w:val="en-US" w:eastAsia="zh-CN"/>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val="en-US" w:eastAsia="zh-CN" w:bidi="ar"/>
              </w:rPr>
              <w:t>成安县柏寺营乡人民政府</w:t>
            </w:r>
          </w:p>
        </w:tc>
        <w:tc>
          <w:tcPr>
            <w:tcW w:w="114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4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1145"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2290"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08" w:hRule="atLeast"/>
          <w:jc w:val="center"/>
        </w:trPr>
        <w:tc>
          <w:tcPr>
            <w:tcW w:w="2640"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w:t>
            </w:r>
          </w:p>
        </w:tc>
        <w:tc>
          <w:tcPr>
            <w:tcW w:w="114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年初结转和结余</w:t>
            </w:r>
          </w:p>
        </w:tc>
        <w:tc>
          <w:tcPr>
            <w:tcW w:w="114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本年收入</w:t>
            </w:r>
          </w:p>
        </w:tc>
        <w:tc>
          <w:tcPr>
            <w:tcW w:w="3435"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c>
          <w:tcPr>
            <w:tcW w:w="1145"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年末结转和结余</w:t>
            </w:r>
          </w:p>
        </w:tc>
      </w:tr>
      <w:tr>
        <w:tblPrEx>
          <w:tblCellMar>
            <w:top w:w="0" w:type="dxa"/>
            <w:left w:w="0" w:type="dxa"/>
            <w:bottom w:w="0" w:type="dxa"/>
            <w:right w:w="0" w:type="dxa"/>
          </w:tblCellMar>
        </w:tblPrEx>
        <w:trPr>
          <w:trHeight w:val="312" w:hRule="atLeast"/>
          <w:jc w:val="center"/>
        </w:trPr>
        <w:tc>
          <w:tcPr>
            <w:tcW w:w="1151" w:type="dxa"/>
            <w:gridSpan w:val="3"/>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14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11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1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14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c>
          <w:tcPr>
            <w:tcW w:w="11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151"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12" w:hRule="atLeast"/>
          <w:jc w:val="center"/>
        </w:trPr>
        <w:tc>
          <w:tcPr>
            <w:tcW w:w="1151" w:type="dxa"/>
            <w:gridSpan w:val="3"/>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4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4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c>
          <w:tcPr>
            <w:tcW w:w="1145"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264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4</w:t>
            </w: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5</w:t>
            </w: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6</w:t>
            </w:r>
          </w:p>
        </w:tc>
      </w:tr>
      <w:tr>
        <w:tblPrEx>
          <w:tblCellMar>
            <w:top w:w="0" w:type="dxa"/>
            <w:left w:w="0" w:type="dxa"/>
            <w:bottom w:w="0" w:type="dxa"/>
            <w:right w:w="0" w:type="dxa"/>
          </w:tblCellMar>
        </w:tblPrEx>
        <w:trPr>
          <w:trHeight w:val="308" w:hRule="atLeast"/>
          <w:jc w:val="center"/>
        </w:trPr>
        <w:tc>
          <w:tcPr>
            <w:tcW w:w="2640"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115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5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5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5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151"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489"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145"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bl>
    <w:p>
      <w:pPr>
        <w:rPr>
          <w:b/>
        </w:rPr>
      </w:pPr>
      <w:r>
        <w:rPr>
          <w:rFonts w:hint="eastAsia" w:ascii="宋体" w:hAnsi="宋体" w:eastAsia="宋体" w:cs="宋体"/>
        </w:rPr>
        <w:t>注：</w:t>
      </w:r>
      <w:r>
        <w:rPr>
          <w:rFonts w:hint="eastAsia" w:ascii="宋体" w:hAnsi="宋体" w:cs="宋体"/>
          <w:color w:val="000000"/>
          <w:kern w:val="0"/>
          <w:szCs w:val="21"/>
        </w:rPr>
        <w:t>本部门本年度无相关收支等情况，按要求空表列示</w:t>
      </w:r>
      <w:r>
        <w:rPr>
          <w:b/>
        </w:rPr>
        <w:br w:type="page"/>
      </w:r>
    </w:p>
    <w:tbl>
      <w:tblPr>
        <w:tblStyle w:val="5"/>
        <w:tblW w:w="9918" w:type="dxa"/>
        <w:jc w:val="center"/>
        <w:tblLayout w:type="fixed"/>
        <w:tblCellMar>
          <w:top w:w="0" w:type="dxa"/>
          <w:left w:w="0" w:type="dxa"/>
          <w:bottom w:w="0" w:type="dxa"/>
          <w:right w:w="0" w:type="dxa"/>
        </w:tblCellMar>
      </w:tblPr>
      <w:tblGrid>
        <w:gridCol w:w="1110"/>
        <w:gridCol w:w="63"/>
        <w:gridCol w:w="63"/>
        <w:gridCol w:w="4648"/>
        <w:gridCol w:w="828"/>
        <w:gridCol w:w="1603"/>
        <w:gridCol w:w="1603"/>
      </w:tblGrid>
      <w:tr>
        <w:tblPrEx>
          <w:tblCellMar>
            <w:top w:w="0" w:type="dxa"/>
            <w:left w:w="0" w:type="dxa"/>
            <w:bottom w:w="0" w:type="dxa"/>
            <w:right w:w="0" w:type="dxa"/>
          </w:tblCellMar>
        </w:tblPrEx>
        <w:trPr>
          <w:trHeight w:val="840" w:hRule="atLeast"/>
          <w:jc w:val="center"/>
        </w:trPr>
        <w:tc>
          <w:tcPr>
            <w:tcW w:w="9918" w:type="dxa"/>
            <w:gridSpan w:val="7"/>
            <w:tcBorders>
              <w:top w:val="nil"/>
              <w:left w:val="nil"/>
              <w:bottom w:val="nil"/>
              <w:right w:val="nil"/>
            </w:tcBorders>
            <w:shd w:val="clear" w:color="auto" w:fill="auto"/>
            <w:tcMar>
              <w:top w:w="15" w:type="dxa"/>
              <w:left w:w="15" w:type="dxa"/>
              <w:right w:w="15" w:type="dxa"/>
            </w:tcMar>
            <w:vAlign w:val="center"/>
          </w:tcPr>
          <w:p>
            <w:pPr>
              <w:widowControl/>
              <w:jc w:val="center"/>
              <w:textAlignment w:val="center"/>
              <w:rPr>
                <w:rFonts w:ascii="黑体" w:hAnsi="宋体" w:eastAsia="黑体" w:cs="黑体"/>
                <w:color w:val="000000"/>
                <w:sz w:val="32"/>
                <w:szCs w:val="32"/>
              </w:rPr>
            </w:pPr>
            <w:r>
              <w:rPr>
                <w:rFonts w:hint="eastAsia" w:ascii="黑体" w:hAnsi="宋体" w:eastAsia="黑体" w:cs="黑体"/>
                <w:color w:val="000000"/>
                <w:kern w:val="0"/>
                <w:sz w:val="32"/>
                <w:szCs w:val="32"/>
                <w:lang w:bidi="ar"/>
              </w:rPr>
              <w:t>国有资本经营预算财政拨款支出决算表</w:t>
            </w:r>
          </w:p>
        </w:tc>
      </w:tr>
      <w:tr>
        <w:tblPrEx>
          <w:tblCellMar>
            <w:top w:w="0" w:type="dxa"/>
            <w:left w:w="0" w:type="dxa"/>
            <w:bottom w:w="0" w:type="dxa"/>
            <w:right w:w="0" w:type="dxa"/>
          </w:tblCellMar>
        </w:tblPrEx>
        <w:trPr>
          <w:trHeight w:val="255" w:hRule="atLeast"/>
          <w:jc w:val="center"/>
        </w:trPr>
        <w:tc>
          <w:tcPr>
            <w:tcW w:w="1110"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63"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464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82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206"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公开09表</w:t>
            </w:r>
          </w:p>
        </w:tc>
      </w:tr>
      <w:tr>
        <w:tblPrEx>
          <w:tblCellMar>
            <w:top w:w="0" w:type="dxa"/>
            <w:left w:w="0" w:type="dxa"/>
            <w:bottom w:w="0" w:type="dxa"/>
            <w:right w:w="0" w:type="dxa"/>
          </w:tblCellMar>
        </w:tblPrEx>
        <w:trPr>
          <w:trHeight w:val="255" w:hRule="atLeast"/>
          <w:jc w:val="center"/>
        </w:trPr>
        <w:tc>
          <w:tcPr>
            <w:tcW w:w="5884" w:type="dxa"/>
            <w:gridSpan w:val="4"/>
            <w:tcBorders>
              <w:top w:val="nil"/>
              <w:left w:val="nil"/>
              <w:bottom w:val="nil"/>
              <w:right w:val="nil"/>
            </w:tcBorders>
            <w:shd w:val="clear" w:color="auto" w:fill="auto"/>
            <w:tcMar>
              <w:top w:w="15" w:type="dxa"/>
              <w:left w:w="15" w:type="dxa"/>
              <w:right w:w="15" w:type="dxa"/>
            </w:tcMar>
            <w:vAlign w:val="bottom"/>
          </w:tcPr>
          <w:p>
            <w:pPr>
              <w:rPr>
                <w:rFonts w:hint="default" w:ascii="Arial" w:hAnsi="Arial" w:eastAsia="宋体" w:cs="Arial"/>
                <w:color w:val="000000"/>
                <w:sz w:val="20"/>
                <w:szCs w:val="20"/>
                <w:lang w:val="en-US" w:eastAsia="zh-CN"/>
              </w:rPr>
            </w:pPr>
            <w:r>
              <w:rPr>
                <w:rFonts w:hint="eastAsia" w:ascii="宋体" w:hAnsi="宋体" w:eastAsia="宋体" w:cs="宋体"/>
                <w:color w:val="000000"/>
                <w:kern w:val="0"/>
                <w:sz w:val="20"/>
                <w:szCs w:val="20"/>
                <w:lang w:bidi="ar"/>
              </w:rPr>
              <w:t>部门：</w:t>
            </w:r>
            <w:r>
              <w:rPr>
                <w:rFonts w:hint="eastAsia" w:ascii="宋体" w:hAnsi="宋体" w:eastAsia="宋体" w:cs="宋体"/>
                <w:color w:val="000000"/>
                <w:kern w:val="0"/>
                <w:sz w:val="20"/>
                <w:szCs w:val="20"/>
                <w:lang w:val="en-US" w:eastAsia="zh-CN" w:bidi="ar"/>
              </w:rPr>
              <w:t>成安县柏寺营乡人民政府</w:t>
            </w:r>
          </w:p>
        </w:tc>
        <w:tc>
          <w:tcPr>
            <w:tcW w:w="828" w:type="dxa"/>
            <w:tcBorders>
              <w:top w:val="nil"/>
              <w:left w:val="nil"/>
              <w:bottom w:val="nil"/>
              <w:right w:val="nil"/>
            </w:tcBorders>
            <w:shd w:val="clear" w:color="auto" w:fill="auto"/>
            <w:tcMar>
              <w:top w:w="15" w:type="dxa"/>
              <w:left w:w="15" w:type="dxa"/>
              <w:right w:w="15" w:type="dxa"/>
            </w:tcMar>
            <w:vAlign w:val="bottom"/>
          </w:tcPr>
          <w:p>
            <w:pPr>
              <w:rPr>
                <w:rFonts w:ascii="Arial" w:hAnsi="Arial" w:cs="Arial"/>
                <w:color w:val="000000"/>
                <w:sz w:val="20"/>
                <w:szCs w:val="20"/>
              </w:rPr>
            </w:pPr>
          </w:p>
        </w:tc>
        <w:tc>
          <w:tcPr>
            <w:tcW w:w="3206" w:type="dxa"/>
            <w:gridSpan w:val="2"/>
            <w:tcBorders>
              <w:top w:val="nil"/>
              <w:left w:val="nil"/>
              <w:bottom w:val="nil"/>
              <w:right w:val="nil"/>
            </w:tcBorders>
            <w:shd w:val="clear" w:color="auto" w:fill="auto"/>
            <w:tcMar>
              <w:top w:w="15" w:type="dxa"/>
              <w:left w:w="15" w:type="dxa"/>
              <w:right w:w="15" w:type="dxa"/>
            </w:tcMar>
            <w:vAlign w:val="bottom"/>
          </w:tcPr>
          <w:p>
            <w:pPr>
              <w:widowControl/>
              <w:jc w:val="right"/>
              <w:textAlignment w:val="bottom"/>
              <w:rPr>
                <w:rFonts w:ascii="宋体" w:hAnsi="宋体" w:eastAsia="宋体" w:cs="宋体"/>
                <w:color w:val="000000"/>
                <w:sz w:val="20"/>
                <w:szCs w:val="20"/>
              </w:rPr>
            </w:pPr>
            <w:r>
              <w:rPr>
                <w:rFonts w:hint="eastAsia" w:ascii="宋体" w:hAnsi="宋体" w:eastAsia="宋体" w:cs="宋体"/>
                <w:color w:val="000000"/>
                <w:kern w:val="0"/>
                <w:sz w:val="20"/>
                <w:szCs w:val="20"/>
                <w:lang w:bidi="ar"/>
              </w:rPr>
              <w:t>金额单位：万元</w:t>
            </w:r>
          </w:p>
        </w:tc>
      </w:tr>
      <w:tr>
        <w:tblPrEx>
          <w:tblCellMar>
            <w:top w:w="0" w:type="dxa"/>
            <w:left w:w="0" w:type="dxa"/>
            <w:bottom w:w="0" w:type="dxa"/>
            <w:right w:w="0" w:type="dxa"/>
          </w:tblCellMar>
        </w:tblPrEx>
        <w:trPr>
          <w:trHeight w:val="308" w:hRule="atLeast"/>
          <w:jc w:val="center"/>
        </w:trPr>
        <w:tc>
          <w:tcPr>
            <w:tcW w:w="5884"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w:t>
            </w:r>
          </w:p>
        </w:tc>
        <w:tc>
          <w:tcPr>
            <w:tcW w:w="4034"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本年支出</w:t>
            </w:r>
          </w:p>
        </w:tc>
      </w:tr>
      <w:tr>
        <w:tblPrEx>
          <w:tblCellMar>
            <w:top w:w="0" w:type="dxa"/>
            <w:left w:w="0" w:type="dxa"/>
            <w:bottom w:w="0" w:type="dxa"/>
            <w:right w:w="0" w:type="dxa"/>
          </w:tblCellMar>
        </w:tblPrEx>
        <w:trPr>
          <w:trHeight w:val="615" w:hRule="atLeast"/>
          <w:jc w:val="center"/>
        </w:trPr>
        <w:tc>
          <w:tcPr>
            <w:tcW w:w="12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功能分类科目编码</w:t>
            </w:r>
          </w:p>
        </w:tc>
        <w:tc>
          <w:tcPr>
            <w:tcW w:w="4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科目名称</w:t>
            </w:r>
          </w:p>
        </w:tc>
        <w:tc>
          <w:tcPr>
            <w:tcW w:w="8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小计</w:t>
            </w: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基本支出</w:t>
            </w: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项目支出</w:t>
            </w:r>
          </w:p>
        </w:tc>
      </w:tr>
      <w:tr>
        <w:tblPrEx>
          <w:tblCellMar>
            <w:top w:w="0" w:type="dxa"/>
            <w:left w:w="0" w:type="dxa"/>
            <w:bottom w:w="0" w:type="dxa"/>
            <w:right w:w="0" w:type="dxa"/>
          </w:tblCellMar>
        </w:tblPrEx>
        <w:trPr>
          <w:trHeight w:val="308" w:hRule="atLeast"/>
          <w:jc w:val="center"/>
        </w:trPr>
        <w:tc>
          <w:tcPr>
            <w:tcW w:w="588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栏次</w:t>
            </w:r>
          </w:p>
        </w:tc>
        <w:tc>
          <w:tcPr>
            <w:tcW w:w="8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1</w:t>
            </w: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2</w:t>
            </w: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3</w:t>
            </w:r>
          </w:p>
        </w:tc>
      </w:tr>
      <w:tr>
        <w:tblPrEx>
          <w:tblCellMar>
            <w:top w:w="0" w:type="dxa"/>
            <w:left w:w="0" w:type="dxa"/>
            <w:bottom w:w="0" w:type="dxa"/>
            <w:right w:w="0" w:type="dxa"/>
          </w:tblCellMar>
        </w:tblPrEx>
        <w:trPr>
          <w:trHeight w:val="308" w:hRule="atLeast"/>
          <w:jc w:val="center"/>
        </w:trPr>
        <w:tc>
          <w:tcPr>
            <w:tcW w:w="5884" w:type="dxa"/>
            <w:gridSpan w:val="4"/>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color w:val="000000"/>
                <w:sz w:val="22"/>
              </w:rPr>
            </w:pPr>
            <w:r>
              <w:rPr>
                <w:rFonts w:hint="eastAsia" w:ascii="宋体" w:hAnsi="宋体" w:eastAsia="宋体" w:cs="宋体"/>
                <w:color w:val="000000"/>
                <w:kern w:val="0"/>
                <w:sz w:val="22"/>
                <w:lang w:bidi="ar"/>
              </w:rPr>
              <w:t>合计</w:t>
            </w:r>
          </w:p>
        </w:tc>
        <w:tc>
          <w:tcPr>
            <w:tcW w:w="8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b/>
                <w:color w:val="000000"/>
                <w:sz w:val="22"/>
              </w:rPr>
            </w:pPr>
          </w:p>
        </w:tc>
      </w:tr>
      <w:tr>
        <w:tblPrEx>
          <w:tblCellMar>
            <w:top w:w="0" w:type="dxa"/>
            <w:left w:w="0" w:type="dxa"/>
            <w:bottom w:w="0" w:type="dxa"/>
            <w:right w:w="0" w:type="dxa"/>
          </w:tblCellMar>
        </w:tblPrEx>
        <w:trPr>
          <w:trHeight w:val="308" w:hRule="atLeast"/>
          <w:jc w:val="center"/>
        </w:trPr>
        <w:tc>
          <w:tcPr>
            <w:tcW w:w="12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8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2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8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2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8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2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8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r>
        <w:tblPrEx>
          <w:tblCellMar>
            <w:top w:w="0" w:type="dxa"/>
            <w:left w:w="0" w:type="dxa"/>
            <w:bottom w:w="0" w:type="dxa"/>
            <w:right w:w="0" w:type="dxa"/>
          </w:tblCellMar>
        </w:tblPrEx>
        <w:trPr>
          <w:trHeight w:val="308" w:hRule="atLeast"/>
          <w:jc w:val="center"/>
        </w:trPr>
        <w:tc>
          <w:tcPr>
            <w:tcW w:w="1236" w:type="dxa"/>
            <w:gridSpan w:val="3"/>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464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left"/>
              <w:rPr>
                <w:rFonts w:ascii="宋体" w:hAnsi="宋体" w:eastAsia="宋体" w:cs="宋体"/>
                <w:color w:val="000000"/>
                <w:sz w:val="22"/>
              </w:rPr>
            </w:pPr>
          </w:p>
        </w:tc>
        <w:tc>
          <w:tcPr>
            <w:tcW w:w="828"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c>
          <w:tcPr>
            <w:tcW w:w="1603" w:type="dxa"/>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right"/>
              <w:rPr>
                <w:rFonts w:ascii="宋体" w:hAnsi="宋体" w:eastAsia="宋体" w:cs="宋体"/>
                <w:color w:val="000000"/>
                <w:sz w:val="22"/>
              </w:rPr>
            </w:pPr>
          </w:p>
        </w:tc>
      </w:tr>
    </w:tbl>
    <w:p>
      <w:pPr>
        <w:rPr>
          <w:rFonts w:hint="eastAsia" w:ascii="宋体" w:hAnsi="宋体" w:eastAsia="宋体" w:cs="宋体"/>
        </w:rPr>
      </w:pPr>
      <w:r>
        <w:rPr>
          <w:rFonts w:hint="eastAsia" w:ascii="宋体" w:hAnsi="宋体" w:eastAsia="宋体" w:cs="宋体"/>
        </w:rPr>
        <w:t>注：</w:t>
      </w:r>
      <w:r>
        <w:rPr>
          <w:rFonts w:hint="eastAsia" w:ascii="宋体" w:hAnsi="宋体" w:cs="宋体"/>
          <w:color w:val="000000"/>
          <w:kern w:val="0"/>
          <w:szCs w:val="21"/>
        </w:rPr>
        <w:t>本部门本年度无相关收支等情况，按要求空表列示</w:t>
      </w: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Pr>
        <w:rPr>
          <w:rFonts w:ascii="黑体" w:hAnsi="黑体" w:eastAsia="黑体" w:cs="黑体"/>
          <w:sz w:val="56"/>
          <w:szCs w:val="72"/>
        </w:rPr>
      </w:pPr>
    </w:p>
    <w:p/>
    <w:p>
      <w:pPr>
        <w:widowControl/>
        <w:spacing w:after="160" w:line="580" w:lineRule="exact"/>
        <w:ind w:firstLine="2275" w:firstLineChars="316"/>
        <w:rPr>
          <w:rFonts w:ascii="Times New Roman" w:hAnsi="Times New Roman" w:eastAsia="黑体" w:cs="Times New Roman"/>
          <w:sz w:val="32"/>
          <w:szCs w:val="32"/>
        </w:rPr>
        <w:sectPr>
          <w:pgSz w:w="11906" w:h="16838"/>
          <w:pgMar w:top="1134" w:right="1531" w:bottom="1208" w:left="1531" w:header="851" w:footer="992" w:gutter="0"/>
          <w:pgNumType w:fmt="numberInDash"/>
          <w:cols w:space="0" w:num="1"/>
          <w:titlePg/>
          <w:docGrid w:type="lines" w:linePitch="312" w:charSpace="0"/>
        </w:sectPr>
      </w:pPr>
      <w:r>
        <w:rPr>
          <w:sz w:val="72"/>
        </w:rPr>
        <mc:AlternateContent>
          <mc:Choice Requires="wps">
            <w:drawing>
              <wp:anchor distT="0" distB="0" distL="114300" distR="114300" simplePos="0" relativeHeight="251667456" behindDoc="0" locked="0" layoutInCell="1" allowOverlap="1">
                <wp:simplePos x="0" y="0"/>
                <wp:positionH relativeFrom="column">
                  <wp:posOffset>-1088390</wp:posOffset>
                </wp:positionH>
                <wp:positionV relativeFrom="paragraph">
                  <wp:posOffset>3024505</wp:posOffset>
                </wp:positionV>
                <wp:extent cx="7793355" cy="2200275"/>
                <wp:effectExtent l="0" t="0" r="0" b="0"/>
                <wp:wrapNone/>
                <wp:docPr id="151" name="文本框 151"/>
                <wp:cNvGraphicFramePr/>
                <a:graphic xmlns:a="http://schemas.openxmlformats.org/drawingml/2006/main">
                  <a:graphicData uri="http://schemas.microsoft.com/office/word/2010/wordprocessingShape">
                    <wps:wsp>
                      <wps:cNvSpPr txBox="true"/>
                      <wps:spPr>
                        <a:xfrm>
                          <a:off x="0" y="0"/>
                          <a:ext cx="7793355" cy="220027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wps:txbx>
                      <wps:bodyPr rot="0" spcFirstLastPara="0" vertOverflow="overflow" horzOverflow="overflow" vert="horz" wrap="square" lIns="91440" tIns="45720" rIns="91440" bIns="45720" numCol="1" spcCol="0" rtlCol="0" fromWordArt="false" anchor="t" anchorCtr="false" forceAA="false" compatLnSpc="true">
                        <a:noAutofit/>
                      </wps:bodyPr>
                    </wps:wsp>
                  </a:graphicData>
                </a:graphic>
              </wp:anchor>
            </w:drawing>
          </mc:Choice>
          <mc:Fallback>
            <w:pict>
              <v:shape id="_x0000_s1026" o:spid="_x0000_s1026" o:spt="202" type="#_x0000_t202" style="position:absolute;left:0pt;margin-left:-85.7pt;margin-top:238.15pt;height:173.25pt;width:613.65pt;z-index:251667456;mso-width-relative:page;mso-height-relative:page;" filled="f" stroked="f" coordsize="21600,21600" o:gfxdata="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FgAAAGRycy9QSwECFAAUAAAACACHTuJAq66Pk94AAAANAQAADwAAAAAAAAABACAAAAA4&#10;AAAAZHJzL2Rvd25yZXYueG1sUEsBAhQAFAAAAAgAh07iQBvE3RAnAgAALwQAAA4AAAAAAAAAAQAg&#10;AAAAQwEAAGRycy9lMm9Eb2MueG1sUEsFBgAAAAAGAAYAWQEAANwFAAAAAA==&#10;">
                <v:fill on="f" focussize="0,0"/>
                <v:stroke on="f" weight="0.5pt"/>
                <v:imagedata o:title=""/>
                <o:lock v:ext="edit" aspectratio="f"/>
                <v:textbox>
                  <w:txbxContent>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96"/>
                          <w:szCs w:val="96"/>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txbxContent>
                </v:textbox>
              </v:shape>
            </w:pict>
          </mc:Fallback>
        </mc:AlternateContent>
      </w:r>
    </w:p>
    <w:p>
      <w:pPr>
        <w:widowControl/>
        <w:spacing w:line="580" w:lineRule="exact"/>
        <w:ind w:firstLine="640" w:firstLineChars="200"/>
        <w:rPr>
          <w:rFonts w:eastAsia="黑体"/>
          <w:sz w:val="32"/>
          <w:szCs w:val="32"/>
        </w:rPr>
      </w:pPr>
    </w:p>
    <w:p>
      <w:pPr>
        <w:widowControl/>
        <w:jc w:val="center"/>
        <w:rPr>
          <w:rFonts w:eastAsia="黑体"/>
          <w:sz w:val="32"/>
          <w:szCs w:val="32"/>
        </w:rPr>
      </w:pPr>
      <w:r>
        <w:rPr>
          <w:rFonts w:hint="eastAsia" w:eastAsia="黑体"/>
          <w:sz w:val="32"/>
          <w:szCs w:val="32"/>
        </w:rPr>
        <w:t xml:space="preserve">      </w:t>
      </w: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p>
    <w:p>
      <w:pPr>
        <w:widowControl/>
        <w:jc w:val="center"/>
        <w:rPr>
          <w:rFonts w:eastAsia="黑体"/>
          <w:sz w:val="32"/>
          <w:szCs w:val="32"/>
        </w:rPr>
      </w:pPr>
      <w:r>
        <w:rPr>
          <w:rFonts w:hint="eastAsia" w:eastAsia="黑体"/>
          <w:sz w:val="32"/>
          <w:szCs w:val="32"/>
        </w:rPr>
        <w:drawing>
          <wp:anchor distT="0" distB="0" distL="114300" distR="114300" simplePos="0" relativeHeight="251671552" behindDoc="0" locked="0" layoutInCell="1" allowOverlap="1">
            <wp:simplePos x="0" y="0"/>
            <wp:positionH relativeFrom="column">
              <wp:posOffset>156845</wp:posOffset>
            </wp:positionH>
            <wp:positionV relativeFrom="margin">
              <wp:posOffset>3341370</wp:posOffset>
            </wp:positionV>
            <wp:extent cx="660400" cy="660400"/>
            <wp:effectExtent l="0" t="0" r="0" b="0"/>
            <wp:wrapNone/>
            <wp:docPr id="74" name="图片 74" descr="32303036343138343b32303038313639313bcafdbeddb7d6cef6"/>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4" name="图片 74" descr="32303036343138343b32303038313639313bcafdbeddb7d6cef6"/>
                    <pic:cNvPicPr>
                      <a:picLocks noChangeAspect="true"/>
                    </pic:cNvPicPr>
                  </pic:nvPicPr>
                  <pic:blipFill>
                    <a:blip r:embed="rId15"/>
                    <a:stretch>
                      <a:fillRect/>
                    </a:stretch>
                  </pic:blipFill>
                  <pic:spPr>
                    <a:xfrm>
                      <a:off x="0" y="0"/>
                      <a:ext cx="660400" cy="660400"/>
                    </a:xfrm>
                    <a:prstGeom prst="rect">
                      <a:avLst/>
                    </a:prstGeom>
                  </pic:spPr>
                </pic:pic>
              </a:graphicData>
            </a:graphic>
          </wp:anchor>
        </w:drawing>
      </w: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第三部分 2021年度部门决算情况说明</w:t>
      </w:r>
    </w:p>
    <w:p>
      <w:pPr>
        <w:rPr>
          <w:rFonts w:ascii="黑体" w:hAnsi="Calibri" w:eastAsia="黑体" w:cs="Times New Roman"/>
          <w:sz w:val="32"/>
          <w:szCs w:val="32"/>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br w:type="page"/>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一、收入</w:t>
      </w:r>
      <w:r>
        <w:rPr>
          <w:rFonts w:hint="eastAsia" w:ascii="黑体" w:hAnsi="Cambria" w:eastAsia="黑体" w:cs="黑体"/>
          <w:kern w:val="0"/>
          <w:sz w:val="32"/>
          <w:szCs w:val="32"/>
        </w:rPr>
        <w:t>支出</w:t>
      </w:r>
      <w:r>
        <w:rPr>
          <w:rFonts w:hint="eastAsia" w:ascii="黑体" w:hAnsi="Calibri" w:eastAsia="黑体" w:cs="Times New Roman"/>
          <w:sz w:val="32"/>
          <w:szCs w:val="32"/>
        </w:rPr>
        <w:t>决算总体情况说明</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仿宋_GB2312" w:hAnsi="Times New Roman" w:eastAsia="仿宋_GB2312" w:cs="DengXian-Regular"/>
          <w:sz w:val="32"/>
          <w:szCs w:val="32"/>
        </w:rPr>
        <w:t>本部门2021年度收、支总计（含结转和结余）</w:t>
      </w:r>
      <w:r>
        <w:rPr>
          <w:rFonts w:hint="eastAsia" w:ascii="仿宋_GB2312" w:hAnsi="Times New Roman" w:eastAsia="仿宋_GB2312" w:cs="DengXian-Regular"/>
          <w:sz w:val="32"/>
          <w:szCs w:val="32"/>
          <w:lang w:val="en-US" w:eastAsia="zh-CN"/>
        </w:rPr>
        <w:t>899.25</w:t>
      </w:r>
      <w:r>
        <w:rPr>
          <w:rFonts w:hint="eastAsia" w:ascii="仿宋_GB2312" w:hAnsi="Times New Roman" w:eastAsia="仿宋_GB2312" w:cs="DengXian-Regular"/>
          <w:sz w:val="32"/>
          <w:szCs w:val="32"/>
        </w:rPr>
        <w:t>万元。与2020年度决算相比，收支各增加</w:t>
      </w:r>
      <w:r>
        <w:rPr>
          <w:rFonts w:hint="eastAsia" w:ascii="仿宋_GB2312" w:hAnsi="Times New Roman" w:eastAsia="仿宋_GB2312" w:cs="DengXian-Regular"/>
          <w:sz w:val="32"/>
          <w:szCs w:val="32"/>
          <w:lang w:val="en-US" w:eastAsia="zh-CN"/>
        </w:rPr>
        <w:t>140.22</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15.59</w:t>
      </w:r>
      <w:r>
        <w:rPr>
          <w:rFonts w:hint="eastAsia" w:ascii="仿宋_GB2312" w:hAnsi="Times New Roman" w:eastAsia="仿宋_GB2312" w:cs="DengXian-Regular"/>
          <w:sz w:val="32"/>
          <w:szCs w:val="32"/>
        </w:rPr>
        <w:t>%，主要原因是主要</w:t>
      </w:r>
      <w:r>
        <w:rPr>
          <w:rFonts w:hint="eastAsia" w:ascii="仿宋_GB2312" w:hAnsi="Times New Roman" w:eastAsia="仿宋_GB2312" w:cs="DengXian-Regular"/>
          <w:sz w:val="32"/>
          <w:szCs w:val="32"/>
          <w:lang w:val="en-US" w:eastAsia="zh-CN"/>
        </w:rPr>
        <w:t>原因</w:t>
      </w:r>
      <w:r>
        <w:rPr>
          <w:rFonts w:hint="eastAsia" w:ascii="仿宋_GB2312" w:hAnsi="Times New Roman" w:eastAsia="仿宋_GB2312" w:cs="DengXian-Regular"/>
          <w:sz w:val="32"/>
          <w:szCs w:val="32"/>
        </w:rPr>
        <w:t>是</w:t>
      </w:r>
      <w:r>
        <w:rPr>
          <w:rFonts w:hint="eastAsia" w:ascii="仿宋_GB2312" w:hAnsi="Times New Roman" w:eastAsia="仿宋_GB2312" w:cs="DengXian-Regular"/>
          <w:sz w:val="32"/>
          <w:szCs w:val="32"/>
          <w:lang w:val="en-US" w:eastAsia="zh-CN"/>
        </w:rPr>
        <w:t>项目建设、安全生产、以及信访支出增大。</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二、收入决算情况说明</w:t>
      </w:r>
    </w:p>
    <w:p>
      <w:pPr>
        <w:adjustRightInd w:val="0"/>
        <w:snapToGrid w:val="0"/>
        <w:spacing w:after="0" w:line="580" w:lineRule="exact"/>
        <w:ind w:firstLine="640" w:firstLineChars="200"/>
        <w:jc w:val="center"/>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本部门2021年度收入合计</w:t>
      </w:r>
      <w:r>
        <w:rPr>
          <w:rFonts w:hint="eastAsia" w:ascii="仿宋_GB2312" w:hAnsi="Times New Roman" w:eastAsia="仿宋_GB2312" w:cs="DengXian-Regular"/>
          <w:sz w:val="32"/>
          <w:szCs w:val="32"/>
          <w:lang w:val="en-US" w:eastAsia="zh-CN"/>
        </w:rPr>
        <w:t>899.25</w:t>
      </w:r>
      <w:r>
        <w:rPr>
          <w:rFonts w:hint="eastAsia" w:ascii="仿宋_GB2312" w:hAnsi="Times New Roman" w:eastAsia="仿宋_GB2312" w:cs="DengXian-Regular"/>
          <w:sz w:val="32"/>
          <w:szCs w:val="32"/>
        </w:rPr>
        <w:t>万元，其中：财政拨款收入</w:t>
      </w:r>
      <w:r>
        <w:rPr>
          <w:rFonts w:hint="eastAsia" w:ascii="仿宋_GB2312" w:hAnsi="Times New Roman" w:eastAsia="仿宋_GB2312" w:cs="DengXian-Regular"/>
          <w:sz w:val="32"/>
          <w:szCs w:val="32"/>
          <w:lang w:val="en-US" w:eastAsia="zh-CN"/>
        </w:rPr>
        <w:t>899.25</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100</w:t>
      </w:r>
      <w:r>
        <w:rPr>
          <w:rFonts w:hint="eastAsia" w:ascii="仿宋_GB2312" w:hAnsi="Times New Roman" w:eastAsia="仿宋_GB2312" w:cs="DengXian-Regular"/>
          <w:sz w:val="32"/>
          <w:szCs w:val="32"/>
        </w:rPr>
        <w:t>%；事业收入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%；经营收入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%；其他收入</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w:t>
      </w:r>
    </w:p>
    <w:p>
      <w:pPr>
        <w:adjustRightInd w:val="0"/>
        <w:snapToGrid w:val="0"/>
        <w:spacing w:after="0" w:line="580" w:lineRule="exact"/>
        <w:ind w:firstLine="640" w:firstLineChars="200"/>
        <w:jc w:val="center"/>
        <w:rPr>
          <w:rFonts w:ascii="黑体" w:eastAsia="黑体" w:cs="DengXian-Regular"/>
          <w:sz w:val="32"/>
          <w:szCs w:val="32"/>
        </w:rPr>
      </w:pPr>
      <w:r>
        <w:rPr>
          <w:rFonts w:hint="eastAsia" w:ascii="黑体" w:eastAsia="黑体" w:cs="DengXian-Regular"/>
          <w:sz w:val="32"/>
          <w:szCs w:val="32"/>
        </w:rPr>
        <w:t>收入构成表</w:t>
      </w:r>
    </w:p>
    <w:p>
      <w:pPr>
        <w:adjustRightInd w:val="0"/>
        <w:snapToGrid w:val="0"/>
        <w:spacing w:after="0" w:line="580" w:lineRule="exact"/>
        <w:ind w:firstLine="420" w:firstLineChars="200"/>
        <w:jc w:val="right"/>
        <w:rPr>
          <w:rFonts w:ascii="仿宋_GB2312" w:eastAsia="仿宋_GB2312" w:cs="DengXian-Regular"/>
          <w:szCs w:val="21"/>
        </w:rPr>
      </w:pPr>
      <w:r>
        <w:rPr>
          <w:rFonts w:hint="eastAsia" w:ascii="仿宋_GB2312" w:eastAsia="仿宋_GB2312" w:cs="DengXian-Regular"/>
          <w:szCs w:val="21"/>
        </w:rPr>
        <w:t>单位：万元</w:t>
      </w:r>
    </w:p>
    <w:tbl>
      <w:tblPr>
        <w:tblStyle w:val="5"/>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5"/>
        <w:gridCol w:w="2265"/>
        <w:gridCol w:w="2265"/>
        <w:gridCol w:w="2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rPr>
                <w:sz w:val="22"/>
              </w:rPr>
            </w:pPr>
            <w:r>
              <w:rPr>
                <w:rFonts w:hint="eastAsia"/>
                <w:sz w:val="22"/>
              </w:rPr>
              <w:t>类型</w:t>
            </w:r>
          </w:p>
        </w:tc>
        <w:tc>
          <w:tcPr>
            <w:tcW w:w="2265" w:type="dxa"/>
          </w:tcPr>
          <w:p>
            <w:pPr>
              <w:adjustRightInd w:val="0"/>
              <w:snapToGrid w:val="0"/>
              <w:spacing w:after="0" w:line="580" w:lineRule="exact"/>
              <w:rPr>
                <w:sz w:val="22"/>
              </w:rPr>
            </w:pPr>
            <w:r>
              <w:rPr>
                <w:rFonts w:hint="eastAsia"/>
                <w:sz w:val="22"/>
              </w:rPr>
              <w:t>金额</w:t>
            </w:r>
          </w:p>
        </w:tc>
        <w:tc>
          <w:tcPr>
            <w:tcW w:w="2265" w:type="dxa"/>
          </w:tcPr>
          <w:p>
            <w:pPr>
              <w:adjustRightInd w:val="0"/>
              <w:snapToGrid w:val="0"/>
              <w:spacing w:after="0" w:line="580" w:lineRule="exact"/>
              <w:rPr>
                <w:sz w:val="22"/>
              </w:rPr>
            </w:pPr>
            <w:r>
              <w:rPr>
                <w:rFonts w:hint="eastAsia"/>
                <w:sz w:val="22"/>
              </w:rPr>
              <w:t>百分比</w:t>
            </w:r>
          </w:p>
        </w:tc>
        <w:tc>
          <w:tcPr>
            <w:tcW w:w="2265" w:type="dxa"/>
          </w:tcPr>
          <w:p>
            <w:pPr>
              <w:adjustRightInd w:val="0"/>
              <w:snapToGrid w:val="0"/>
              <w:spacing w:after="0" w:line="580" w:lineRule="exact"/>
              <w:rPr>
                <w:sz w:val="22"/>
              </w:rPr>
            </w:pPr>
            <w:r>
              <w:rPr>
                <w:rFonts w:hint="eastAsia"/>
                <w:sz w:val="2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rPr>
                <w:sz w:val="22"/>
              </w:rPr>
            </w:pPr>
            <w:r>
              <w:rPr>
                <w:rFonts w:hint="eastAsia"/>
                <w:sz w:val="22"/>
              </w:rPr>
              <w:t>财政拨款</w:t>
            </w:r>
          </w:p>
        </w:tc>
        <w:tc>
          <w:tcPr>
            <w:tcW w:w="2265" w:type="dxa"/>
          </w:tcPr>
          <w:p>
            <w:pPr>
              <w:adjustRightInd w:val="0"/>
              <w:snapToGrid w:val="0"/>
              <w:spacing w:after="0" w:line="580" w:lineRule="exact"/>
              <w:rPr>
                <w:rFonts w:hint="default" w:eastAsiaTheme="minorEastAsia"/>
                <w:sz w:val="22"/>
                <w:lang w:val="en-US" w:eastAsia="zh-CN"/>
              </w:rPr>
            </w:pPr>
            <w:r>
              <w:rPr>
                <w:rFonts w:hint="eastAsia"/>
                <w:sz w:val="22"/>
                <w:lang w:val="en-US" w:eastAsia="zh-CN"/>
              </w:rPr>
              <w:t>899.25</w:t>
            </w:r>
          </w:p>
        </w:tc>
        <w:tc>
          <w:tcPr>
            <w:tcW w:w="2265" w:type="dxa"/>
          </w:tcPr>
          <w:p>
            <w:pPr>
              <w:adjustRightInd w:val="0"/>
              <w:snapToGrid w:val="0"/>
              <w:spacing w:after="0" w:line="580" w:lineRule="exact"/>
              <w:rPr>
                <w:sz w:val="22"/>
              </w:rPr>
            </w:pPr>
            <w:r>
              <w:rPr>
                <w:sz w:val="22"/>
              </w:rPr>
              <w:t>100%</w:t>
            </w:r>
          </w:p>
        </w:tc>
        <w:tc>
          <w:tcPr>
            <w:tcW w:w="2265" w:type="dxa"/>
          </w:tcPr>
          <w:p>
            <w:pPr>
              <w:adjustRightInd w:val="0"/>
              <w:snapToGrid w:val="0"/>
              <w:spacing w:after="0" w:line="580" w:lineRule="exact"/>
              <w:rPr>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rPr>
                <w:sz w:val="22"/>
              </w:rPr>
            </w:pPr>
            <w:r>
              <w:rPr>
                <w:rFonts w:hint="eastAsia"/>
                <w:sz w:val="22"/>
              </w:rPr>
              <w:t>合计</w:t>
            </w:r>
          </w:p>
        </w:tc>
        <w:tc>
          <w:tcPr>
            <w:tcW w:w="2265" w:type="dxa"/>
          </w:tcPr>
          <w:p>
            <w:pPr>
              <w:adjustRightInd w:val="0"/>
              <w:snapToGrid w:val="0"/>
              <w:spacing w:after="0" w:line="580" w:lineRule="exact"/>
              <w:rPr>
                <w:rFonts w:hint="default" w:eastAsiaTheme="minorEastAsia"/>
                <w:sz w:val="22"/>
                <w:lang w:val="en-US" w:eastAsia="zh-CN"/>
              </w:rPr>
            </w:pPr>
            <w:r>
              <w:rPr>
                <w:rFonts w:hint="eastAsia"/>
                <w:sz w:val="22"/>
                <w:lang w:val="en-US" w:eastAsia="zh-CN"/>
              </w:rPr>
              <w:t>899.25</w:t>
            </w:r>
          </w:p>
        </w:tc>
        <w:tc>
          <w:tcPr>
            <w:tcW w:w="2265" w:type="dxa"/>
          </w:tcPr>
          <w:p>
            <w:pPr>
              <w:adjustRightInd w:val="0"/>
              <w:snapToGrid w:val="0"/>
              <w:spacing w:after="0" w:line="580" w:lineRule="exact"/>
              <w:rPr>
                <w:sz w:val="22"/>
              </w:rPr>
            </w:pPr>
            <w:r>
              <w:rPr>
                <w:sz w:val="22"/>
              </w:rPr>
              <w:t>100%</w:t>
            </w:r>
          </w:p>
        </w:tc>
        <w:tc>
          <w:tcPr>
            <w:tcW w:w="2265" w:type="dxa"/>
          </w:tcPr>
          <w:p>
            <w:pPr>
              <w:adjustRightInd w:val="0"/>
              <w:snapToGrid w:val="0"/>
              <w:spacing w:after="0" w:line="580" w:lineRule="exact"/>
              <w:rPr>
                <w:sz w:val="22"/>
              </w:rPr>
            </w:pPr>
          </w:p>
        </w:tc>
      </w:tr>
    </w:tbl>
    <w:p>
      <w:pPr>
        <w:adjustRightInd w:val="0"/>
        <w:snapToGrid w:val="0"/>
        <w:spacing w:line="580" w:lineRule="exact"/>
        <w:ind w:firstLine="640" w:firstLineChars="200"/>
        <w:rPr>
          <w:rFonts w:ascii="黑体" w:hAnsi="Calibri" w:eastAsia="黑体" w:cs="Times New Roman"/>
          <w:sz w:val="32"/>
          <w:szCs w:val="32"/>
        </w:rPr>
      </w:pPr>
      <w:r>
        <w:rPr>
          <w:rFonts w:hint="eastAsia" w:ascii="黑体" w:hAnsi="Calibri" w:eastAsia="黑体" w:cs="Times New Roman"/>
          <w:sz w:val="32"/>
          <w:szCs w:val="32"/>
        </w:rPr>
        <w:t>三、支出决算情况说明</w:t>
      </w:r>
    </w:p>
    <w:p>
      <w:pPr>
        <w:adjustRightInd w:val="0"/>
        <w:snapToGrid w:val="0"/>
        <w:spacing w:line="580" w:lineRule="exact"/>
        <w:ind w:firstLine="640" w:firstLineChars="200"/>
        <w:rPr>
          <w:rFonts w:hint="eastAsia" w:ascii="仿宋_GB2312" w:hAnsi="Times New Roman" w:eastAsia="仿宋_GB2312" w:cs="DengXian-Regular"/>
          <w:sz w:val="32"/>
          <w:szCs w:val="32"/>
          <w:highlight w:val="yellow"/>
          <w:lang w:val="en-US" w:eastAsia="zh-CN"/>
        </w:rPr>
      </w:pPr>
      <w:r>
        <w:rPr>
          <w:rFonts w:hint="eastAsia" w:ascii="仿宋_GB2312" w:hAnsi="Times New Roman" w:eastAsia="仿宋_GB2312" w:cs="DengXian-Regular"/>
          <w:sz w:val="32"/>
          <w:szCs w:val="32"/>
        </w:rPr>
        <w:t>本部门2021年度支出合计</w:t>
      </w:r>
      <w:r>
        <w:rPr>
          <w:rFonts w:hint="eastAsia" w:ascii="仿宋_GB2312" w:hAnsi="Times New Roman" w:eastAsia="仿宋_GB2312" w:cs="DengXian-Regular"/>
          <w:sz w:val="32"/>
          <w:szCs w:val="32"/>
          <w:lang w:val="en-US" w:eastAsia="zh-CN"/>
        </w:rPr>
        <w:t>899.25</w:t>
      </w:r>
      <w:r>
        <w:rPr>
          <w:rFonts w:hint="eastAsia" w:ascii="仿宋_GB2312" w:hAnsi="Times New Roman" w:eastAsia="仿宋_GB2312" w:cs="DengXian-Regular"/>
          <w:sz w:val="32"/>
          <w:szCs w:val="32"/>
        </w:rPr>
        <w:t>万元，其中：基本支出</w:t>
      </w:r>
      <w:r>
        <w:rPr>
          <w:rFonts w:hint="eastAsia" w:ascii="仿宋_GB2312" w:hAnsi="Times New Roman" w:eastAsia="仿宋_GB2312" w:cs="DengXian-Regular"/>
          <w:sz w:val="32"/>
          <w:szCs w:val="32"/>
          <w:lang w:val="en-US" w:eastAsia="zh-CN"/>
        </w:rPr>
        <w:t>534.80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59.47</w:t>
      </w:r>
      <w:r>
        <w:rPr>
          <w:rFonts w:hint="eastAsia" w:ascii="仿宋_GB2312" w:hAnsi="Times New Roman" w:eastAsia="仿宋_GB2312" w:cs="DengXian-Regular"/>
          <w:sz w:val="32"/>
          <w:szCs w:val="32"/>
        </w:rPr>
        <w:t>%；项目支出</w:t>
      </w:r>
      <w:r>
        <w:rPr>
          <w:rFonts w:hint="eastAsia" w:ascii="仿宋_GB2312" w:hAnsi="Times New Roman" w:eastAsia="仿宋_GB2312" w:cs="DengXian-Regular"/>
          <w:sz w:val="32"/>
          <w:szCs w:val="32"/>
          <w:lang w:val="en-US" w:eastAsia="zh-CN"/>
        </w:rPr>
        <w:t>364.45</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40.53</w:t>
      </w:r>
      <w:r>
        <w:rPr>
          <w:rFonts w:hint="eastAsia" w:ascii="仿宋_GB2312" w:hAnsi="Times New Roman" w:eastAsia="仿宋_GB2312" w:cs="DengXian-Regular"/>
          <w:sz w:val="32"/>
          <w:szCs w:val="32"/>
        </w:rPr>
        <w:t>%；经营支出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val="en-US" w:eastAsia="zh-CN"/>
        </w:rPr>
        <w:t>如图所示：</w:t>
      </w:r>
    </w:p>
    <w:tbl>
      <w:tblPr>
        <w:tblStyle w:val="5"/>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5"/>
        <w:gridCol w:w="2265"/>
        <w:gridCol w:w="2265"/>
        <w:gridCol w:w="2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rPr>
                <w:rFonts w:ascii="仿宋_GB2312" w:eastAsia="仿宋_GB2312" w:cs="DengXian-Regular"/>
                <w:sz w:val="32"/>
                <w:szCs w:val="32"/>
              </w:rPr>
            </w:pPr>
            <w:r>
              <w:rPr>
                <w:rFonts w:hint="eastAsia" w:ascii="仿宋_GB2312" w:eastAsia="仿宋_GB2312" w:cs="DengXian-Regular"/>
                <w:sz w:val="32"/>
                <w:szCs w:val="32"/>
              </w:rPr>
              <w:t>类型</w:t>
            </w:r>
          </w:p>
        </w:tc>
        <w:tc>
          <w:tcPr>
            <w:tcW w:w="2265" w:type="dxa"/>
          </w:tcPr>
          <w:p>
            <w:pPr>
              <w:adjustRightInd w:val="0"/>
              <w:snapToGrid w:val="0"/>
              <w:spacing w:after="0" w:line="580" w:lineRule="exact"/>
              <w:rPr>
                <w:rFonts w:ascii="仿宋_GB2312" w:eastAsia="仿宋_GB2312" w:cs="DengXian-Regular"/>
                <w:sz w:val="32"/>
                <w:szCs w:val="32"/>
              </w:rPr>
            </w:pPr>
            <w:r>
              <w:rPr>
                <w:rFonts w:hint="eastAsia" w:ascii="仿宋_GB2312" w:eastAsia="仿宋_GB2312" w:cs="DengXian-Regular"/>
                <w:sz w:val="32"/>
                <w:szCs w:val="32"/>
              </w:rPr>
              <w:t>金额</w:t>
            </w:r>
          </w:p>
        </w:tc>
        <w:tc>
          <w:tcPr>
            <w:tcW w:w="2265" w:type="dxa"/>
          </w:tcPr>
          <w:p>
            <w:pPr>
              <w:adjustRightInd w:val="0"/>
              <w:snapToGrid w:val="0"/>
              <w:spacing w:after="0" w:line="580" w:lineRule="exact"/>
              <w:rPr>
                <w:rFonts w:ascii="仿宋_GB2312" w:eastAsia="仿宋_GB2312" w:cs="DengXian-Regular"/>
                <w:sz w:val="32"/>
                <w:szCs w:val="32"/>
              </w:rPr>
            </w:pPr>
            <w:r>
              <w:rPr>
                <w:rFonts w:hint="eastAsia" w:ascii="仿宋_GB2312" w:eastAsia="仿宋_GB2312" w:cs="DengXian-Regular"/>
                <w:sz w:val="32"/>
                <w:szCs w:val="32"/>
              </w:rPr>
              <w:t>百分比</w:t>
            </w:r>
          </w:p>
        </w:tc>
        <w:tc>
          <w:tcPr>
            <w:tcW w:w="2265" w:type="dxa"/>
          </w:tcPr>
          <w:p>
            <w:pPr>
              <w:adjustRightInd w:val="0"/>
              <w:snapToGrid w:val="0"/>
              <w:spacing w:after="0" w:line="580" w:lineRule="exact"/>
              <w:rPr>
                <w:rFonts w:ascii="仿宋_GB2312" w:eastAsia="仿宋_GB2312" w:cs="DengXian-Regular"/>
                <w:sz w:val="32"/>
                <w:szCs w:val="32"/>
              </w:rPr>
            </w:pPr>
            <w:r>
              <w:rPr>
                <w:rFonts w:hint="eastAsia" w:ascii="仿宋_GB2312" w:eastAsia="仿宋_GB2312" w:cs="DengXian-Regular"/>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65" w:type="dxa"/>
          </w:tcPr>
          <w:p>
            <w:pPr>
              <w:adjustRightInd w:val="0"/>
              <w:snapToGrid w:val="0"/>
              <w:spacing w:after="0" w:line="580" w:lineRule="exact"/>
              <w:rPr>
                <w:rFonts w:ascii="仿宋_GB2312" w:eastAsia="仿宋_GB2312" w:cs="DengXian-Regular"/>
                <w:sz w:val="32"/>
                <w:szCs w:val="32"/>
              </w:rPr>
            </w:pPr>
            <w:r>
              <w:rPr>
                <w:rFonts w:hint="eastAsia" w:ascii="仿宋_GB2312" w:eastAsia="仿宋_GB2312" w:cs="DengXian-Regular"/>
                <w:sz w:val="32"/>
                <w:szCs w:val="32"/>
              </w:rPr>
              <w:t>基本支出</w:t>
            </w:r>
          </w:p>
        </w:tc>
        <w:tc>
          <w:tcPr>
            <w:tcW w:w="2265" w:type="dxa"/>
          </w:tcPr>
          <w:p>
            <w:pPr>
              <w:adjustRightInd w:val="0"/>
              <w:snapToGrid w:val="0"/>
              <w:spacing w:after="0" w:line="580" w:lineRule="exact"/>
              <w:rPr>
                <w:rFonts w:hint="default" w:ascii="仿宋_GB2312" w:eastAsia="仿宋_GB2312" w:cs="DengXian-Regular"/>
                <w:sz w:val="32"/>
                <w:szCs w:val="32"/>
                <w:lang w:val="en-US" w:eastAsia="zh-CN"/>
              </w:rPr>
            </w:pPr>
            <w:r>
              <w:rPr>
                <w:rFonts w:hint="eastAsia" w:ascii="仿宋_GB2312" w:eastAsia="仿宋_GB2312" w:cs="DengXian-Regular"/>
                <w:sz w:val="32"/>
                <w:szCs w:val="32"/>
                <w:lang w:val="en-US" w:eastAsia="zh-CN"/>
              </w:rPr>
              <w:t>534.80</w:t>
            </w:r>
          </w:p>
        </w:tc>
        <w:tc>
          <w:tcPr>
            <w:tcW w:w="2265" w:type="dxa"/>
          </w:tcPr>
          <w:p>
            <w:pPr>
              <w:adjustRightInd w:val="0"/>
              <w:snapToGrid w:val="0"/>
              <w:spacing w:after="0" w:line="580" w:lineRule="exact"/>
              <w:rPr>
                <w:rFonts w:ascii="仿宋_GB2312" w:eastAsia="仿宋_GB2312" w:cs="DengXian-Regular"/>
                <w:sz w:val="32"/>
                <w:szCs w:val="32"/>
              </w:rPr>
            </w:pPr>
            <w:r>
              <w:rPr>
                <w:rFonts w:hint="eastAsia" w:ascii="仿宋_GB2312" w:eastAsia="仿宋_GB2312" w:cs="DengXian-Regular"/>
                <w:sz w:val="32"/>
                <w:szCs w:val="32"/>
                <w:lang w:val="en-US" w:eastAsia="zh-CN"/>
              </w:rPr>
              <w:t>59.47</w:t>
            </w:r>
            <w:r>
              <w:rPr>
                <w:rFonts w:ascii="仿宋_GB2312" w:eastAsia="仿宋_GB2312" w:cs="DengXian-Regular"/>
                <w:sz w:val="32"/>
                <w:szCs w:val="32"/>
              </w:rPr>
              <w:t>%</w:t>
            </w:r>
          </w:p>
        </w:tc>
        <w:tc>
          <w:tcPr>
            <w:tcW w:w="2265" w:type="dxa"/>
          </w:tcPr>
          <w:p>
            <w:pPr>
              <w:adjustRightInd w:val="0"/>
              <w:snapToGrid w:val="0"/>
              <w:spacing w:after="0" w:line="580" w:lineRule="exact"/>
              <w:rPr>
                <w:rFonts w:ascii="仿宋_GB2312" w:eastAsia="仿宋_GB2312" w:cs="DengXian-Regula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rPr>
                <w:rFonts w:ascii="仿宋_GB2312" w:eastAsia="仿宋_GB2312" w:cs="DengXian-Regular"/>
                <w:sz w:val="32"/>
                <w:szCs w:val="32"/>
              </w:rPr>
            </w:pPr>
            <w:r>
              <w:rPr>
                <w:rFonts w:hint="eastAsia" w:ascii="仿宋_GB2312" w:eastAsia="仿宋_GB2312" w:cs="DengXian-Regular"/>
                <w:sz w:val="32"/>
                <w:szCs w:val="32"/>
              </w:rPr>
              <w:t>项目支出</w:t>
            </w:r>
          </w:p>
        </w:tc>
        <w:tc>
          <w:tcPr>
            <w:tcW w:w="2265" w:type="dxa"/>
          </w:tcPr>
          <w:p>
            <w:pPr>
              <w:adjustRightInd w:val="0"/>
              <w:snapToGrid w:val="0"/>
              <w:spacing w:after="0" w:line="580" w:lineRule="exact"/>
              <w:rPr>
                <w:rFonts w:hint="default" w:ascii="仿宋_GB2312" w:eastAsia="仿宋_GB2312" w:cs="DengXian-Regular"/>
                <w:sz w:val="32"/>
                <w:szCs w:val="32"/>
                <w:lang w:val="en-US" w:eastAsia="zh-CN"/>
              </w:rPr>
            </w:pPr>
            <w:r>
              <w:rPr>
                <w:rFonts w:hint="eastAsia" w:ascii="仿宋_GB2312" w:eastAsia="仿宋_GB2312" w:cs="DengXian-Regular"/>
                <w:sz w:val="32"/>
                <w:szCs w:val="32"/>
                <w:lang w:val="en-US" w:eastAsia="zh-CN"/>
              </w:rPr>
              <w:t>364.45</w:t>
            </w:r>
          </w:p>
        </w:tc>
        <w:tc>
          <w:tcPr>
            <w:tcW w:w="2265" w:type="dxa"/>
          </w:tcPr>
          <w:p>
            <w:pPr>
              <w:adjustRightInd w:val="0"/>
              <w:snapToGrid w:val="0"/>
              <w:spacing w:after="0" w:line="580" w:lineRule="exact"/>
              <w:rPr>
                <w:rFonts w:ascii="仿宋_GB2312" w:eastAsia="仿宋_GB2312" w:cs="DengXian-Regular"/>
                <w:sz w:val="32"/>
                <w:szCs w:val="32"/>
              </w:rPr>
            </w:pPr>
            <w:r>
              <w:rPr>
                <w:rFonts w:hint="eastAsia" w:ascii="仿宋_GB2312" w:eastAsia="仿宋_GB2312" w:cs="DengXian-Regular"/>
                <w:sz w:val="32"/>
                <w:szCs w:val="32"/>
                <w:lang w:val="en-US" w:eastAsia="zh-CN"/>
              </w:rPr>
              <w:t>40.53</w:t>
            </w:r>
            <w:r>
              <w:rPr>
                <w:rFonts w:ascii="仿宋_GB2312" w:eastAsia="仿宋_GB2312" w:cs="DengXian-Regular"/>
                <w:sz w:val="32"/>
                <w:szCs w:val="32"/>
              </w:rPr>
              <w:t>%</w:t>
            </w:r>
          </w:p>
        </w:tc>
        <w:tc>
          <w:tcPr>
            <w:tcW w:w="2265" w:type="dxa"/>
          </w:tcPr>
          <w:p>
            <w:pPr>
              <w:adjustRightInd w:val="0"/>
              <w:snapToGrid w:val="0"/>
              <w:spacing w:after="0" w:line="580" w:lineRule="exact"/>
              <w:rPr>
                <w:rFonts w:ascii="仿宋_GB2312" w:eastAsia="仿宋_GB2312" w:cs="DengXian-Regula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65" w:type="dxa"/>
          </w:tcPr>
          <w:p>
            <w:pPr>
              <w:adjustRightInd w:val="0"/>
              <w:snapToGrid w:val="0"/>
              <w:spacing w:after="0" w:line="580" w:lineRule="exact"/>
              <w:rPr>
                <w:rFonts w:hint="eastAsia" w:ascii="仿宋_GB2312" w:eastAsia="仿宋_GB2312" w:cs="DengXian-Regular"/>
                <w:sz w:val="32"/>
                <w:szCs w:val="32"/>
                <w:lang w:val="en-US" w:eastAsia="zh-CN"/>
              </w:rPr>
            </w:pPr>
            <w:r>
              <w:rPr>
                <w:rFonts w:hint="eastAsia" w:ascii="仿宋_GB2312" w:eastAsia="仿宋_GB2312" w:cs="DengXian-Regular"/>
                <w:sz w:val="32"/>
                <w:szCs w:val="32"/>
                <w:lang w:val="en-US" w:eastAsia="zh-CN"/>
              </w:rPr>
              <w:t>经营支出</w:t>
            </w:r>
          </w:p>
        </w:tc>
        <w:tc>
          <w:tcPr>
            <w:tcW w:w="2265" w:type="dxa"/>
          </w:tcPr>
          <w:p>
            <w:pPr>
              <w:adjustRightInd w:val="0"/>
              <w:snapToGrid w:val="0"/>
              <w:spacing w:after="0" w:line="580" w:lineRule="exact"/>
              <w:rPr>
                <w:rFonts w:hint="default" w:ascii="仿宋_GB2312" w:eastAsia="仿宋_GB2312" w:cs="DengXian-Regular"/>
                <w:sz w:val="32"/>
                <w:szCs w:val="32"/>
                <w:lang w:val="en-US" w:eastAsia="zh-CN"/>
              </w:rPr>
            </w:pPr>
            <w:r>
              <w:rPr>
                <w:rFonts w:hint="eastAsia" w:ascii="仿宋_GB2312" w:eastAsia="仿宋_GB2312" w:cs="DengXian-Regular"/>
                <w:sz w:val="32"/>
                <w:szCs w:val="32"/>
                <w:lang w:val="en-US" w:eastAsia="zh-CN"/>
              </w:rPr>
              <w:t>0.00</w:t>
            </w:r>
          </w:p>
        </w:tc>
        <w:tc>
          <w:tcPr>
            <w:tcW w:w="2265" w:type="dxa"/>
          </w:tcPr>
          <w:p>
            <w:pPr>
              <w:adjustRightInd w:val="0"/>
              <w:snapToGrid w:val="0"/>
              <w:spacing w:after="0" w:line="580" w:lineRule="exact"/>
              <w:rPr>
                <w:rFonts w:hint="default" w:ascii="仿宋_GB2312" w:eastAsia="仿宋_GB2312" w:cs="DengXian-Regular"/>
                <w:sz w:val="32"/>
                <w:szCs w:val="32"/>
                <w:lang w:val="en-US" w:eastAsia="zh-CN"/>
              </w:rPr>
            </w:pPr>
            <w:r>
              <w:rPr>
                <w:rFonts w:hint="eastAsia" w:ascii="仿宋_GB2312" w:eastAsia="仿宋_GB2312" w:cs="DengXian-Regular"/>
                <w:sz w:val="32"/>
                <w:szCs w:val="32"/>
                <w:lang w:val="en-US" w:eastAsia="zh-CN"/>
              </w:rPr>
              <w:t>0%</w:t>
            </w:r>
          </w:p>
        </w:tc>
        <w:tc>
          <w:tcPr>
            <w:tcW w:w="2265" w:type="dxa"/>
          </w:tcPr>
          <w:p>
            <w:pPr>
              <w:adjustRightInd w:val="0"/>
              <w:snapToGrid w:val="0"/>
              <w:spacing w:after="0" w:line="580" w:lineRule="exact"/>
              <w:rPr>
                <w:rFonts w:ascii="仿宋_GB2312" w:eastAsia="仿宋_GB2312" w:cs="DengXian-Regula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rPr>
                <w:rFonts w:ascii="仿宋_GB2312" w:eastAsia="仿宋_GB2312" w:cs="DengXian-Regular"/>
                <w:sz w:val="32"/>
                <w:szCs w:val="32"/>
              </w:rPr>
            </w:pPr>
            <w:r>
              <w:rPr>
                <w:rFonts w:hint="eastAsia" w:ascii="仿宋_GB2312" w:eastAsia="仿宋_GB2312" w:cs="DengXian-Regular"/>
                <w:sz w:val="32"/>
                <w:szCs w:val="32"/>
              </w:rPr>
              <w:t>合计</w:t>
            </w:r>
          </w:p>
        </w:tc>
        <w:tc>
          <w:tcPr>
            <w:tcW w:w="2265" w:type="dxa"/>
          </w:tcPr>
          <w:p>
            <w:pPr>
              <w:adjustRightInd w:val="0"/>
              <w:snapToGrid w:val="0"/>
              <w:spacing w:after="0" w:line="580" w:lineRule="exact"/>
              <w:rPr>
                <w:rFonts w:hint="default" w:ascii="仿宋_GB2312" w:eastAsia="仿宋_GB2312" w:cs="DengXian-Regular"/>
                <w:sz w:val="32"/>
                <w:szCs w:val="32"/>
                <w:lang w:val="en-US" w:eastAsia="zh-CN"/>
              </w:rPr>
            </w:pPr>
            <w:r>
              <w:rPr>
                <w:rFonts w:hint="eastAsia" w:ascii="仿宋_GB2312" w:eastAsia="仿宋_GB2312" w:cs="DengXian-Regular"/>
                <w:sz w:val="32"/>
                <w:szCs w:val="32"/>
                <w:lang w:val="en-US" w:eastAsia="zh-CN"/>
              </w:rPr>
              <w:t>899.25</w:t>
            </w:r>
          </w:p>
        </w:tc>
        <w:tc>
          <w:tcPr>
            <w:tcW w:w="2265" w:type="dxa"/>
          </w:tcPr>
          <w:p>
            <w:pPr>
              <w:adjustRightInd w:val="0"/>
              <w:snapToGrid w:val="0"/>
              <w:spacing w:after="0" w:line="580" w:lineRule="exact"/>
              <w:rPr>
                <w:rFonts w:ascii="仿宋_GB2312" w:eastAsia="仿宋_GB2312" w:cs="DengXian-Regular"/>
                <w:sz w:val="32"/>
                <w:szCs w:val="32"/>
              </w:rPr>
            </w:pPr>
            <w:r>
              <w:rPr>
                <w:rFonts w:ascii="仿宋_GB2312" w:eastAsia="仿宋_GB2312" w:cs="DengXian-Regular"/>
                <w:sz w:val="32"/>
                <w:szCs w:val="32"/>
              </w:rPr>
              <w:t>100%</w:t>
            </w:r>
          </w:p>
        </w:tc>
        <w:tc>
          <w:tcPr>
            <w:tcW w:w="2265" w:type="dxa"/>
          </w:tcPr>
          <w:p>
            <w:pPr>
              <w:adjustRightInd w:val="0"/>
              <w:snapToGrid w:val="0"/>
              <w:spacing w:after="0" w:line="580" w:lineRule="exact"/>
              <w:rPr>
                <w:rFonts w:ascii="仿宋_GB2312" w:eastAsia="仿宋_GB2312" w:cs="DengXian-Regular"/>
                <w:sz w:val="32"/>
                <w:szCs w:val="32"/>
              </w:rPr>
            </w:pPr>
          </w:p>
        </w:tc>
      </w:tr>
    </w:tbl>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四、</w:t>
      </w:r>
      <w:r>
        <w:rPr>
          <w:rFonts w:hint="eastAsia" w:ascii="黑体" w:hAnsi="Cambria" w:eastAsia="黑体" w:cs="黑体"/>
          <w:kern w:val="0"/>
          <w:sz w:val="32"/>
          <w:szCs w:val="32"/>
        </w:rPr>
        <w:t>财政</w:t>
      </w:r>
      <w:r>
        <w:rPr>
          <w:rFonts w:hint="eastAsia" w:ascii="黑体" w:hAnsi="Calibri" w:eastAsia="黑体" w:cs="Times New Roman"/>
          <w:sz w:val="32"/>
          <w:szCs w:val="32"/>
        </w:rPr>
        <w:t>拨款收入支出决算总体情况说明</w:t>
      </w:r>
    </w:p>
    <w:p>
      <w:pPr>
        <w:snapToGrid w:val="0"/>
        <w:spacing w:line="580" w:lineRule="exact"/>
        <w:ind w:firstLine="642"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（一）财政拨款收支与2020年度决算对比情况</w:t>
      </w:r>
    </w:p>
    <w:p>
      <w:pPr>
        <w:adjustRightInd w:val="0"/>
        <w:snapToGrid w:val="0"/>
        <w:spacing w:after="0" w:line="580" w:lineRule="exact"/>
        <w:jc w:val="center"/>
        <w:rPr>
          <w:rFonts w:ascii="仿宋_GB2312" w:eastAsia="仿宋_GB2312" w:cs="DengXian-Regular"/>
          <w:color w:val="000000"/>
          <w:sz w:val="32"/>
          <w:szCs w:val="32"/>
        </w:rPr>
      </w:pPr>
      <w:r>
        <w:rPr>
          <w:rFonts w:hint="eastAsia" w:ascii="仿宋_GB2312" w:hAnsi="Times New Roman" w:eastAsia="仿宋_GB2312" w:cs="DengXian-Regular"/>
          <w:sz w:val="32"/>
          <w:szCs w:val="32"/>
        </w:rPr>
        <w:t>本部门2021年度财政拨款本年收入</w:t>
      </w:r>
      <w:r>
        <w:rPr>
          <w:rFonts w:hint="eastAsia" w:ascii="仿宋_GB2312" w:hAnsi="Times New Roman" w:eastAsia="仿宋_GB2312" w:cs="DengXian-Regular"/>
          <w:sz w:val="32"/>
          <w:szCs w:val="32"/>
          <w:lang w:val="en-US" w:eastAsia="zh-CN"/>
        </w:rPr>
        <w:t>899.25</w:t>
      </w:r>
      <w:r>
        <w:rPr>
          <w:rFonts w:hint="eastAsia" w:ascii="仿宋_GB2312" w:hAnsi="Times New Roman" w:eastAsia="仿宋_GB2312" w:cs="DengXian-Regular"/>
          <w:sz w:val="32"/>
          <w:szCs w:val="32"/>
        </w:rPr>
        <w:t>万元,比2020年度增加</w:t>
      </w:r>
      <w:r>
        <w:rPr>
          <w:rFonts w:hint="eastAsia" w:ascii="仿宋_GB2312" w:hAnsi="Times New Roman" w:eastAsia="仿宋_GB2312" w:cs="DengXian-Regular"/>
          <w:sz w:val="32"/>
          <w:szCs w:val="32"/>
          <w:lang w:val="en-US" w:eastAsia="zh-CN"/>
        </w:rPr>
        <w:t>140.22</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15.59</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项目建设、安全生产、以及信访支出增大</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899.25</w:t>
      </w:r>
      <w:r>
        <w:rPr>
          <w:rFonts w:hint="eastAsia" w:ascii="仿宋_GB2312" w:hAnsi="Times New Roman" w:eastAsia="仿宋_GB2312" w:cs="DengXian-Regular"/>
          <w:sz w:val="32"/>
          <w:szCs w:val="32"/>
        </w:rPr>
        <w:t>万元，增加</w:t>
      </w:r>
      <w:r>
        <w:rPr>
          <w:rFonts w:hint="eastAsia" w:ascii="仿宋_GB2312" w:hAnsi="Times New Roman" w:eastAsia="仿宋_GB2312" w:cs="DengXian-Regular"/>
          <w:sz w:val="32"/>
          <w:szCs w:val="32"/>
          <w:lang w:val="en-US" w:eastAsia="zh-CN"/>
        </w:rPr>
        <w:t>140.22</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15.59</w:t>
      </w:r>
      <w:r>
        <w:rPr>
          <w:rFonts w:hint="eastAsia" w:ascii="仿宋_GB2312" w:hAnsi="Times New Roman" w:eastAsia="仿宋_GB2312" w:cs="DengXian-Regular"/>
          <w:sz w:val="32"/>
          <w:szCs w:val="32"/>
        </w:rPr>
        <w:t>%，主要是</w:t>
      </w:r>
      <w:r>
        <w:rPr>
          <w:rFonts w:hint="eastAsia" w:ascii="仿宋_GB2312" w:hAnsi="Times New Roman" w:eastAsia="仿宋_GB2312" w:cs="DengXian-Regular"/>
          <w:sz w:val="32"/>
          <w:szCs w:val="32"/>
          <w:lang w:val="en-US" w:eastAsia="zh-CN"/>
        </w:rPr>
        <w:t>项目建设、安全生产、以及信访支出增大</w:t>
      </w:r>
      <w:r>
        <w:rPr>
          <w:rFonts w:hint="eastAsia" w:ascii="仿宋_GB2312" w:hAnsi="Times New Roman" w:eastAsia="仿宋_GB2312" w:cs="DengXian-Regular"/>
          <w:sz w:val="32"/>
          <w:szCs w:val="32"/>
        </w:rPr>
        <w:t>。</w:t>
      </w:r>
      <w:r>
        <w:rPr>
          <w:rFonts w:ascii="仿宋_GB2312" w:eastAsia="仿宋_GB2312" w:cs="DengXian-Regular"/>
          <w:color w:val="000000"/>
          <w:sz w:val="32"/>
          <w:szCs w:val="32"/>
        </w:rPr>
        <w:t>20</w:t>
      </w:r>
      <w:r>
        <w:rPr>
          <w:rFonts w:hint="eastAsia" w:ascii="仿宋_GB2312" w:eastAsia="仿宋_GB2312" w:cs="DengXian-Regular"/>
          <w:color w:val="000000"/>
          <w:sz w:val="32"/>
          <w:szCs w:val="32"/>
          <w:lang w:val="en-US" w:eastAsia="zh-CN"/>
        </w:rPr>
        <w:t>20</w:t>
      </w:r>
      <w:r>
        <w:rPr>
          <w:rFonts w:hint="eastAsia" w:ascii="仿宋_GB2312" w:eastAsia="仿宋_GB2312" w:cs="DengXian-Regular"/>
          <w:color w:val="000000"/>
          <w:sz w:val="32"/>
          <w:szCs w:val="32"/>
        </w:rPr>
        <w:t>年和</w:t>
      </w:r>
      <w:r>
        <w:rPr>
          <w:rFonts w:ascii="仿宋_GB2312" w:eastAsia="仿宋_GB2312" w:cs="DengXian-Regular"/>
          <w:color w:val="000000"/>
          <w:sz w:val="32"/>
          <w:szCs w:val="32"/>
        </w:rPr>
        <w:t>20</w:t>
      </w:r>
      <w:r>
        <w:rPr>
          <w:rFonts w:hint="eastAsia" w:ascii="仿宋_GB2312" w:eastAsia="仿宋_GB2312" w:cs="DengXian-Regular"/>
          <w:color w:val="000000"/>
          <w:sz w:val="32"/>
          <w:szCs w:val="32"/>
          <w:lang w:val="en-US" w:eastAsia="zh-CN"/>
        </w:rPr>
        <w:t>21</w:t>
      </w:r>
      <w:r>
        <w:rPr>
          <w:rFonts w:hint="eastAsia" w:ascii="仿宋_GB2312" w:eastAsia="仿宋_GB2312" w:cs="DengXian-Regular"/>
          <w:color w:val="000000"/>
          <w:sz w:val="32"/>
          <w:szCs w:val="32"/>
        </w:rPr>
        <w:t>年财政拨款收支情况表</w:t>
      </w:r>
    </w:p>
    <w:p>
      <w:pPr>
        <w:adjustRightInd w:val="0"/>
        <w:snapToGrid w:val="0"/>
        <w:spacing w:after="0" w:line="580" w:lineRule="exact"/>
        <w:ind w:firstLine="7770" w:firstLineChars="3700"/>
        <w:rPr>
          <w:rFonts w:ascii="仿宋_GB2312" w:eastAsia="仿宋_GB2312" w:cs="DengXian-Regular"/>
          <w:color w:val="000000"/>
          <w:sz w:val="32"/>
          <w:szCs w:val="32"/>
        </w:rPr>
      </w:pPr>
      <w:r>
        <w:rPr>
          <w:rFonts w:hint="eastAsia" w:ascii="仿宋_GB2312" w:eastAsia="仿宋_GB2312" w:cs="DengXian-Regular"/>
          <w:color w:val="000000"/>
          <w:sz w:val="21"/>
          <w:szCs w:val="21"/>
        </w:rPr>
        <w:t>单位：万元</w:t>
      </w:r>
    </w:p>
    <w:tbl>
      <w:tblPr>
        <w:tblStyle w:val="5"/>
        <w:tblW w:w="903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5"/>
        <w:gridCol w:w="2910"/>
        <w:gridCol w:w="3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ind w:firstLine="640" w:firstLineChars="200"/>
              <w:rPr>
                <w:rFonts w:ascii="仿宋_GB2312" w:eastAsia="仿宋_GB2312" w:cs="DengXian-Regular"/>
                <w:color w:val="000000"/>
                <w:sz w:val="32"/>
                <w:szCs w:val="32"/>
              </w:rPr>
            </w:pPr>
            <w:r>
              <w:rPr>
                <w:rFonts w:hint="eastAsia" w:ascii="仿宋_GB2312" w:eastAsia="仿宋_GB2312" w:cs="DengXian-Regular"/>
                <w:color w:val="000000"/>
                <w:sz w:val="32"/>
                <w:szCs w:val="32"/>
              </w:rPr>
              <w:t>时间</w:t>
            </w:r>
          </w:p>
        </w:tc>
        <w:tc>
          <w:tcPr>
            <w:tcW w:w="2910" w:type="dxa"/>
          </w:tcPr>
          <w:p>
            <w:pPr>
              <w:adjustRightInd w:val="0"/>
              <w:snapToGrid w:val="0"/>
              <w:spacing w:after="0" w:line="580" w:lineRule="exact"/>
              <w:ind w:firstLine="640" w:firstLineChars="200"/>
              <w:rPr>
                <w:rFonts w:ascii="仿宋_GB2312" w:eastAsia="仿宋_GB2312" w:cs="DengXian-Regular"/>
                <w:color w:val="000000"/>
                <w:sz w:val="32"/>
                <w:szCs w:val="32"/>
              </w:rPr>
            </w:pPr>
            <w:r>
              <w:rPr>
                <w:rFonts w:hint="eastAsia" w:ascii="仿宋_GB2312" w:eastAsia="仿宋_GB2312" w:cs="DengXian-Regular"/>
                <w:color w:val="000000"/>
                <w:sz w:val="32"/>
                <w:szCs w:val="32"/>
              </w:rPr>
              <w:t>收入</w:t>
            </w:r>
          </w:p>
        </w:tc>
        <w:tc>
          <w:tcPr>
            <w:tcW w:w="3855" w:type="dxa"/>
          </w:tcPr>
          <w:p>
            <w:pPr>
              <w:adjustRightInd w:val="0"/>
              <w:snapToGrid w:val="0"/>
              <w:spacing w:after="0" w:line="580" w:lineRule="exact"/>
              <w:ind w:firstLine="640" w:firstLineChars="200"/>
              <w:rPr>
                <w:rFonts w:ascii="仿宋_GB2312" w:eastAsia="仿宋_GB2312" w:cs="DengXian-Regular"/>
                <w:color w:val="000000"/>
                <w:sz w:val="32"/>
                <w:szCs w:val="32"/>
              </w:rPr>
            </w:pPr>
            <w:r>
              <w:rPr>
                <w:rFonts w:hint="eastAsia" w:ascii="仿宋_GB2312" w:eastAsia="仿宋_GB2312" w:cs="DengXian-Regular"/>
                <w:color w:val="000000"/>
                <w:sz w:val="32"/>
                <w:szCs w:val="32"/>
              </w:rPr>
              <w:t>支出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ind w:firstLine="640" w:firstLineChars="200"/>
              <w:rPr>
                <w:rFonts w:ascii="仿宋_GB2312" w:eastAsia="仿宋_GB2312" w:cs="DengXian-Regular"/>
                <w:color w:val="000000"/>
                <w:sz w:val="32"/>
                <w:szCs w:val="32"/>
              </w:rPr>
            </w:pPr>
            <w:r>
              <w:rPr>
                <w:rFonts w:ascii="仿宋_GB2312" w:eastAsia="仿宋_GB2312" w:cs="DengXian-Regular"/>
                <w:color w:val="000000"/>
                <w:sz w:val="32"/>
                <w:szCs w:val="32"/>
              </w:rPr>
              <w:t>20</w:t>
            </w:r>
            <w:r>
              <w:rPr>
                <w:rFonts w:hint="eastAsia" w:ascii="仿宋_GB2312" w:eastAsia="仿宋_GB2312" w:cs="DengXian-Regular"/>
                <w:color w:val="000000"/>
                <w:sz w:val="32"/>
                <w:szCs w:val="32"/>
                <w:lang w:val="en-US" w:eastAsia="zh-CN"/>
              </w:rPr>
              <w:t>20</w:t>
            </w:r>
            <w:r>
              <w:rPr>
                <w:rFonts w:hint="eastAsia" w:ascii="仿宋_GB2312" w:eastAsia="仿宋_GB2312" w:cs="DengXian-Regular"/>
                <w:color w:val="000000"/>
                <w:sz w:val="32"/>
                <w:szCs w:val="32"/>
              </w:rPr>
              <w:t>年</w:t>
            </w:r>
          </w:p>
        </w:tc>
        <w:tc>
          <w:tcPr>
            <w:tcW w:w="2910" w:type="dxa"/>
          </w:tcPr>
          <w:p>
            <w:pPr>
              <w:adjustRightInd w:val="0"/>
              <w:snapToGrid w:val="0"/>
              <w:spacing w:after="0" w:line="580" w:lineRule="exact"/>
              <w:ind w:firstLine="640" w:firstLineChars="200"/>
              <w:rPr>
                <w:rFonts w:hint="default" w:ascii="仿宋_GB2312" w:eastAsia="仿宋_GB2312" w:cs="DengXian-Regular"/>
                <w:color w:val="000000"/>
                <w:sz w:val="32"/>
                <w:szCs w:val="32"/>
                <w:lang w:val="en-US" w:eastAsia="zh-CN"/>
              </w:rPr>
            </w:pPr>
            <w:r>
              <w:rPr>
                <w:rFonts w:hint="eastAsia" w:ascii="仿宋_GB2312" w:eastAsia="仿宋_GB2312" w:cs="DengXian-Regular"/>
                <w:color w:val="000000"/>
                <w:sz w:val="32"/>
                <w:szCs w:val="32"/>
                <w:lang w:val="en-US" w:eastAsia="zh-CN"/>
              </w:rPr>
              <w:t>759.03</w:t>
            </w:r>
          </w:p>
        </w:tc>
        <w:tc>
          <w:tcPr>
            <w:tcW w:w="3855" w:type="dxa"/>
          </w:tcPr>
          <w:p>
            <w:pPr>
              <w:adjustRightInd w:val="0"/>
              <w:snapToGrid w:val="0"/>
              <w:spacing w:after="0" w:line="580" w:lineRule="exact"/>
              <w:ind w:firstLine="640" w:firstLineChars="200"/>
              <w:rPr>
                <w:rFonts w:hint="default" w:ascii="仿宋_GB2312" w:eastAsia="仿宋_GB2312" w:cs="DengXian-Regular"/>
                <w:color w:val="000000"/>
                <w:sz w:val="32"/>
                <w:szCs w:val="32"/>
                <w:lang w:val="en-US" w:eastAsia="zh-CN"/>
              </w:rPr>
            </w:pPr>
            <w:r>
              <w:rPr>
                <w:rFonts w:hint="eastAsia" w:ascii="仿宋_GB2312" w:eastAsia="仿宋_GB2312" w:cs="DengXian-Regular"/>
                <w:color w:val="000000"/>
                <w:sz w:val="32"/>
                <w:szCs w:val="32"/>
                <w:lang w:val="en-US" w:eastAsia="zh-CN"/>
              </w:rPr>
              <w:t>759.03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ind w:firstLine="640" w:firstLineChars="200"/>
              <w:rPr>
                <w:rFonts w:ascii="仿宋_GB2312" w:eastAsia="仿宋_GB2312" w:cs="DengXian-Regular"/>
                <w:color w:val="000000"/>
                <w:sz w:val="32"/>
                <w:szCs w:val="32"/>
              </w:rPr>
            </w:pPr>
            <w:r>
              <w:rPr>
                <w:rFonts w:ascii="仿宋_GB2312" w:eastAsia="仿宋_GB2312" w:cs="DengXian-Regular"/>
                <w:color w:val="000000"/>
                <w:sz w:val="32"/>
                <w:szCs w:val="32"/>
              </w:rPr>
              <w:t>20</w:t>
            </w:r>
            <w:r>
              <w:rPr>
                <w:rFonts w:hint="eastAsia" w:ascii="仿宋_GB2312" w:eastAsia="仿宋_GB2312" w:cs="DengXian-Regular"/>
                <w:color w:val="000000"/>
                <w:sz w:val="32"/>
                <w:szCs w:val="32"/>
                <w:lang w:val="en-US" w:eastAsia="zh-CN"/>
              </w:rPr>
              <w:t>21</w:t>
            </w:r>
            <w:r>
              <w:rPr>
                <w:rFonts w:hint="eastAsia" w:ascii="仿宋_GB2312" w:eastAsia="仿宋_GB2312" w:cs="DengXian-Regular"/>
                <w:color w:val="000000"/>
                <w:sz w:val="32"/>
                <w:szCs w:val="32"/>
              </w:rPr>
              <w:t>年</w:t>
            </w:r>
          </w:p>
        </w:tc>
        <w:tc>
          <w:tcPr>
            <w:tcW w:w="2910" w:type="dxa"/>
          </w:tcPr>
          <w:p>
            <w:pPr>
              <w:adjustRightInd w:val="0"/>
              <w:snapToGrid w:val="0"/>
              <w:spacing w:after="0" w:line="580" w:lineRule="exact"/>
              <w:ind w:firstLine="640" w:firstLineChars="200"/>
              <w:rPr>
                <w:rFonts w:hint="default" w:ascii="仿宋_GB2312" w:eastAsia="仿宋_GB2312" w:cs="DengXian-Regular"/>
                <w:color w:val="000000"/>
                <w:sz w:val="32"/>
                <w:szCs w:val="32"/>
                <w:lang w:val="en-US" w:eastAsia="zh-CN"/>
              </w:rPr>
            </w:pPr>
            <w:r>
              <w:rPr>
                <w:rFonts w:hint="eastAsia" w:ascii="仿宋_GB2312" w:eastAsia="仿宋_GB2312" w:cs="DengXian-Regular"/>
                <w:color w:val="000000"/>
                <w:sz w:val="32"/>
                <w:szCs w:val="32"/>
                <w:lang w:val="en-US" w:eastAsia="zh-CN"/>
              </w:rPr>
              <w:t>899.25</w:t>
            </w:r>
          </w:p>
        </w:tc>
        <w:tc>
          <w:tcPr>
            <w:tcW w:w="3855" w:type="dxa"/>
          </w:tcPr>
          <w:p>
            <w:pPr>
              <w:adjustRightInd w:val="0"/>
              <w:snapToGrid w:val="0"/>
              <w:spacing w:after="0" w:line="580" w:lineRule="exact"/>
              <w:ind w:firstLine="640" w:firstLineChars="200"/>
              <w:rPr>
                <w:rFonts w:hint="default" w:ascii="仿宋_GB2312" w:eastAsia="仿宋_GB2312" w:cs="DengXian-Regular"/>
                <w:color w:val="000000"/>
                <w:sz w:val="32"/>
                <w:szCs w:val="32"/>
                <w:lang w:val="en-US" w:eastAsia="zh-CN"/>
              </w:rPr>
            </w:pPr>
            <w:r>
              <w:rPr>
                <w:rFonts w:hint="eastAsia" w:ascii="仿宋_GB2312" w:eastAsia="仿宋_GB2312" w:cs="DengXian-Regular"/>
                <w:color w:val="000000"/>
                <w:sz w:val="32"/>
                <w:szCs w:val="32"/>
                <w:lang w:val="en-US" w:eastAsia="zh-CN"/>
              </w:rPr>
              <w:t>899.25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65" w:type="dxa"/>
          </w:tcPr>
          <w:p>
            <w:pPr>
              <w:adjustRightInd w:val="0"/>
              <w:snapToGrid w:val="0"/>
              <w:spacing w:after="0" w:line="580" w:lineRule="exact"/>
              <w:ind w:firstLine="640" w:firstLineChars="200"/>
              <w:rPr>
                <w:rFonts w:hint="default" w:ascii="仿宋_GB2312" w:eastAsia="仿宋_GB2312" w:cs="DengXian-Regular"/>
                <w:color w:val="000000"/>
                <w:sz w:val="32"/>
                <w:szCs w:val="32"/>
                <w:lang w:val="en-US" w:eastAsia="zh-CN"/>
              </w:rPr>
            </w:pPr>
            <w:r>
              <w:rPr>
                <w:rFonts w:hint="eastAsia" w:ascii="仿宋_GB2312" w:eastAsia="仿宋_GB2312" w:cs="DengXian-Regular"/>
                <w:color w:val="000000"/>
                <w:sz w:val="32"/>
                <w:szCs w:val="32"/>
                <w:lang w:val="en-US" w:eastAsia="zh-CN"/>
              </w:rPr>
              <w:t>增加%</w:t>
            </w:r>
          </w:p>
        </w:tc>
        <w:tc>
          <w:tcPr>
            <w:tcW w:w="2910" w:type="dxa"/>
          </w:tcPr>
          <w:p>
            <w:pPr>
              <w:adjustRightInd w:val="0"/>
              <w:snapToGrid w:val="0"/>
              <w:spacing w:after="0" w:line="580" w:lineRule="exact"/>
              <w:ind w:firstLine="640" w:firstLineChars="200"/>
              <w:rPr>
                <w:rFonts w:hint="eastAsia" w:ascii="仿宋_GB2312" w:eastAsia="仿宋_GB2312" w:cs="DengXian-Regular"/>
                <w:color w:val="000000"/>
                <w:sz w:val="32"/>
                <w:szCs w:val="32"/>
                <w:lang w:val="en-US" w:eastAsia="zh-CN"/>
              </w:rPr>
            </w:pPr>
            <w:r>
              <w:rPr>
                <w:rFonts w:hint="eastAsia" w:ascii="仿宋_GB2312" w:eastAsia="仿宋_GB2312" w:cs="DengXian-Regular"/>
                <w:color w:val="000000"/>
                <w:sz w:val="32"/>
                <w:szCs w:val="32"/>
                <w:lang w:val="en-US" w:eastAsia="zh-CN"/>
              </w:rPr>
              <w:t>15.59</w:t>
            </w:r>
            <w:r>
              <w:rPr>
                <w:rFonts w:ascii="仿宋_GB2312" w:eastAsia="仿宋_GB2312" w:cs="DengXian-Regular"/>
                <w:color w:val="000000"/>
                <w:sz w:val="32"/>
                <w:szCs w:val="32"/>
              </w:rPr>
              <w:t>%</w:t>
            </w:r>
          </w:p>
        </w:tc>
        <w:tc>
          <w:tcPr>
            <w:tcW w:w="3855" w:type="dxa"/>
          </w:tcPr>
          <w:p>
            <w:pPr>
              <w:adjustRightInd w:val="0"/>
              <w:snapToGrid w:val="0"/>
              <w:spacing w:after="0" w:line="580" w:lineRule="exact"/>
              <w:ind w:firstLine="640" w:firstLineChars="200"/>
              <w:rPr>
                <w:rFonts w:hint="eastAsia" w:ascii="仿宋_GB2312" w:eastAsia="仿宋_GB2312" w:cs="DengXian-Regular"/>
                <w:color w:val="000000"/>
                <w:sz w:val="32"/>
                <w:szCs w:val="32"/>
                <w:lang w:val="en-US" w:eastAsia="zh-CN"/>
              </w:rPr>
            </w:pPr>
            <w:r>
              <w:rPr>
                <w:rFonts w:hint="eastAsia" w:ascii="仿宋_GB2312" w:eastAsia="仿宋_GB2312" w:cs="DengXian-Regular"/>
                <w:color w:val="000000"/>
                <w:sz w:val="32"/>
                <w:szCs w:val="32"/>
                <w:lang w:val="en-US" w:eastAsia="zh-CN"/>
              </w:rPr>
              <w:t>15.59</w:t>
            </w:r>
            <w:r>
              <w:rPr>
                <w:rFonts w:ascii="仿宋_GB2312" w:eastAsia="仿宋_GB2312" w:cs="DengXian-Regular"/>
                <w:color w:val="000000"/>
                <w:sz w:val="32"/>
                <w:szCs w:val="32"/>
              </w:rPr>
              <w:t>%</w:t>
            </w:r>
          </w:p>
        </w:tc>
      </w:tr>
    </w:tbl>
    <w:p>
      <w:pPr>
        <w:adjustRightInd w:val="0"/>
        <w:snapToGrid w:val="0"/>
        <w:spacing w:line="600" w:lineRule="exact"/>
        <w:ind w:firstLine="640" w:firstLineChars="200"/>
        <w:rPr>
          <w:rFonts w:ascii="仿宋_GB2312" w:hAnsi="Times New Roman" w:eastAsia="仿宋_GB2312" w:cs="Wingdings"/>
          <w:sz w:val="32"/>
          <w:szCs w:val="32"/>
        </w:rPr>
      </w:pPr>
    </w:p>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snapToGrid w:val="0"/>
        <w:spacing w:line="580" w:lineRule="exact"/>
        <w:ind w:firstLine="642"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（二）财政拨款收支与年初预算数对比情况</w:t>
      </w:r>
    </w:p>
    <w:p>
      <w:pPr>
        <w:adjustRightInd w:val="0"/>
        <w:snapToGrid w:val="0"/>
        <w:spacing w:after="0" w:line="580" w:lineRule="exact"/>
        <w:ind w:firstLine="640" w:firstLineChars="200"/>
        <w:jc w:val="center"/>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本部门2021年度财政拨款本年收入</w:t>
      </w:r>
      <w:r>
        <w:rPr>
          <w:rFonts w:hint="eastAsia" w:ascii="仿宋_GB2312" w:hAnsi="Times New Roman" w:eastAsia="仿宋_GB2312" w:cs="DengXian-Regular"/>
          <w:sz w:val="32"/>
          <w:szCs w:val="32"/>
          <w:lang w:val="en-US" w:eastAsia="zh-CN"/>
        </w:rPr>
        <w:t>899.25</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156.04</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322.95</w:t>
      </w:r>
      <w:r>
        <w:rPr>
          <w:rFonts w:hint="eastAsia" w:ascii="仿宋_GB2312" w:hAnsi="Times New Roman" w:eastAsia="仿宋_GB2312" w:cs="DengXian-Regular"/>
          <w:sz w:val="32"/>
          <w:szCs w:val="32"/>
        </w:rPr>
        <w:t>万元，决算数大于预算数主要原因是</w:t>
      </w:r>
      <w:r>
        <w:rPr>
          <w:rFonts w:hint="eastAsia" w:ascii="仿宋_GB2312" w:hAnsi="Times New Roman" w:eastAsia="仿宋_GB2312" w:cs="DengXian-Regular"/>
          <w:sz w:val="32"/>
          <w:szCs w:val="32"/>
          <w:lang w:val="en-US" w:eastAsia="zh-CN"/>
        </w:rPr>
        <w:t>项目建设、安全生产、以及信访支出增大</w:t>
      </w:r>
      <w:r>
        <w:rPr>
          <w:rFonts w:hint="eastAsia" w:ascii="仿宋_GB2312" w:hAnsi="Times New Roman" w:eastAsia="仿宋_GB2312" w:cs="DengXian-Regular"/>
          <w:sz w:val="32"/>
          <w:szCs w:val="32"/>
        </w:rPr>
        <w:t>；本年支出</w:t>
      </w:r>
      <w:r>
        <w:rPr>
          <w:rFonts w:hint="eastAsia" w:ascii="仿宋_GB2312" w:hAnsi="Times New Roman" w:eastAsia="仿宋_GB2312" w:cs="DengXian-Regular"/>
          <w:sz w:val="32"/>
          <w:szCs w:val="32"/>
          <w:lang w:val="en-US" w:eastAsia="zh-CN"/>
        </w:rPr>
        <w:t>899.25</w:t>
      </w:r>
      <w:r>
        <w:rPr>
          <w:rFonts w:hint="eastAsia" w:ascii="仿宋_GB2312" w:hAnsi="Times New Roman" w:eastAsia="仿宋_GB2312" w:cs="DengXian-Regular"/>
          <w:sz w:val="32"/>
          <w:szCs w:val="32"/>
        </w:rPr>
        <w:t>万元，完成年初预算的</w:t>
      </w:r>
      <w:r>
        <w:rPr>
          <w:rFonts w:hint="eastAsia" w:ascii="仿宋_GB2312" w:hAnsi="Times New Roman" w:eastAsia="仿宋_GB2312" w:cs="DengXian-Regular"/>
          <w:sz w:val="32"/>
          <w:szCs w:val="32"/>
          <w:lang w:val="en-US" w:eastAsia="zh-CN"/>
        </w:rPr>
        <w:t>156.04</w:t>
      </w:r>
      <w:r>
        <w:rPr>
          <w:rFonts w:hint="eastAsia" w:ascii="仿宋_GB2312" w:hAnsi="Times New Roman" w:eastAsia="仿宋_GB2312" w:cs="DengXian-Regular"/>
          <w:sz w:val="32"/>
          <w:szCs w:val="32"/>
        </w:rPr>
        <w:t>%,比年初预算增加</w:t>
      </w:r>
      <w:r>
        <w:rPr>
          <w:rFonts w:hint="eastAsia" w:ascii="仿宋_GB2312" w:hAnsi="Times New Roman" w:eastAsia="仿宋_GB2312" w:cs="DengXian-Regular"/>
          <w:sz w:val="32"/>
          <w:szCs w:val="32"/>
          <w:lang w:val="en-US" w:eastAsia="zh-CN"/>
        </w:rPr>
        <w:t>322.95</w:t>
      </w:r>
      <w:r>
        <w:rPr>
          <w:rFonts w:hint="eastAsia" w:ascii="仿宋_GB2312" w:hAnsi="Times New Roman" w:eastAsia="仿宋_GB2312" w:cs="DengXian-Regular"/>
          <w:sz w:val="32"/>
          <w:szCs w:val="32"/>
        </w:rPr>
        <w:t>万元，决算数大于预算数主要原因是</w:t>
      </w:r>
      <w:r>
        <w:rPr>
          <w:rFonts w:hint="eastAsia" w:ascii="仿宋_GB2312" w:hAnsi="Times New Roman" w:eastAsia="仿宋_GB2312" w:cs="DengXian-Regular"/>
          <w:sz w:val="32"/>
          <w:szCs w:val="32"/>
          <w:lang w:val="en-US" w:eastAsia="zh-CN"/>
        </w:rPr>
        <w:t>项目建设、安全生产、以及信访支出增大</w:t>
      </w:r>
      <w:r>
        <w:rPr>
          <w:rFonts w:hint="eastAsia" w:ascii="仿宋_GB2312" w:hAnsi="Times New Roman" w:eastAsia="仿宋_GB2312" w:cs="DengXian-Regular"/>
          <w:sz w:val="32"/>
          <w:szCs w:val="32"/>
        </w:rPr>
        <w:t>。</w:t>
      </w:r>
    </w:p>
    <w:p>
      <w:pPr>
        <w:adjustRightInd w:val="0"/>
        <w:snapToGrid w:val="0"/>
        <w:spacing w:after="0" w:line="580" w:lineRule="exact"/>
        <w:ind w:firstLine="640" w:firstLineChars="200"/>
        <w:jc w:val="center"/>
        <w:rPr>
          <w:rFonts w:ascii="黑体" w:eastAsia="黑体" w:cs="DengXian-Regular"/>
          <w:sz w:val="32"/>
          <w:szCs w:val="32"/>
        </w:rPr>
      </w:pPr>
      <w:r>
        <w:rPr>
          <w:rFonts w:hint="eastAsia" w:ascii="黑体" w:eastAsia="黑体" w:cs="DengXian-Regular"/>
          <w:sz w:val="32"/>
          <w:szCs w:val="32"/>
        </w:rPr>
        <w:t>财政拨款收支预决算对比情况表</w:t>
      </w:r>
    </w:p>
    <w:p>
      <w:pPr>
        <w:adjustRightInd w:val="0"/>
        <w:snapToGrid w:val="0"/>
        <w:spacing w:after="0" w:line="580" w:lineRule="exact"/>
        <w:ind w:firstLine="420" w:firstLineChars="200"/>
        <w:jc w:val="right"/>
        <w:rPr>
          <w:rFonts w:ascii="仿宋_GB2312" w:eastAsia="仿宋_GB2312" w:cs="DengXian-Regular"/>
          <w:szCs w:val="21"/>
        </w:rPr>
      </w:pPr>
      <w:r>
        <w:rPr>
          <w:rFonts w:hint="eastAsia" w:ascii="仿宋_GB2312" w:eastAsia="仿宋_GB2312" w:cs="DengXian-Regular"/>
          <w:szCs w:val="21"/>
        </w:rPr>
        <w:t>单位：万元</w:t>
      </w:r>
    </w:p>
    <w:tbl>
      <w:tblPr>
        <w:tblStyle w:val="5"/>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5"/>
        <w:gridCol w:w="2265"/>
        <w:gridCol w:w="2265"/>
        <w:gridCol w:w="2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jc w:val="center"/>
              <w:rPr>
                <w:rFonts w:ascii="仿宋_GB2312" w:eastAsia="仿宋_GB2312" w:cs="DengXian-Regular"/>
                <w:color w:val="000000"/>
                <w:sz w:val="32"/>
                <w:szCs w:val="32"/>
              </w:rPr>
            </w:pPr>
            <w:r>
              <w:rPr>
                <w:rFonts w:hint="eastAsia" w:ascii="仿宋_GB2312" w:eastAsia="仿宋_GB2312" w:cs="DengXian-Regular"/>
                <w:color w:val="000000"/>
                <w:sz w:val="32"/>
                <w:szCs w:val="32"/>
              </w:rPr>
              <w:t>类型</w:t>
            </w:r>
          </w:p>
        </w:tc>
        <w:tc>
          <w:tcPr>
            <w:tcW w:w="2265" w:type="dxa"/>
          </w:tcPr>
          <w:p>
            <w:pPr>
              <w:adjustRightInd w:val="0"/>
              <w:snapToGrid w:val="0"/>
              <w:spacing w:after="0" w:line="580" w:lineRule="exact"/>
              <w:jc w:val="center"/>
              <w:rPr>
                <w:rFonts w:ascii="仿宋_GB2312" w:eastAsia="仿宋_GB2312" w:cs="DengXian-Regular"/>
                <w:sz w:val="32"/>
                <w:szCs w:val="32"/>
              </w:rPr>
            </w:pPr>
            <w:r>
              <w:rPr>
                <w:rFonts w:hint="eastAsia" w:ascii="仿宋_GB2312" w:eastAsia="仿宋_GB2312" w:cs="DengXian-Regular"/>
                <w:sz w:val="32"/>
                <w:szCs w:val="32"/>
              </w:rPr>
              <w:t>收入</w:t>
            </w:r>
          </w:p>
        </w:tc>
        <w:tc>
          <w:tcPr>
            <w:tcW w:w="2265" w:type="dxa"/>
          </w:tcPr>
          <w:p>
            <w:pPr>
              <w:adjustRightInd w:val="0"/>
              <w:snapToGrid w:val="0"/>
              <w:spacing w:after="0" w:line="580" w:lineRule="exact"/>
              <w:jc w:val="center"/>
              <w:rPr>
                <w:rFonts w:ascii="仿宋_GB2312" w:eastAsia="仿宋_GB2312" w:cs="DengXian-Regular"/>
                <w:sz w:val="32"/>
                <w:szCs w:val="32"/>
              </w:rPr>
            </w:pPr>
            <w:r>
              <w:rPr>
                <w:rFonts w:hint="eastAsia" w:ascii="仿宋_GB2312" w:eastAsia="仿宋_GB2312" w:cs="DengXian-Regular"/>
                <w:sz w:val="32"/>
                <w:szCs w:val="32"/>
              </w:rPr>
              <w:t>支出</w:t>
            </w:r>
          </w:p>
        </w:tc>
        <w:tc>
          <w:tcPr>
            <w:tcW w:w="2265" w:type="dxa"/>
          </w:tcPr>
          <w:p>
            <w:pPr>
              <w:adjustRightInd w:val="0"/>
              <w:snapToGrid w:val="0"/>
              <w:spacing w:after="0" w:line="580" w:lineRule="exact"/>
              <w:jc w:val="center"/>
              <w:rPr>
                <w:rFonts w:ascii="仿宋_GB2312" w:eastAsia="仿宋_GB2312" w:cs="DengXian-Regular"/>
                <w:sz w:val="32"/>
                <w:szCs w:val="32"/>
              </w:rPr>
            </w:pPr>
            <w:r>
              <w:rPr>
                <w:rFonts w:hint="eastAsia" w:ascii="仿宋_GB2312" w:eastAsia="仿宋_GB2312" w:cs="DengXian-Regular"/>
                <w:sz w:val="32"/>
                <w:szCs w:val="32"/>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jc w:val="center"/>
              <w:rPr>
                <w:rFonts w:ascii="仿宋_GB2312" w:eastAsia="仿宋_GB2312" w:cs="DengXian-Regular"/>
                <w:sz w:val="32"/>
                <w:szCs w:val="32"/>
              </w:rPr>
            </w:pPr>
            <w:r>
              <w:rPr>
                <w:rFonts w:hint="eastAsia" w:ascii="仿宋_GB2312" w:eastAsia="仿宋_GB2312" w:cs="DengXian-Regular"/>
                <w:sz w:val="32"/>
                <w:szCs w:val="32"/>
              </w:rPr>
              <w:t>预算</w:t>
            </w:r>
          </w:p>
        </w:tc>
        <w:tc>
          <w:tcPr>
            <w:tcW w:w="2265" w:type="dxa"/>
          </w:tcPr>
          <w:p>
            <w:pPr>
              <w:adjustRightInd w:val="0"/>
              <w:snapToGrid w:val="0"/>
              <w:spacing w:after="0" w:line="580" w:lineRule="exact"/>
              <w:jc w:val="center"/>
              <w:rPr>
                <w:rFonts w:hint="default" w:ascii="仿宋_GB2312" w:eastAsia="仿宋_GB2312" w:cs="DengXian-Regular"/>
                <w:sz w:val="32"/>
                <w:szCs w:val="32"/>
                <w:lang w:val="en-US" w:eastAsia="zh-CN"/>
              </w:rPr>
            </w:pPr>
            <w:r>
              <w:rPr>
                <w:rFonts w:hint="eastAsia" w:ascii="仿宋_GB2312" w:eastAsia="仿宋_GB2312" w:cs="DengXian-Regular"/>
                <w:sz w:val="32"/>
                <w:szCs w:val="32"/>
                <w:lang w:val="en-US" w:eastAsia="zh-CN"/>
              </w:rPr>
              <w:t>576.30</w:t>
            </w:r>
          </w:p>
        </w:tc>
        <w:tc>
          <w:tcPr>
            <w:tcW w:w="2265" w:type="dxa"/>
          </w:tcPr>
          <w:p>
            <w:pPr>
              <w:adjustRightInd w:val="0"/>
              <w:snapToGrid w:val="0"/>
              <w:spacing w:after="0" w:line="580" w:lineRule="exact"/>
              <w:jc w:val="center"/>
              <w:rPr>
                <w:rFonts w:hint="default" w:ascii="仿宋_GB2312" w:eastAsia="仿宋_GB2312" w:cs="DengXian-Regular"/>
                <w:sz w:val="32"/>
                <w:szCs w:val="32"/>
                <w:lang w:val="en-US" w:eastAsia="zh-CN"/>
              </w:rPr>
            </w:pPr>
            <w:r>
              <w:rPr>
                <w:rFonts w:hint="eastAsia" w:ascii="仿宋_GB2312" w:eastAsia="仿宋_GB2312" w:cs="DengXian-Regular"/>
                <w:sz w:val="32"/>
                <w:szCs w:val="32"/>
                <w:lang w:val="en-US" w:eastAsia="zh-CN"/>
              </w:rPr>
              <w:t>576.30</w:t>
            </w:r>
          </w:p>
        </w:tc>
        <w:tc>
          <w:tcPr>
            <w:tcW w:w="2265" w:type="dxa"/>
          </w:tcPr>
          <w:p>
            <w:pPr>
              <w:adjustRightInd w:val="0"/>
              <w:snapToGrid w:val="0"/>
              <w:spacing w:after="0" w:line="580" w:lineRule="exact"/>
              <w:jc w:val="center"/>
              <w:rPr>
                <w:rFonts w:ascii="仿宋_GB2312" w:eastAsia="仿宋_GB2312" w:cs="DengXian-Regula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jc w:val="center"/>
              <w:rPr>
                <w:rFonts w:ascii="仿宋_GB2312" w:eastAsia="仿宋_GB2312" w:cs="DengXian-Regular"/>
                <w:sz w:val="32"/>
                <w:szCs w:val="32"/>
              </w:rPr>
            </w:pPr>
            <w:r>
              <w:rPr>
                <w:rFonts w:hint="eastAsia" w:ascii="仿宋_GB2312" w:eastAsia="仿宋_GB2312" w:cs="DengXian-Regular"/>
                <w:sz w:val="32"/>
                <w:szCs w:val="32"/>
              </w:rPr>
              <w:t>决算</w:t>
            </w:r>
          </w:p>
        </w:tc>
        <w:tc>
          <w:tcPr>
            <w:tcW w:w="2265" w:type="dxa"/>
          </w:tcPr>
          <w:p>
            <w:pPr>
              <w:adjustRightInd w:val="0"/>
              <w:snapToGrid w:val="0"/>
              <w:spacing w:after="0" w:line="580" w:lineRule="exact"/>
              <w:jc w:val="center"/>
              <w:rPr>
                <w:rFonts w:hint="default" w:ascii="仿宋_GB2312" w:eastAsia="仿宋_GB2312" w:cs="DengXian-Regular"/>
                <w:sz w:val="32"/>
                <w:szCs w:val="32"/>
                <w:lang w:val="en-US" w:eastAsia="zh-CN"/>
              </w:rPr>
            </w:pPr>
            <w:r>
              <w:rPr>
                <w:rFonts w:hint="eastAsia" w:ascii="仿宋_GB2312" w:eastAsia="仿宋_GB2312" w:cs="DengXian-Regular"/>
                <w:sz w:val="32"/>
                <w:szCs w:val="32"/>
                <w:lang w:val="en-US" w:eastAsia="zh-CN"/>
              </w:rPr>
              <w:t>899.25</w:t>
            </w:r>
          </w:p>
        </w:tc>
        <w:tc>
          <w:tcPr>
            <w:tcW w:w="2265" w:type="dxa"/>
          </w:tcPr>
          <w:p>
            <w:pPr>
              <w:adjustRightInd w:val="0"/>
              <w:snapToGrid w:val="0"/>
              <w:spacing w:after="0" w:line="580" w:lineRule="exact"/>
              <w:jc w:val="center"/>
              <w:rPr>
                <w:rFonts w:hint="default" w:ascii="仿宋_GB2312" w:eastAsia="仿宋_GB2312" w:cs="DengXian-Regular"/>
                <w:sz w:val="32"/>
                <w:szCs w:val="32"/>
                <w:lang w:val="en-US" w:eastAsia="zh-CN"/>
              </w:rPr>
            </w:pPr>
            <w:r>
              <w:rPr>
                <w:rFonts w:hint="eastAsia" w:ascii="仿宋_GB2312" w:eastAsia="仿宋_GB2312" w:cs="DengXian-Regular"/>
                <w:sz w:val="32"/>
                <w:szCs w:val="32"/>
                <w:lang w:val="en-US" w:eastAsia="zh-CN"/>
              </w:rPr>
              <w:t>899.25</w:t>
            </w:r>
          </w:p>
        </w:tc>
        <w:tc>
          <w:tcPr>
            <w:tcW w:w="2265" w:type="dxa"/>
          </w:tcPr>
          <w:p>
            <w:pPr>
              <w:adjustRightInd w:val="0"/>
              <w:snapToGrid w:val="0"/>
              <w:spacing w:after="0" w:line="580" w:lineRule="exact"/>
              <w:jc w:val="center"/>
              <w:rPr>
                <w:rFonts w:ascii="仿宋_GB2312" w:eastAsia="仿宋_GB2312" w:cs="DengXian-Regular"/>
                <w:sz w:val="32"/>
                <w:szCs w:val="3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65" w:type="dxa"/>
          </w:tcPr>
          <w:p>
            <w:pPr>
              <w:adjustRightInd w:val="0"/>
              <w:snapToGrid w:val="0"/>
              <w:spacing w:after="0" w:line="580" w:lineRule="exact"/>
              <w:jc w:val="center"/>
              <w:rPr>
                <w:rFonts w:hint="default" w:ascii="仿宋_GB2312" w:eastAsia="仿宋_GB2312" w:cs="DengXian-Regular"/>
                <w:sz w:val="32"/>
                <w:szCs w:val="32"/>
                <w:lang w:val="en-US" w:eastAsia="zh-CN"/>
              </w:rPr>
            </w:pPr>
            <w:r>
              <w:rPr>
                <w:rFonts w:hint="eastAsia" w:ascii="仿宋_GB2312" w:eastAsia="仿宋_GB2312" w:cs="DengXian-Regular"/>
                <w:sz w:val="32"/>
                <w:szCs w:val="32"/>
                <w:lang w:val="en-US" w:eastAsia="zh-CN"/>
              </w:rPr>
              <w:t>增加%</w:t>
            </w:r>
          </w:p>
        </w:tc>
        <w:tc>
          <w:tcPr>
            <w:tcW w:w="2265" w:type="dxa"/>
          </w:tcPr>
          <w:p>
            <w:pPr>
              <w:adjustRightInd w:val="0"/>
              <w:snapToGrid w:val="0"/>
              <w:spacing w:after="0" w:line="580" w:lineRule="exact"/>
              <w:jc w:val="center"/>
              <w:rPr>
                <w:rFonts w:hint="eastAsia" w:ascii="仿宋_GB2312" w:eastAsia="仿宋_GB2312" w:cs="DengXian-Regular"/>
                <w:sz w:val="32"/>
                <w:szCs w:val="32"/>
                <w:lang w:val="en-US" w:eastAsia="zh-CN"/>
              </w:rPr>
            </w:pPr>
            <w:r>
              <w:rPr>
                <w:rFonts w:hint="eastAsia" w:ascii="仿宋_GB2312" w:hAnsi="Times New Roman" w:eastAsia="仿宋_GB2312" w:cs="DengXian-Regular"/>
                <w:sz w:val="32"/>
                <w:szCs w:val="32"/>
                <w:lang w:val="en-US" w:eastAsia="zh-CN"/>
              </w:rPr>
              <w:t>156.04%</w:t>
            </w:r>
          </w:p>
        </w:tc>
        <w:tc>
          <w:tcPr>
            <w:tcW w:w="2265" w:type="dxa"/>
          </w:tcPr>
          <w:p>
            <w:pPr>
              <w:adjustRightInd w:val="0"/>
              <w:snapToGrid w:val="0"/>
              <w:spacing w:after="0" w:line="580" w:lineRule="exact"/>
              <w:jc w:val="center"/>
              <w:rPr>
                <w:rFonts w:hint="eastAsia" w:ascii="仿宋_GB2312" w:eastAsia="仿宋_GB2312" w:cs="DengXian-Regular"/>
                <w:sz w:val="32"/>
                <w:szCs w:val="32"/>
                <w:lang w:val="en-US" w:eastAsia="zh-CN"/>
              </w:rPr>
            </w:pPr>
            <w:r>
              <w:rPr>
                <w:rFonts w:hint="eastAsia" w:ascii="仿宋_GB2312" w:hAnsi="Times New Roman" w:eastAsia="仿宋_GB2312" w:cs="DengXian-Regular"/>
                <w:sz w:val="32"/>
                <w:szCs w:val="32"/>
                <w:lang w:val="en-US" w:eastAsia="zh-CN"/>
              </w:rPr>
              <w:t>156.04%</w:t>
            </w:r>
          </w:p>
        </w:tc>
        <w:tc>
          <w:tcPr>
            <w:tcW w:w="2265" w:type="dxa"/>
          </w:tcPr>
          <w:p>
            <w:pPr>
              <w:adjustRightInd w:val="0"/>
              <w:snapToGrid w:val="0"/>
              <w:spacing w:after="0" w:line="580" w:lineRule="exact"/>
              <w:jc w:val="center"/>
              <w:rPr>
                <w:rFonts w:ascii="仿宋_GB2312" w:eastAsia="仿宋_GB2312" w:cs="DengXian-Regular"/>
                <w:sz w:val="32"/>
                <w:szCs w:val="32"/>
              </w:rPr>
            </w:pPr>
          </w:p>
        </w:tc>
      </w:tr>
    </w:tbl>
    <w:p>
      <w:pPr>
        <w:adjustRightInd w:val="0"/>
        <w:snapToGrid w:val="0"/>
        <w:spacing w:line="580" w:lineRule="exact"/>
        <w:ind w:firstLine="640" w:firstLineChars="200"/>
        <w:rPr>
          <w:rFonts w:ascii="仿宋_GB2312" w:hAnsi="Times New Roman" w:eastAsia="仿宋_GB2312" w:cs="DengXian-Regular"/>
          <w:sz w:val="32"/>
          <w:szCs w:val="32"/>
          <w:highlight w:val="yellow"/>
        </w:rPr>
      </w:pPr>
    </w:p>
    <w:p>
      <w:pPr>
        <w:numPr>
          <w:ilvl w:val="0"/>
          <w:numId w:val="2"/>
        </w:num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财政拨款支出决算结构情况。</w:t>
      </w:r>
    </w:p>
    <w:p>
      <w:pPr>
        <w:adjustRightInd w:val="0"/>
        <w:snapToGrid w:val="0"/>
        <w:spacing w:after="0" w:line="580" w:lineRule="exact"/>
        <w:ind w:firstLine="640" w:firstLineChars="200"/>
        <w:jc w:val="center"/>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2021 年度财政拨款支出</w:t>
      </w:r>
      <w:r>
        <w:rPr>
          <w:rFonts w:hint="eastAsia" w:ascii="仿宋_GB2312" w:hAnsi="Times New Roman" w:eastAsia="仿宋_GB2312" w:cs="DengXian-Regular"/>
          <w:sz w:val="32"/>
          <w:szCs w:val="32"/>
          <w:lang w:val="en-US" w:eastAsia="zh-CN"/>
        </w:rPr>
        <w:t>899.25</w:t>
      </w:r>
      <w:r>
        <w:rPr>
          <w:rFonts w:hint="eastAsia" w:ascii="仿宋_GB2312" w:hAnsi="Times New Roman" w:eastAsia="仿宋_GB2312" w:cs="DengXian-Regular"/>
          <w:sz w:val="32"/>
          <w:szCs w:val="32"/>
        </w:rPr>
        <w:t>万元，主要用于以下方面</w:t>
      </w:r>
      <w:r>
        <w:rPr>
          <w:rFonts w:hint="eastAsia" w:ascii="仿宋_GB2312" w:hAnsi="Times New Roman" w:eastAsia="仿宋_GB2312" w:cs="DengXian-Regular"/>
          <w:sz w:val="32"/>
          <w:szCs w:val="32"/>
          <w:lang w:eastAsia="zh-CN"/>
        </w:rPr>
        <w:t>：</w:t>
      </w:r>
      <w:r>
        <w:rPr>
          <w:rFonts w:hint="eastAsia" w:ascii="仿宋_GB2312" w:hAnsi="Times New Roman" w:eastAsia="仿宋_GB2312" w:cs="DengXian-Regular"/>
          <w:sz w:val="32"/>
          <w:szCs w:val="32"/>
        </w:rPr>
        <w:t>一般公共服务（类）支出</w:t>
      </w:r>
      <w:r>
        <w:rPr>
          <w:rFonts w:hint="eastAsia" w:ascii="仿宋_GB2312" w:hAnsi="Times New Roman" w:eastAsia="仿宋_GB2312" w:cs="DengXian-Regular"/>
          <w:sz w:val="32"/>
          <w:szCs w:val="32"/>
          <w:lang w:val="en-US" w:eastAsia="zh-CN"/>
        </w:rPr>
        <w:t>670.59</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74.57</w:t>
      </w:r>
      <w:r>
        <w:rPr>
          <w:rFonts w:hint="eastAsia" w:ascii="仿宋_GB2312" w:hAnsi="Times New Roman" w:eastAsia="仿宋_GB2312" w:cs="DengXian-Regular"/>
          <w:sz w:val="32"/>
          <w:szCs w:val="32"/>
        </w:rPr>
        <w:t>%，主要用于</w:t>
      </w:r>
      <w:r>
        <w:rPr>
          <w:rFonts w:hint="eastAsia" w:ascii="仿宋_GB2312" w:hAnsi="Times New Roman" w:eastAsia="仿宋_GB2312" w:cs="DengXian-Regular"/>
          <w:sz w:val="32"/>
          <w:szCs w:val="32"/>
          <w:lang w:val="en-US" w:eastAsia="zh-CN"/>
        </w:rPr>
        <w:t>行政运行、专项业务活动、信访事务</w:t>
      </w:r>
      <w:r>
        <w:rPr>
          <w:rFonts w:hint="eastAsia" w:ascii="仿宋_GB2312" w:hAnsi="Times New Roman" w:eastAsia="仿宋_GB2312" w:cs="DengXian-Regular"/>
          <w:sz w:val="32"/>
          <w:szCs w:val="32"/>
        </w:rPr>
        <w:t>等支出；教育（类）支出</w:t>
      </w:r>
      <w:r>
        <w:rPr>
          <w:rFonts w:hint="eastAsia" w:ascii="仿宋_GB2312" w:hAnsi="Times New Roman" w:eastAsia="仿宋_GB2312" w:cs="DengXian-Regular"/>
          <w:sz w:val="32"/>
          <w:szCs w:val="32"/>
          <w:lang w:val="en-US" w:eastAsia="zh-CN"/>
        </w:rPr>
        <w:t>3.20</w:t>
      </w:r>
      <w:r>
        <w:rPr>
          <w:rFonts w:hint="eastAsia" w:ascii="仿宋_GB2312" w:hAnsi="Times New Roman" w:eastAsia="仿宋_GB2312" w:cs="DengXian-Regular"/>
          <w:sz w:val="32"/>
          <w:szCs w:val="32"/>
        </w:rPr>
        <w:t>万元，占</w:t>
      </w:r>
      <w:r>
        <w:rPr>
          <w:rFonts w:hint="eastAsia" w:ascii="仿宋_GB2312" w:hAnsi="Times New Roman" w:eastAsia="仿宋_GB2312" w:cs="DengXian-Regular"/>
          <w:sz w:val="32"/>
          <w:szCs w:val="32"/>
          <w:lang w:val="en-US" w:eastAsia="zh-CN"/>
        </w:rPr>
        <w:t>0.36</w:t>
      </w:r>
      <w:r>
        <w:rPr>
          <w:rFonts w:hint="eastAsia" w:ascii="仿宋_GB2312" w:hAnsi="Times New Roman" w:eastAsia="仿宋_GB2312" w:cs="DengXian-Regular"/>
          <w:sz w:val="32"/>
          <w:szCs w:val="32"/>
        </w:rPr>
        <w:t>%，主要用于</w:t>
      </w:r>
      <w:r>
        <w:rPr>
          <w:rFonts w:hint="eastAsia" w:ascii="仿宋_GB2312" w:hAnsi="Times New Roman" w:eastAsia="仿宋_GB2312" w:cs="DengXian-Regular"/>
          <w:sz w:val="32"/>
          <w:szCs w:val="32"/>
          <w:lang w:val="en-US" w:eastAsia="zh-CN"/>
        </w:rPr>
        <w:t>初中教育和其他普通教育</w:t>
      </w:r>
      <w:r>
        <w:rPr>
          <w:rFonts w:hint="eastAsia" w:ascii="仿宋_GB2312" w:hAnsi="Times New Roman" w:eastAsia="仿宋_GB2312" w:cs="DengXian-Regular"/>
          <w:sz w:val="32"/>
          <w:szCs w:val="32"/>
        </w:rPr>
        <w:t>等支出；</w:t>
      </w:r>
      <w:r>
        <w:rPr>
          <w:rFonts w:hint="eastAsia" w:ascii="仿宋_GB2312" w:hAnsi="Times New Roman" w:eastAsia="仿宋_GB2312" w:cs="Wingdings"/>
          <w:sz w:val="32"/>
          <w:szCs w:val="32"/>
          <w:lang w:val="en-US" w:eastAsia="zh-CN"/>
        </w:rPr>
        <w:t>社会保障和就业支出32.63万元，占3.63%；卫生健康支出14.23万元，占1.58%，节能环保支出5.60万元，占0.62%；农林水支出151.94万元，占16.90%；</w:t>
      </w:r>
      <w:r>
        <w:rPr>
          <w:rFonts w:hint="eastAsia" w:ascii="仿宋_GB2312" w:hAnsi="Times New Roman" w:eastAsia="仿宋_GB2312" w:cs="Wingdings"/>
          <w:sz w:val="32"/>
          <w:szCs w:val="32"/>
        </w:rPr>
        <w:t>住房保障（类）支出</w:t>
      </w:r>
      <w:r>
        <w:rPr>
          <w:rFonts w:hint="eastAsia" w:ascii="仿宋_GB2312" w:hAnsi="Times New Roman" w:eastAsia="仿宋_GB2312" w:cs="Wingdings"/>
          <w:sz w:val="32"/>
          <w:szCs w:val="32"/>
          <w:lang w:val="en-US" w:eastAsia="zh-CN"/>
        </w:rPr>
        <w:t>21.06</w:t>
      </w:r>
      <w:r>
        <w:rPr>
          <w:rFonts w:hint="eastAsia" w:ascii="仿宋_GB2312" w:hAnsi="Times New Roman" w:eastAsia="仿宋_GB2312" w:cs="Wingdings"/>
          <w:sz w:val="32"/>
          <w:szCs w:val="32"/>
        </w:rPr>
        <w:t xml:space="preserve">万元，占 </w:t>
      </w:r>
      <w:r>
        <w:rPr>
          <w:rFonts w:hint="eastAsia" w:ascii="仿宋_GB2312" w:hAnsi="Times New Roman" w:eastAsia="仿宋_GB2312" w:cs="Wingdings"/>
          <w:sz w:val="32"/>
          <w:szCs w:val="32"/>
          <w:lang w:val="en-US" w:eastAsia="zh-CN"/>
        </w:rPr>
        <w:t>2.34</w:t>
      </w:r>
      <w:r>
        <w:rPr>
          <w:rFonts w:hint="eastAsia" w:ascii="仿宋_GB2312" w:hAnsi="Times New Roman" w:eastAsia="仿宋_GB2312" w:cs="Wingdings"/>
          <w:sz w:val="32"/>
          <w:szCs w:val="32"/>
        </w:rPr>
        <w:t>%</w:t>
      </w:r>
      <w:r>
        <w:rPr>
          <w:rFonts w:hint="eastAsia" w:ascii="仿宋_GB2312" w:hAnsi="Times New Roman" w:eastAsia="仿宋_GB2312" w:cs="DengXian-Regular"/>
          <w:sz w:val="32"/>
          <w:szCs w:val="32"/>
        </w:rPr>
        <w:t>。</w:t>
      </w:r>
    </w:p>
    <w:p>
      <w:pPr>
        <w:adjustRightInd w:val="0"/>
        <w:snapToGrid w:val="0"/>
        <w:spacing w:after="0" w:line="580" w:lineRule="exact"/>
        <w:ind w:firstLine="642" w:firstLineChars="200"/>
        <w:jc w:val="center"/>
        <w:rPr>
          <w:rFonts w:hint="eastAsia" w:ascii="楷体_GB2312" w:eastAsia="楷体_GB2312" w:cs="DengXian-Bold"/>
          <w:b/>
          <w:bCs/>
          <w:sz w:val="32"/>
          <w:szCs w:val="32"/>
        </w:rPr>
      </w:pPr>
    </w:p>
    <w:p>
      <w:pPr>
        <w:adjustRightInd w:val="0"/>
        <w:snapToGrid w:val="0"/>
        <w:spacing w:after="0" w:line="580" w:lineRule="exact"/>
        <w:ind w:firstLine="642" w:firstLineChars="200"/>
        <w:jc w:val="center"/>
        <w:rPr>
          <w:rFonts w:hint="eastAsia" w:ascii="楷体_GB2312" w:eastAsia="楷体_GB2312" w:cs="DengXian-Bold"/>
          <w:b/>
          <w:bCs/>
          <w:sz w:val="32"/>
          <w:szCs w:val="32"/>
        </w:rPr>
      </w:pPr>
    </w:p>
    <w:p>
      <w:pPr>
        <w:adjustRightInd w:val="0"/>
        <w:snapToGrid w:val="0"/>
        <w:spacing w:after="0" w:line="580" w:lineRule="exact"/>
        <w:ind w:firstLine="642" w:firstLineChars="200"/>
        <w:jc w:val="center"/>
        <w:rPr>
          <w:rFonts w:hint="eastAsia" w:ascii="楷体_GB2312" w:eastAsia="楷体_GB2312" w:cs="DengXian-Bold"/>
          <w:b/>
          <w:bCs/>
          <w:sz w:val="32"/>
          <w:szCs w:val="32"/>
        </w:rPr>
      </w:pPr>
    </w:p>
    <w:p>
      <w:pPr>
        <w:adjustRightInd w:val="0"/>
        <w:snapToGrid w:val="0"/>
        <w:spacing w:after="0" w:line="580" w:lineRule="exact"/>
        <w:ind w:firstLine="642" w:firstLineChars="200"/>
        <w:jc w:val="center"/>
        <w:rPr>
          <w:rFonts w:ascii="楷体_GB2312" w:eastAsia="楷体_GB2312" w:cs="DengXian-Bold"/>
          <w:b/>
          <w:bCs/>
          <w:sz w:val="32"/>
          <w:szCs w:val="32"/>
        </w:rPr>
      </w:pPr>
      <w:r>
        <w:rPr>
          <w:rFonts w:hint="eastAsia" w:ascii="楷体_GB2312" w:eastAsia="楷体_GB2312" w:cs="DengXian-Bold"/>
          <w:b/>
          <w:bCs/>
          <w:sz w:val="32"/>
          <w:szCs w:val="32"/>
        </w:rPr>
        <w:t>财政拨款支出决算结构情况表</w:t>
      </w:r>
    </w:p>
    <w:p>
      <w:pPr>
        <w:adjustRightInd w:val="0"/>
        <w:snapToGrid w:val="0"/>
        <w:spacing w:after="0" w:line="580" w:lineRule="exact"/>
        <w:ind w:firstLine="421" w:firstLineChars="200"/>
        <w:jc w:val="right"/>
        <w:rPr>
          <w:rFonts w:ascii="仿宋_GB2312" w:eastAsia="仿宋_GB2312" w:cs="DengXian-Regular"/>
          <w:szCs w:val="21"/>
        </w:rPr>
      </w:pPr>
      <w:r>
        <w:rPr>
          <w:rFonts w:hint="eastAsia" w:ascii="仿宋_GB2312" w:eastAsia="仿宋_GB2312" w:cs="DengXian-Bold"/>
          <w:b/>
          <w:bCs/>
          <w:szCs w:val="21"/>
        </w:rPr>
        <w:t>单位：万元</w:t>
      </w:r>
    </w:p>
    <w:tbl>
      <w:tblPr>
        <w:tblStyle w:val="5"/>
        <w:tblW w:w="906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265"/>
        <w:gridCol w:w="2265"/>
        <w:gridCol w:w="2265"/>
        <w:gridCol w:w="226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jc w:val="center"/>
              <w:rPr>
                <w:rFonts w:ascii="仿宋_GB2312" w:eastAsia="仿宋_GB2312" w:cs="DengXian-Bold"/>
                <w:b/>
                <w:bCs/>
                <w:sz w:val="28"/>
                <w:szCs w:val="28"/>
              </w:rPr>
            </w:pPr>
            <w:r>
              <w:rPr>
                <w:rFonts w:hint="eastAsia" w:ascii="仿宋_GB2312" w:eastAsia="仿宋_GB2312" w:cs="DengXian-Bold"/>
                <w:b/>
                <w:bCs/>
                <w:sz w:val="28"/>
                <w:szCs w:val="28"/>
              </w:rPr>
              <w:t>支出类型</w:t>
            </w:r>
          </w:p>
        </w:tc>
        <w:tc>
          <w:tcPr>
            <w:tcW w:w="2265" w:type="dxa"/>
          </w:tcPr>
          <w:p>
            <w:pPr>
              <w:adjustRightInd w:val="0"/>
              <w:snapToGrid w:val="0"/>
              <w:spacing w:after="0" w:line="580" w:lineRule="exact"/>
              <w:jc w:val="center"/>
              <w:rPr>
                <w:rFonts w:ascii="仿宋_GB2312" w:eastAsia="仿宋_GB2312" w:cs="DengXian-Bold"/>
                <w:b/>
                <w:bCs/>
                <w:sz w:val="28"/>
                <w:szCs w:val="28"/>
              </w:rPr>
            </w:pPr>
            <w:r>
              <w:rPr>
                <w:rFonts w:hint="eastAsia" w:ascii="仿宋_GB2312" w:eastAsia="仿宋_GB2312" w:cs="DengXian-Bold"/>
                <w:b/>
                <w:bCs/>
                <w:sz w:val="28"/>
                <w:szCs w:val="28"/>
              </w:rPr>
              <w:t>金额</w:t>
            </w:r>
          </w:p>
        </w:tc>
        <w:tc>
          <w:tcPr>
            <w:tcW w:w="2265" w:type="dxa"/>
          </w:tcPr>
          <w:p>
            <w:pPr>
              <w:adjustRightInd w:val="0"/>
              <w:snapToGrid w:val="0"/>
              <w:spacing w:after="0" w:line="580" w:lineRule="exact"/>
              <w:jc w:val="center"/>
              <w:rPr>
                <w:rFonts w:ascii="仿宋_GB2312" w:eastAsia="仿宋_GB2312" w:cs="DengXian-Bold"/>
                <w:b/>
                <w:bCs/>
                <w:sz w:val="28"/>
                <w:szCs w:val="28"/>
              </w:rPr>
            </w:pPr>
            <w:r>
              <w:rPr>
                <w:rFonts w:hint="eastAsia" w:ascii="仿宋_GB2312" w:eastAsia="仿宋_GB2312" w:cs="DengXian-Bold"/>
                <w:b/>
                <w:bCs/>
                <w:sz w:val="28"/>
                <w:szCs w:val="28"/>
              </w:rPr>
              <w:t>百分比</w:t>
            </w:r>
          </w:p>
        </w:tc>
        <w:tc>
          <w:tcPr>
            <w:tcW w:w="2265" w:type="dxa"/>
          </w:tcPr>
          <w:p>
            <w:pPr>
              <w:adjustRightInd w:val="0"/>
              <w:snapToGrid w:val="0"/>
              <w:spacing w:after="0" w:line="580" w:lineRule="exact"/>
              <w:jc w:val="center"/>
              <w:rPr>
                <w:rFonts w:ascii="仿宋_GB2312" w:eastAsia="仿宋_GB2312" w:cs="DengXian-Bold"/>
                <w:b/>
                <w:bCs/>
                <w:sz w:val="28"/>
                <w:szCs w:val="28"/>
              </w:rPr>
            </w:pPr>
            <w:r>
              <w:rPr>
                <w:rFonts w:hint="eastAsia" w:ascii="仿宋_GB2312" w:eastAsia="仿宋_GB2312" w:cs="DengXian-Bold"/>
                <w:b/>
                <w:bCs/>
                <w:sz w:val="28"/>
                <w:szCs w:val="28"/>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jc w:val="center"/>
              <w:rPr>
                <w:rFonts w:ascii="仿宋_GB2312" w:eastAsia="仿宋_GB2312" w:cs="DengXian-Bold"/>
                <w:b w:val="0"/>
                <w:bCs w:val="0"/>
                <w:sz w:val="28"/>
                <w:szCs w:val="28"/>
              </w:rPr>
            </w:pPr>
            <w:r>
              <w:rPr>
                <w:rFonts w:hint="eastAsia" w:ascii="仿宋_GB2312" w:eastAsia="仿宋_GB2312" w:cs="DengXian-Bold"/>
                <w:b w:val="0"/>
                <w:bCs w:val="0"/>
                <w:sz w:val="28"/>
                <w:szCs w:val="28"/>
              </w:rPr>
              <w:t>一般公共服务</w:t>
            </w:r>
          </w:p>
        </w:tc>
        <w:tc>
          <w:tcPr>
            <w:tcW w:w="2265" w:type="dxa"/>
          </w:tcPr>
          <w:p>
            <w:pPr>
              <w:adjustRightInd w:val="0"/>
              <w:snapToGrid w:val="0"/>
              <w:spacing w:after="0" w:line="580" w:lineRule="exact"/>
              <w:jc w:val="center"/>
              <w:rPr>
                <w:rFonts w:hint="default" w:ascii="仿宋_GB2312" w:eastAsia="仿宋_GB2312" w:cs="DengXian-Bold"/>
                <w:b w:val="0"/>
                <w:bCs w:val="0"/>
                <w:sz w:val="28"/>
                <w:szCs w:val="28"/>
                <w:lang w:val="en-US" w:eastAsia="zh-CN"/>
              </w:rPr>
            </w:pPr>
            <w:r>
              <w:rPr>
                <w:rFonts w:hint="eastAsia" w:ascii="仿宋_GB2312" w:eastAsia="仿宋_GB2312" w:cs="DengXian-Bold"/>
                <w:b w:val="0"/>
                <w:bCs w:val="0"/>
                <w:sz w:val="28"/>
                <w:szCs w:val="28"/>
                <w:lang w:val="en-US" w:eastAsia="zh-CN"/>
              </w:rPr>
              <w:t>670.59</w:t>
            </w:r>
          </w:p>
        </w:tc>
        <w:tc>
          <w:tcPr>
            <w:tcW w:w="2265" w:type="dxa"/>
          </w:tcPr>
          <w:p>
            <w:pPr>
              <w:adjustRightInd w:val="0"/>
              <w:snapToGrid w:val="0"/>
              <w:spacing w:after="0" w:line="580" w:lineRule="exact"/>
              <w:jc w:val="center"/>
              <w:rPr>
                <w:rFonts w:ascii="仿宋_GB2312" w:eastAsia="仿宋_GB2312" w:cs="DengXian-Bold"/>
                <w:b w:val="0"/>
                <w:bCs w:val="0"/>
                <w:sz w:val="28"/>
                <w:szCs w:val="28"/>
              </w:rPr>
            </w:pPr>
            <w:r>
              <w:rPr>
                <w:rFonts w:hint="eastAsia" w:ascii="仿宋_GB2312" w:eastAsia="仿宋_GB2312" w:cs="DengXian-Bold"/>
                <w:b w:val="0"/>
                <w:bCs w:val="0"/>
                <w:sz w:val="28"/>
                <w:szCs w:val="28"/>
                <w:lang w:val="en-US" w:eastAsia="zh-CN"/>
              </w:rPr>
              <w:t>74.57</w:t>
            </w:r>
            <w:r>
              <w:rPr>
                <w:rFonts w:ascii="仿宋_GB2312" w:eastAsia="仿宋_GB2312" w:cs="DengXian-Bold"/>
                <w:b w:val="0"/>
                <w:bCs w:val="0"/>
                <w:sz w:val="28"/>
                <w:szCs w:val="28"/>
              </w:rPr>
              <w:t>%</w:t>
            </w:r>
          </w:p>
        </w:tc>
        <w:tc>
          <w:tcPr>
            <w:tcW w:w="2265" w:type="dxa"/>
          </w:tcPr>
          <w:p>
            <w:pPr>
              <w:adjustRightInd w:val="0"/>
              <w:snapToGrid w:val="0"/>
              <w:spacing w:after="0" w:line="580" w:lineRule="exact"/>
              <w:jc w:val="center"/>
              <w:rPr>
                <w:rFonts w:ascii="仿宋_GB2312" w:eastAsia="仿宋_GB2312" w:cs="DengXian-Bold"/>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jc w:val="center"/>
              <w:rPr>
                <w:rFonts w:hint="default" w:ascii="仿宋_GB2312" w:eastAsia="仿宋_GB2312" w:cs="DengXian-Bold"/>
                <w:b w:val="0"/>
                <w:bCs w:val="0"/>
                <w:sz w:val="28"/>
                <w:szCs w:val="28"/>
                <w:lang w:val="en-US" w:eastAsia="zh-CN"/>
              </w:rPr>
            </w:pPr>
            <w:r>
              <w:rPr>
                <w:rFonts w:hint="eastAsia" w:ascii="仿宋_GB2312" w:eastAsia="仿宋_GB2312" w:cs="DengXian-Bold"/>
                <w:b w:val="0"/>
                <w:bCs w:val="0"/>
                <w:sz w:val="28"/>
                <w:szCs w:val="28"/>
                <w:lang w:val="en-US" w:eastAsia="zh-CN"/>
              </w:rPr>
              <w:t>教育支出</w:t>
            </w:r>
          </w:p>
        </w:tc>
        <w:tc>
          <w:tcPr>
            <w:tcW w:w="2265" w:type="dxa"/>
          </w:tcPr>
          <w:p>
            <w:pPr>
              <w:adjustRightInd w:val="0"/>
              <w:snapToGrid w:val="0"/>
              <w:spacing w:after="0" w:line="580" w:lineRule="exact"/>
              <w:jc w:val="center"/>
              <w:rPr>
                <w:rFonts w:hint="default" w:ascii="仿宋_GB2312" w:eastAsia="仿宋_GB2312" w:cs="DengXian-Bold"/>
                <w:b w:val="0"/>
                <w:bCs w:val="0"/>
                <w:sz w:val="28"/>
                <w:szCs w:val="28"/>
                <w:lang w:val="en-US" w:eastAsia="zh-CN"/>
              </w:rPr>
            </w:pPr>
            <w:r>
              <w:rPr>
                <w:rFonts w:hint="eastAsia" w:ascii="仿宋_GB2312" w:eastAsia="仿宋_GB2312" w:cs="DengXian-Bold"/>
                <w:b w:val="0"/>
                <w:bCs w:val="0"/>
                <w:sz w:val="28"/>
                <w:szCs w:val="28"/>
                <w:lang w:val="en-US" w:eastAsia="zh-CN"/>
              </w:rPr>
              <w:t>3.20</w:t>
            </w:r>
          </w:p>
        </w:tc>
        <w:tc>
          <w:tcPr>
            <w:tcW w:w="2265" w:type="dxa"/>
          </w:tcPr>
          <w:p>
            <w:pPr>
              <w:adjustRightInd w:val="0"/>
              <w:snapToGrid w:val="0"/>
              <w:spacing w:after="0" w:line="580" w:lineRule="exact"/>
              <w:jc w:val="center"/>
              <w:rPr>
                <w:rFonts w:hint="default" w:ascii="仿宋_GB2312" w:eastAsia="仿宋_GB2312" w:cs="DengXian-Bold"/>
                <w:b w:val="0"/>
                <w:bCs w:val="0"/>
                <w:sz w:val="28"/>
                <w:szCs w:val="28"/>
                <w:lang w:val="en-US" w:eastAsia="zh-CN"/>
              </w:rPr>
            </w:pPr>
            <w:r>
              <w:rPr>
                <w:rFonts w:hint="eastAsia" w:ascii="仿宋_GB2312" w:eastAsia="仿宋_GB2312" w:cs="DengXian-Bold"/>
                <w:b w:val="0"/>
                <w:bCs w:val="0"/>
                <w:sz w:val="28"/>
                <w:szCs w:val="28"/>
                <w:lang w:val="en-US" w:eastAsia="zh-CN"/>
              </w:rPr>
              <w:t>0.36%</w:t>
            </w:r>
          </w:p>
        </w:tc>
        <w:tc>
          <w:tcPr>
            <w:tcW w:w="2265" w:type="dxa"/>
          </w:tcPr>
          <w:p>
            <w:pPr>
              <w:adjustRightInd w:val="0"/>
              <w:snapToGrid w:val="0"/>
              <w:spacing w:after="0" w:line="580" w:lineRule="exact"/>
              <w:jc w:val="center"/>
              <w:rPr>
                <w:rFonts w:ascii="仿宋_GB2312" w:eastAsia="仿宋_GB2312" w:cs="DengXian-Bold"/>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65" w:type="dxa"/>
          </w:tcPr>
          <w:p>
            <w:pPr>
              <w:adjustRightInd w:val="0"/>
              <w:snapToGrid w:val="0"/>
              <w:spacing w:after="0" w:line="580" w:lineRule="exact"/>
              <w:jc w:val="center"/>
              <w:rPr>
                <w:rFonts w:ascii="仿宋_GB2312" w:eastAsia="仿宋_GB2312" w:cs="DengXian-Bold"/>
                <w:b w:val="0"/>
                <w:bCs w:val="0"/>
                <w:sz w:val="28"/>
                <w:szCs w:val="28"/>
              </w:rPr>
            </w:pPr>
            <w:r>
              <w:rPr>
                <w:rFonts w:hint="eastAsia" w:ascii="仿宋_GB2312" w:eastAsia="仿宋_GB2312" w:cs="DengXian-Bold"/>
                <w:b w:val="0"/>
                <w:bCs w:val="0"/>
                <w:sz w:val="28"/>
                <w:szCs w:val="28"/>
              </w:rPr>
              <w:t>社会保障和就业</w:t>
            </w:r>
          </w:p>
        </w:tc>
        <w:tc>
          <w:tcPr>
            <w:tcW w:w="2265" w:type="dxa"/>
          </w:tcPr>
          <w:p>
            <w:pPr>
              <w:adjustRightInd w:val="0"/>
              <w:snapToGrid w:val="0"/>
              <w:spacing w:after="0" w:line="580" w:lineRule="exact"/>
              <w:jc w:val="center"/>
              <w:rPr>
                <w:rFonts w:hint="default" w:ascii="仿宋_GB2312" w:eastAsia="仿宋_GB2312" w:cs="DengXian-Bold"/>
                <w:b w:val="0"/>
                <w:bCs w:val="0"/>
                <w:sz w:val="28"/>
                <w:szCs w:val="28"/>
                <w:lang w:val="en-US" w:eastAsia="zh-CN"/>
              </w:rPr>
            </w:pPr>
            <w:r>
              <w:rPr>
                <w:rFonts w:hint="eastAsia" w:ascii="仿宋_GB2312" w:eastAsia="仿宋_GB2312" w:cs="DengXian-Bold"/>
                <w:b w:val="0"/>
                <w:bCs w:val="0"/>
                <w:sz w:val="28"/>
                <w:szCs w:val="28"/>
                <w:lang w:val="en-US" w:eastAsia="zh-CN"/>
              </w:rPr>
              <w:t>32.63</w:t>
            </w:r>
          </w:p>
        </w:tc>
        <w:tc>
          <w:tcPr>
            <w:tcW w:w="2265" w:type="dxa"/>
          </w:tcPr>
          <w:p>
            <w:pPr>
              <w:adjustRightInd w:val="0"/>
              <w:snapToGrid w:val="0"/>
              <w:spacing w:after="0" w:line="580" w:lineRule="exact"/>
              <w:jc w:val="center"/>
              <w:rPr>
                <w:rFonts w:ascii="仿宋_GB2312" w:eastAsia="仿宋_GB2312" w:cs="DengXian-Bold"/>
                <w:b w:val="0"/>
                <w:bCs w:val="0"/>
                <w:sz w:val="28"/>
                <w:szCs w:val="28"/>
              </w:rPr>
            </w:pPr>
            <w:r>
              <w:rPr>
                <w:rFonts w:hint="eastAsia" w:ascii="仿宋_GB2312" w:eastAsia="仿宋_GB2312" w:cs="DengXian-Bold"/>
                <w:b w:val="0"/>
                <w:bCs w:val="0"/>
                <w:sz w:val="28"/>
                <w:szCs w:val="28"/>
                <w:lang w:val="en-US" w:eastAsia="zh-CN"/>
              </w:rPr>
              <w:t>3.62</w:t>
            </w:r>
            <w:r>
              <w:rPr>
                <w:rFonts w:ascii="仿宋_GB2312" w:eastAsia="仿宋_GB2312" w:cs="DengXian-Bold"/>
                <w:b w:val="0"/>
                <w:bCs w:val="0"/>
                <w:sz w:val="28"/>
                <w:szCs w:val="28"/>
              </w:rPr>
              <w:t>%</w:t>
            </w:r>
          </w:p>
        </w:tc>
        <w:tc>
          <w:tcPr>
            <w:tcW w:w="2265" w:type="dxa"/>
          </w:tcPr>
          <w:p>
            <w:pPr>
              <w:adjustRightInd w:val="0"/>
              <w:snapToGrid w:val="0"/>
              <w:spacing w:after="0" w:line="580" w:lineRule="exact"/>
              <w:jc w:val="center"/>
              <w:rPr>
                <w:rFonts w:ascii="仿宋_GB2312" w:eastAsia="仿宋_GB2312" w:cs="DengXian-Bold"/>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jc w:val="center"/>
              <w:rPr>
                <w:rFonts w:hint="default" w:ascii="仿宋_GB2312" w:eastAsia="仿宋_GB2312" w:cs="DengXian-Bold"/>
                <w:b w:val="0"/>
                <w:bCs w:val="0"/>
                <w:sz w:val="28"/>
                <w:szCs w:val="28"/>
                <w:lang w:val="en-US" w:eastAsia="zh-CN"/>
              </w:rPr>
            </w:pPr>
            <w:r>
              <w:rPr>
                <w:rFonts w:hint="eastAsia" w:ascii="仿宋_GB2312" w:eastAsia="仿宋_GB2312" w:cs="DengXian-Bold"/>
                <w:b w:val="0"/>
                <w:bCs w:val="0"/>
                <w:sz w:val="28"/>
                <w:szCs w:val="28"/>
                <w:lang w:val="en-US" w:eastAsia="zh-CN"/>
              </w:rPr>
              <w:t>卫生健康支出</w:t>
            </w:r>
          </w:p>
        </w:tc>
        <w:tc>
          <w:tcPr>
            <w:tcW w:w="2265" w:type="dxa"/>
          </w:tcPr>
          <w:p>
            <w:pPr>
              <w:adjustRightInd w:val="0"/>
              <w:snapToGrid w:val="0"/>
              <w:spacing w:after="0" w:line="580" w:lineRule="exact"/>
              <w:jc w:val="center"/>
              <w:rPr>
                <w:rFonts w:hint="default" w:ascii="仿宋_GB2312" w:eastAsia="仿宋_GB2312" w:cs="DengXian-Bold"/>
                <w:b w:val="0"/>
                <w:bCs w:val="0"/>
                <w:sz w:val="28"/>
                <w:szCs w:val="28"/>
                <w:lang w:val="en-US" w:eastAsia="zh-CN"/>
              </w:rPr>
            </w:pPr>
            <w:r>
              <w:rPr>
                <w:rFonts w:hint="eastAsia" w:ascii="仿宋_GB2312" w:eastAsia="仿宋_GB2312" w:cs="DengXian-Bold"/>
                <w:b w:val="0"/>
                <w:bCs w:val="0"/>
                <w:sz w:val="28"/>
                <w:szCs w:val="28"/>
                <w:lang w:val="en-US" w:eastAsia="zh-CN"/>
              </w:rPr>
              <w:t>14.23</w:t>
            </w:r>
          </w:p>
        </w:tc>
        <w:tc>
          <w:tcPr>
            <w:tcW w:w="2265" w:type="dxa"/>
          </w:tcPr>
          <w:p>
            <w:pPr>
              <w:adjustRightInd w:val="0"/>
              <w:snapToGrid w:val="0"/>
              <w:spacing w:after="0" w:line="580" w:lineRule="exact"/>
              <w:jc w:val="center"/>
              <w:rPr>
                <w:rFonts w:hint="default" w:ascii="仿宋_GB2312" w:eastAsia="仿宋_GB2312" w:cs="DengXian-Bold"/>
                <w:b w:val="0"/>
                <w:bCs w:val="0"/>
                <w:sz w:val="28"/>
                <w:szCs w:val="28"/>
                <w:lang w:val="en-US" w:eastAsia="zh-CN"/>
              </w:rPr>
            </w:pPr>
            <w:r>
              <w:rPr>
                <w:rFonts w:hint="eastAsia" w:ascii="仿宋_GB2312" w:eastAsia="仿宋_GB2312" w:cs="DengXian-Bold"/>
                <w:b w:val="0"/>
                <w:bCs w:val="0"/>
                <w:sz w:val="28"/>
                <w:szCs w:val="28"/>
                <w:lang w:val="en-US" w:eastAsia="zh-CN"/>
              </w:rPr>
              <w:t>1.58%</w:t>
            </w:r>
          </w:p>
        </w:tc>
        <w:tc>
          <w:tcPr>
            <w:tcW w:w="2265" w:type="dxa"/>
          </w:tcPr>
          <w:p>
            <w:pPr>
              <w:adjustRightInd w:val="0"/>
              <w:snapToGrid w:val="0"/>
              <w:spacing w:after="0" w:line="580" w:lineRule="exact"/>
              <w:jc w:val="center"/>
              <w:rPr>
                <w:rFonts w:ascii="仿宋_GB2312" w:eastAsia="仿宋_GB2312" w:cs="DengXian-Bold"/>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jc w:val="center"/>
              <w:rPr>
                <w:rFonts w:hint="default" w:ascii="仿宋_GB2312" w:eastAsia="仿宋_GB2312" w:cs="DengXian-Bold"/>
                <w:b w:val="0"/>
                <w:bCs w:val="0"/>
                <w:sz w:val="28"/>
                <w:szCs w:val="28"/>
                <w:lang w:val="en-US" w:eastAsia="zh-CN"/>
              </w:rPr>
            </w:pPr>
            <w:r>
              <w:rPr>
                <w:rFonts w:hint="eastAsia" w:ascii="仿宋_GB2312" w:eastAsia="仿宋_GB2312" w:cs="DengXian-Bold"/>
                <w:b w:val="0"/>
                <w:bCs w:val="0"/>
                <w:sz w:val="28"/>
                <w:szCs w:val="28"/>
                <w:lang w:val="en-US" w:eastAsia="zh-CN"/>
              </w:rPr>
              <w:t>节能环保支出</w:t>
            </w:r>
          </w:p>
        </w:tc>
        <w:tc>
          <w:tcPr>
            <w:tcW w:w="2265" w:type="dxa"/>
          </w:tcPr>
          <w:p>
            <w:pPr>
              <w:adjustRightInd w:val="0"/>
              <w:snapToGrid w:val="0"/>
              <w:spacing w:after="0" w:line="580" w:lineRule="exact"/>
              <w:jc w:val="center"/>
              <w:rPr>
                <w:rFonts w:hint="default" w:ascii="仿宋_GB2312" w:eastAsia="仿宋_GB2312" w:cs="DengXian-Bold"/>
                <w:b w:val="0"/>
                <w:bCs w:val="0"/>
                <w:sz w:val="28"/>
                <w:szCs w:val="28"/>
                <w:lang w:val="en-US" w:eastAsia="zh-CN"/>
              </w:rPr>
            </w:pPr>
            <w:r>
              <w:rPr>
                <w:rFonts w:hint="eastAsia" w:ascii="仿宋_GB2312" w:eastAsia="仿宋_GB2312" w:cs="DengXian-Bold"/>
                <w:b w:val="0"/>
                <w:bCs w:val="0"/>
                <w:sz w:val="28"/>
                <w:szCs w:val="28"/>
                <w:lang w:val="en-US" w:eastAsia="zh-CN"/>
              </w:rPr>
              <w:t>5.60</w:t>
            </w:r>
          </w:p>
        </w:tc>
        <w:tc>
          <w:tcPr>
            <w:tcW w:w="2265" w:type="dxa"/>
          </w:tcPr>
          <w:p>
            <w:pPr>
              <w:adjustRightInd w:val="0"/>
              <w:snapToGrid w:val="0"/>
              <w:spacing w:after="0" w:line="580" w:lineRule="exact"/>
              <w:jc w:val="center"/>
              <w:rPr>
                <w:rFonts w:ascii="仿宋_GB2312" w:eastAsia="仿宋_GB2312" w:cs="DengXian-Bold"/>
                <w:b w:val="0"/>
                <w:bCs w:val="0"/>
                <w:sz w:val="28"/>
                <w:szCs w:val="28"/>
              </w:rPr>
            </w:pPr>
            <w:r>
              <w:rPr>
                <w:rFonts w:hint="eastAsia" w:ascii="仿宋_GB2312" w:eastAsia="仿宋_GB2312" w:cs="DengXian-Bold"/>
                <w:b w:val="0"/>
                <w:bCs w:val="0"/>
                <w:sz w:val="28"/>
                <w:szCs w:val="28"/>
                <w:lang w:val="en-US" w:eastAsia="zh-CN"/>
              </w:rPr>
              <w:t>0.62</w:t>
            </w:r>
            <w:r>
              <w:rPr>
                <w:rFonts w:ascii="仿宋_GB2312" w:eastAsia="仿宋_GB2312" w:cs="DengXian-Bold"/>
                <w:b w:val="0"/>
                <w:bCs w:val="0"/>
                <w:sz w:val="28"/>
                <w:szCs w:val="28"/>
              </w:rPr>
              <w:t>%</w:t>
            </w:r>
          </w:p>
        </w:tc>
        <w:tc>
          <w:tcPr>
            <w:tcW w:w="2265" w:type="dxa"/>
          </w:tcPr>
          <w:p>
            <w:pPr>
              <w:adjustRightInd w:val="0"/>
              <w:snapToGrid w:val="0"/>
              <w:spacing w:after="0" w:line="580" w:lineRule="exact"/>
              <w:jc w:val="center"/>
              <w:rPr>
                <w:rFonts w:ascii="仿宋_GB2312" w:eastAsia="仿宋_GB2312" w:cs="DengXian-Bold"/>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jc w:val="center"/>
              <w:rPr>
                <w:rFonts w:ascii="仿宋_GB2312" w:eastAsia="仿宋_GB2312" w:cs="DengXian-Bold"/>
                <w:b w:val="0"/>
                <w:bCs w:val="0"/>
                <w:sz w:val="28"/>
                <w:szCs w:val="28"/>
              </w:rPr>
            </w:pPr>
            <w:r>
              <w:rPr>
                <w:rFonts w:hint="eastAsia" w:ascii="仿宋_GB2312" w:eastAsia="仿宋_GB2312" w:cs="DengXian-Bold"/>
                <w:b w:val="0"/>
                <w:bCs w:val="0"/>
                <w:sz w:val="28"/>
                <w:szCs w:val="28"/>
              </w:rPr>
              <w:t>农林水支出</w:t>
            </w:r>
          </w:p>
        </w:tc>
        <w:tc>
          <w:tcPr>
            <w:tcW w:w="2265" w:type="dxa"/>
          </w:tcPr>
          <w:p>
            <w:pPr>
              <w:adjustRightInd w:val="0"/>
              <w:snapToGrid w:val="0"/>
              <w:spacing w:after="0" w:line="580" w:lineRule="exact"/>
              <w:jc w:val="center"/>
              <w:rPr>
                <w:rFonts w:hint="default" w:ascii="仿宋_GB2312" w:eastAsia="仿宋_GB2312" w:cs="DengXian-Bold"/>
                <w:b w:val="0"/>
                <w:bCs w:val="0"/>
                <w:sz w:val="28"/>
                <w:szCs w:val="28"/>
                <w:lang w:val="en-US" w:eastAsia="zh-CN"/>
              </w:rPr>
            </w:pPr>
            <w:r>
              <w:rPr>
                <w:rFonts w:hint="eastAsia" w:ascii="仿宋_GB2312" w:eastAsia="仿宋_GB2312" w:cs="DengXian-Bold"/>
                <w:b w:val="0"/>
                <w:bCs w:val="0"/>
                <w:sz w:val="28"/>
                <w:szCs w:val="28"/>
                <w:lang w:val="en-US" w:eastAsia="zh-CN"/>
              </w:rPr>
              <w:t>151.94</w:t>
            </w:r>
          </w:p>
        </w:tc>
        <w:tc>
          <w:tcPr>
            <w:tcW w:w="2265" w:type="dxa"/>
          </w:tcPr>
          <w:p>
            <w:pPr>
              <w:adjustRightInd w:val="0"/>
              <w:snapToGrid w:val="0"/>
              <w:spacing w:after="0" w:line="580" w:lineRule="exact"/>
              <w:jc w:val="center"/>
              <w:rPr>
                <w:rFonts w:ascii="仿宋_GB2312" w:eastAsia="仿宋_GB2312" w:cs="DengXian-Bold"/>
                <w:b w:val="0"/>
                <w:bCs w:val="0"/>
                <w:sz w:val="28"/>
                <w:szCs w:val="28"/>
              </w:rPr>
            </w:pPr>
            <w:r>
              <w:rPr>
                <w:rFonts w:hint="eastAsia" w:ascii="仿宋_GB2312" w:eastAsia="仿宋_GB2312" w:cs="DengXian-Bold"/>
                <w:b w:val="0"/>
                <w:bCs w:val="0"/>
                <w:sz w:val="28"/>
                <w:szCs w:val="28"/>
                <w:lang w:val="en-US" w:eastAsia="zh-CN"/>
              </w:rPr>
              <w:t>16.90</w:t>
            </w:r>
            <w:r>
              <w:rPr>
                <w:rFonts w:ascii="仿宋_GB2312" w:eastAsia="仿宋_GB2312" w:cs="DengXian-Bold"/>
                <w:b w:val="0"/>
                <w:bCs w:val="0"/>
                <w:sz w:val="28"/>
                <w:szCs w:val="28"/>
              </w:rPr>
              <w:t>%</w:t>
            </w:r>
          </w:p>
        </w:tc>
        <w:tc>
          <w:tcPr>
            <w:tcW w:w="2265" w:type="dxa"/>
          </w:tcPr>
          <w:p>
            <w:pPr>
              <w:adjustRightInd w:val="0"/>
              <w:snapToGrid w:val="0"/>
              <w:spacing w:after="0" w:line="580" w:lineRule="exact"/>
              <w:jc w:val="center"/>
              <w:rPr>
                <w:rFonts w:ascii="仿宋_GB2312" w:eastAsia="仿宋_GB2312" w:cs="DengXian-Bold"/>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c>
          <w:tcPr>
            <w:tcW w:w="2265" w:type="dxa"/>
          </w:tcPr>
          <w:p>
            <w:pPr>
              <w:adjustRightInd w:val="0"/>
              <w:snapToGrid w:val="0"/>
              <w:spacing w:after="0" w:line="580" w:lineRule="exact"/>
              <w:jc w:val="center"/>
              <w:rPr>
                <w:rFonts w:hint="default" w:ascii="仿宋_GB2312" w:eastAsia="仿宋_GB2312" w:cs="DengXian-Bold"/>
                <w:b w:val="0"/>
                <w:bCs w:val="0"/>
                <w:sz w:val="28"/>
                <w:szCs w:val="28"/>
                <w:lang w:val="en-US" w:eastAsia="zh-CN"/>
              </w:rPr>
            </w:pPr>
            <w:r>
              <w:rPr>
                <w:rFonts w:hint="eastAsia" w:ascii="仿宋_GB2312" w:eastAsia="仿宋_GB2312" w:cs="DengXian-Bold"/>
                <w:b w:val="0"/>
                <w:bCs w:val="0"/>
                <w:sz w:val="28"/>
                <w:szCs w:val="28"/>
                <w:lang w:val="en-US" w:eastAsia="zh-CN"/>
              </w:rPr>
              <w:t>住房保障支出</w:t>
            </w:r>
          </w:p>
        </w:tc>
        <w:tc>
          <w:tcPr>
            <w:tcW w:w="2265" w:type="dxa"/>
          </w:tcPr>
          <w:p>
            <w:pPr>
              <w:adjustRightInd w:val="0"/>
              <w:snapToGrid w:val="0"/>
              <w:spacing w:after="0" w:line="580" w:lineRule="exact"/>
              <w:jc w:val="center"/>
              <w:rPr>
                <w:rFonts w:hint="default" w:ascii="仿宋_GB2312" w:eastAsia="仿宋_GB2312" w:cs="DengXian-Bold"/>
                <w:b w:val="0"/>
                <w:bCs w:val="0"/>
                <w:sz w:val="28"/>
                <w:szCs w:val="28"/>
                <w:lang w:val="en-US" w:eastAsia="zh-CN"/>
              </w:rPr>
            </w:pPr>
            <w:r>
              <w:rPr>
                <w:rFonts w:hint="eastAsia" w:ascii="仿宋_GB2312" w:eastAsia="仿宋_GB2312" w:cs="DengXian-Bold"/>
                <w:b w:val="0"/>
                <w:bCs w:val="0"/>
                <w:sz w:val="28"/>
                <w:szCs w:val="28"/>
                <w:lang w:val="en-US" w:eastAsia="zh-CN"/>
              </w:rPr>
              <w:t>21.06</w:t>
            </w:r>
          </w:p>
        </w:tc>
        <w:tc>
          <w:tcPr>
            <w:tcW w:w="2265" w:type="dxa"/>
          </w:tcPr>
          <w:p>
            <w:pPr>
              <w:adjustRightInd w:val="0"/>
              <w:snapToGrid w:val="0"/>
              <w:spacing w:after="0" w:line="580" w:lineRule="exact"/>
              <w:jc w:val="center"/>
              <w:rPr>
                <w:rFonts w:hint="default" w:ascii="仿宋_GB2312" w:eastAsia="仿宋_GB2312" w:cs="DengXian-Bold"/>
                <w:b w:val="0"/>
                <w:bCs w:val="0"/>
                <w:sz w:val="28"/>
                <w:szCs w:val="28"/>
                <w:lang w:val="en-US" w:eastAsia="zh-CN"/>
              </w:rPr>
            </w:pPr>
            <w:r>
              <w:rPr>
                <w:rFonts w:hint="eastAsia" w:ascii="仿宋_GB2312" w:eastAsia="仿宋_GB2312" w:cs="DengXian-Bold"/>
                <w:b w:val="0"/>
                <w:bCs w:val="0"/>
                <w:sz w:val="28"/>
                <w:szCs w:val="28"/>
                <w:lang w:val="en-US" w:eastAsia="zh-CN"/>
              </w:rPr>
              <w:t>2.34%</w:t>
            </w:r>
          </w:p>
        </w:tc>
        <w:tc>
          <w:tcPr>
            <w:tcW w:w="2265" w:type="dxa"/>
          </w:tcPr>
          <w:p>
            <w:pPr>
              <w:adjustRightInd w:val="0"/>
              <w:snapToGrid w:val="0"/>
              <w:spacing w:after="0" w:line="580" w:lineRule="exact"/>
              <w:jc w:val="center"/>
              <w:rPr>
                <w:rFonts w:ascii="仿宋_GB2312" w:eastAsia="仿宋_GB2312" w:cs="DengXian-Bold"/>
                <w:b w:val="0"/>
                <w:bCs w:val="0"/>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2265" w:type="dxa"/>
          </w:tcPr>
          <w:p>
            <w:pPr>
              <w:adjustRightInd w:val="0"/>
              <w:snapToGrid w:val="0"/>
              <w:spacing w:after="0" w:line="580" w:lineRule="exact"/>
              <w:jc w:val="center"/>
              <w:rPr>
                <w:rFonts w:ascii="仿宋_GB2312" w:eastAsia="仿宋_GB2312" w:cs="DengXian-Bold"/>
                <w:b/>
                <w:bCs/>
                <w:sz w:val="28"/>
                <w:szCs w:val="28"/>
              </w:rPr>
            </w:pPr>
            <w:r>
              <w:rPr>
                <w:rFonts w:hint="eastAsia" w:ascii="仿宋_GB2312" w:eastAsia="仿宋_GB2312" w:cs="DengXian-Bold"/>
                <w:b/>
                <w:bCs/>
                <w:sz w:val="28"/>
                <w:szCs w:val="28"/>
              </w:rPr>
              <w:t>合计</w:t>
            </w:r>
          </w:p>
        </w:tc>
        <w:tc>
          <w:tcPr>
            <w:tcW w:w="2265" w:type="dxa"/>
          </w:tcPr>
          <w:p>
            <w:pPr>
              <w:adjustRightInd w:val="0"/>
              <w:snapToGrid w:val="0"/>
              <w:spacing w:after="0" w:line="580" w:lineRule="exact"/>
              <w:jc w:val="center"/>
              <w:rPr>
                <w:rFonts w:hint="default" w:ascii="仿宋_GB2312" w:eastAsia="仿宋_GB2312" w:cs="DengXian-Bold"/>
                <w:b/>
                <w:bCs/>
                <w:sz w:val="28"/>
                <w:szCs w:val="28"/>
                <w:lang w:val="en-US" w:eastAsia="zh-CN"/>
              </w:rPr>
            </w:pPr>
            <w:r>
              <w:rPr>
                <w:rFonts w:hint="eastAsia" w:ascii="仿宋_GB2312" w:eastAsia="仿宋_GB2312" w:cs="DengXian-Bold"/>
                <w:b/>
                <w:bCs/>
                <w:sz w:val="28"/>
                <w:szCs w:val="28"/>
                <w:lang w:val="en-US" w:eastAsia="zh-CN"/>
              </w:rPr>
              <w:t>899.25</w:t>
            </w:r>
          </w:p>
        </w:tc>
        <w:tc>
          <w:tcPr>
            <w:tcW w:w="2265" w:type="dxa"/>
          </w:tcPr>
          <w:p>
            <w:pPr>
              <w:adjustRightInd w:val="0"/>
              <w:snapToGrid w:val="0"/>
              <w:spacing w:after="0" w:line="580" w:lineRule="exact"/>
              <w:jc w:val="center"/>
              <w:rPr>
                <w:rFonts w:hint="default" w:ascii="仿宋_GB2312" w:eastAsia="仿宋_GB2312" w:cs="DengXian-Bold"/>
                <w:b/>
                <w:bCs/>
                <w:sz w:val="28"/>
                <w:szCs w:val="28"/>
                <w:lang w:val="en-US" w:eastAsia="zh-CN"/>
              </w:rPr>
            </w:pPr>
            <w:r>
              <w:rPr>
                <w:rFonts w:hint="eastAsia" w:ascii="仿宋_GB2312" w:eastAsia="仿宋_GB2312" w:cs="DengXian-Bold"/>
                <w:b/>
                <w:bCs/>
                <w:sz w:val="28"/>
                <w:szCs w:val="28"/>
                <w:lang w:val="en-US" w:eastAsia="zh-CN"/>
              </w:rPr>
              <w:t>100%</w:t>
            </w:r>
          </w:p>
        </w:tc>
        <w:tc>
          <w:tcPr>
            <w:tcW w:w="2265" w:type="dxa"/>
          </w:tcPr>
          <w:p>
            <w:pPr>
              <w:adjustRightInd w:val="0"/>
              <w:snapToGrid w:val="0"/>
              <w:spacing w:after="0" w:line="580" w:lineRule="exact"/>
              <w:jc w:val="center"/>
              <w:rPr>
                <w:rFonts w:ascii="仿宋_GB2312" w:eastAsia="仿宋_GB2312" w:cs="DengXian-Bold"/>
                <w:b/>
                <w:bCs/>
                <w:sz w:val="28"/>
                <w:szCs w:val="28"/>
              </w:rPr>
            </w:pPr>
          </w:p>
        </w:tc>
      </w:tr>
    </w:tbl>
    <w:p>
      <w:pPr>
        <w:adjustRightInd w:val="0"/>
        <w:snapToGrid w:val="0"/>
        <w:spacing w:line="600" w:lineRule="exact"/>
        <w:ind w:firstLine="640" w:firstLineChars="200"/>
        <w:rPr>
          <w:rFonts w:ascii="仿宋_GB2312" w:hAnsi="Times New Roman" w:eastAsia="仿宋_GB2312" w:cs="Wingdings"/>
          <w:sz w:val="32"/>
          <w:szCs w:val="32"/>
        </w:rPr>
      </w:pPr>
    </w:p>
    <w:p>
      <w:pPr>
        <w:adjustRightInd w:val="0"/>
        <w:snapToGrid w:val="0"/>
        <w:spacing w:line="580" w:lineRule="exact"/>
        <w:ind w:firstLine="640" w:firstLineChars="200"/>
        <w:rPr>
          <w:rFonts w:ascii="仿宋_GB2312" w:hAnsi="Times New Roman" w:eastAsia="仿宋_GB2312" w:cs="DengXian-Regular"/>
          <w:sz w:val="32"/>
          <w:szCs w:val="32"/>
        </w:rPr>
      </w:pPr>
    </w:p>
    <w:p>
      <w:pPr>
        <w:adjustRightInd w:val="0"/>
        <w:snapToGrid w:val="0"/>
        <w:spacing w:line="580" w:lineRule="exact"/>
        <w:ind w:left="420" w:left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（四）一般公共预算基本支出决算情况说明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2021年度财政拨款基本支出</w:t>
      </w:r>
      <w:r>
        <w:rPr>
          <w:rFonts w:hint="eastAsia" w:ascii="仿宋_GB2312" w:hAnsi="Times New Roman" w:eastAsia="仿宋_GB2312" w:cs="DengXian-Regular"/>
          <w:sz w:val="32"/>
          <w:szCs w:val="32"/>
          <w:lang w:val="en-US" w:eastAsia="zh-CN"/>
        </w:rPr>
        <w:t>899.25</w:t>
      </w:r>
      <w:r>
        <w:rPr>
          <w:rFonts w:hint="eastAsia" w:ascii="仿宋_GB2312" w:hAnsi="Times New Roman" w:eastAsia="仿宋_GB2312" w:cs="DengXian-Regular"/>
          <w:sz w:val="32"/>
          <w:szCs w:val="32"/>
        </w:rPr>
        <w:t>万元，其中：</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 xml:space="preserve">人员经费 </w:t>
      </w:r>
      <w:r>
        <w:rPr>
          <w:rFonts w:hint="eastAsia" w:ascii="仿宋_GB2312" w:hAnsi="Times New Roman" w:eastAsia="仿宋_GB2312" w:cs="DengXian-Regular"/>
          <w:sz w:val="32"/>
          <w:szCs w:val="32"/>
          <w:lang w:val="en-US" w:eastAsia="zh-CN"/>
        </w:rPr>
        <w:t>252.63</w:t>
      </w:r>
      <w:r>
        <w:rPr>
          <w:rFonts w:hint="eastAsia" w:ascii="仿宋_GB2312" w:hAnsi="Times New Roman" w:eastAsia="仿宋_GB2312" w:cs="DengXian-Regular"/>
          <w:sz w:val="32"/>
          <w:szCs w:val="32"/>
        </w:rPr>
        <w:t>万元，主要包括基本工资</w:t>
      </w:r>
      <w:r>
        <w:rPr>
          <w:rFonts w:hint="eastAsia" w:ascii="仿宋_GB2312" w:hAnsi="Times New Roman" w:eastAsia="仿宋_GB2312" w:cs="DengXian-Regular"/>
          <w:sz w:val="32"/>
          <w:szCs w:val="32"/>
          <w:lang w:val="en-US" w:eastAsia="zh-CN"/>
        </w:rPr>
        <w:t>137.05万元</w:t>
      </w:r>
      <w:r>
        <w:rPr>
          <w:rFonts w:hint="eastAsia" w:ascii="仿宋_GB2312" w:hAnsi="Times New Roman" w:eastAsia="仿宋_GB2312" w:cs="DengXian-Regular"/>
          <w:sz w:val="32"/>
          <w:szCs w:val="32"/>
        </w:rPr>
        <w:t>、津贴补贴</w:t>
      </w:r>
      <w:r>
        <w:rPr>
          <w:rFonts w:hint="eastAsia" w:ascii="仿宋_GB2312" w:hAnsi="Times New Roman" w:eastAsia="仿宋_GB2312" w:cs="DengXian-Regular"/>
          <w:sz w:val="32"/>
          <w:szCs w:val="32"/>
          <w:lang w:val="en-US" w:eastAsia="zh-CN"/>
        </w:rPr>
        <w:t>43.28万元</w:t>
      </w:r>
      <w:r>
        <w:rPr>
          <w:rFonts w:hint="eastAsia" w:ascii="仿宋_GB2312" w:hAnsi="Times New Roman" w:eastAsia="仿宋_GB2312" w:cs="DengXian-Regular"/>
          <w:sz w:val="32"/>
          <w:szCs w:val="32"/>
        </w:rPr>
        <w:t>、绩效工资</w:t>
      </w:r>
      <w:r>
        <w:rPr>
          <w:rFonts w:hint="eastAsia" w:ascii="仿宋_GB2312" w:hAnsi="Times New Roman" w:eastAsia="仿宋_GB2312" w:cs="DengXian-Regular"/>
          <w:sz w:val="32"/>
          <w:szCs w:val="32"/>
          <w:lang w:val="en-US" w:eastAsia="zh-CN"/>
        </w:rPr>
        <w:t>12.50万元</w:t>
      </w:r>
      <w:r>
        <w:rPr>
          <w:rFonts w:hint="eastAsia" w:ascii="仿宋_GB2312" w:hAnsi="Times New Roman" w:eastAsia="仿宋_GB2312" w:cs="DengXian-Regular"/>
          <w:sz w:val="32"/>
          <w:szCs w:val="32"/>
        </w:rPr>
        <w:t>、机关事业单位基本养老保险缴费</w:t>
      </w:r>
      <w:r>
        <w:rPr>
          <w:rFonts w:hint="eastAsia" w:ascii="仿宋_GB2312" w:hAnsi="Times New Roman" w:eastAsia="仿宋_GB2312" w:cs="DengXian-Regular"/>
          <w:sz w:val="32"/>
          <w:szCs w:val="32"/>
          <w:lang w:val="en-US" w:eastAsia="zh-CN"/>
        </w:rPr>
        <w:t>23.36万元</w:t>
      </w:r>
      <w:r>
        <w:rPr>
          <w:rFonts w:hint="eastAsia" w:ascii="仿宋_GB2312" w:hAnsi="Times New Roman" w:eastAsia="仿宋_GB2312" w:cs="DengXian-Regular"/>
          <w:sz w:val="32"/>
          <w:szCs w:val="32"/>
        </w:rPr>
        <w:t>、职工基本医疗保险缴费</w:t>
      </w:r>
      <w:r>
        <w:rPr>
          <w:rFonts w:hint="eastAsia" w:ascii="仿宋_GB2312" w:hAnsi="Times New Roman" w:eastAsia="仿宋_GB2312" w:cs="DengXian-Regular"/>
          <w:sz w:val="32"/>
          <w:szCs w:val="32"/>
          <w:lang w:val="en-US" w:eastAsia="zh-CN"/>
        </w:rPr>
        <w:t>14.23万元</w:t>
      </w:r>
      <w:r>
        <w:rPr>
          <w:rFonts w:hint="eastAsia" w:ascii="仿宋_GB2312" w:hAnsi="Times New Roman" w:eastAsia="仿宋_GB2312" w:cs="DengXian-Regular"/>
          <w:sz w:val="32"/>
          <w:szCs w:val="32"/>
        </w:rPr>
        <w:t>、住房公积金</w:t>
      </w:r>
      <w:r>
        <w:rPr>
          <w:rFonts w:hint="eastAsia" w:ascii="仿宋_GB2312" w:hAnsi="Times New Roman" w:eastAsia="仿宋_GB2312" w:cs="DengXian-Regular"/>
          <w:sz w:val="32"/>
          <w:szCs w:val="32"/>
          <w:lang w:val="en-US" w:eastAsia="zh-CN"/>
        </w:rPr>
        <w:t>21.06万元</w:t>
      </w:r>
      <w:r>
        <w:rPr>
          <w:rFonts w:hint="eastAsia" w:ascii="仿宋_GB2312" w:hAnsi="Times New Roman" w:eastAsia="仿宋_GB2312" w:cs="DengXian-Regular"/>
          <w:sz w:val="32"/>
          <w:szCs w:val="32"/>
        </w:rPr>
        <w:t>、抚恤金</w:t>
      </w:r>
      <w:r>
        <w:rPr>
          <w:rFonts w:hint="eastAsia" w:ascii="仿宋_GB2312" w:hAnsi="Times New Roman" w:eastAsia="仿宋_GB2312" w:cs="DengXian-Regular"/>
          <w:sz w:val="32"/>
          <w:szCs w:val="32"/>
          <w:lang w:val="en-US" w:eastAsia="zh-CN"/>
        </w:rPr>
        <w:t>0.58万元</w:t>
      </w:r>
      <w:r>
        <w:rPr>
          <w:rFonts w:hint="eastAsia" w:ascii="仿宋_GB2312" w:hAnsi="Times New Roman" w:eastAsia="仿宋_GB2312" w:cs="DengXian-Regular"/>
          <w:sz w:val="32"/>
          <w:szCs w:val="32"/>
        </w:rPr>
        <w:t>、生活补助</w:t>
      </w:r>
      <w:r>
        <w:rPr>
          <w:rFonts w:hint="eastAsia" w:ascii="仿宋_GB2312" w:hAnsi="Times New Roman" w:eastAsia="仿宋_GB2312" w:cs="DengXian-Regular"/>
          <w:sz w:val="32"/>
          <w:szCs w:val="32"/>
          <w:lang w:val="en-US" w:eastAsia="zh-CN"/>
        </w:rPr>
        <w:t>0.58万元。</w:t>
      </w:r>
      <w:r>
        <w:rPr>
          <w:rFonts w:hint="eastAsia" w:ascii="仿宋_GB2312" w:hAnsi="Times New Roman" w:eastAsia="仿宋_GB2312" w:cs="DengXian-Regular"/>
          <w:sz w:val="32"/>
          <w:szCs w:val="32"/>
        </w:rPr>
        <w:t>公用经费</w:t>
      </w:r>
      <w:r>
        <w:rPr>
          <w:rFonts w:hint="eastAsia" w:ascii="仿宋_GB2312" w:hAnsi="Times New Roman" w:eastAsia="仿宋_GB2312" w:cs="DengXian-Regular"/>
          <w:sz w:val="32"/>
          <w:szCs w:val="32"/>
          <w:lang w:val="en-US" w:eastAsia="zh-CN"/>
        </w:rPr>
        <w:t>282.17</w:t>
      </w:r>
      <w:r>
        <w:rPr>
          <w:rFonts w:hint="eastAsia" w:ascii="仿宋_GB2312" w:hAnsi="Times New Roman" w:eastAsia="仿宋_GB2312" w:cs="DengXian-Regular"/>
          <w:sz w:val="32"/>
          <w:szCs w:val="32"/>
        </w:rPr>
        <w:t>万元，主要包括办公费</w:t>
      </w:r>
      <w:r>
        <w:rPr>
          <w:rFonts w:hint="eastAsia" w:ascii="仿宋_GB2312" w:hAnsi="Times New Roman" w:eastAsia="仿宋_GB2312" w:cs="DengXian-Regular"/>
          <w:sz w:val="32"/>
          <w:szCs w:val="32"/>
          <w:lang w:val="en-US" w:eastAsia="zh-CN"/>
        </w:rPr>
        <w:t>47.74万元</w:t>
      </w:r>
      <w:r>
        <w:rPr>
          <w:rFonts w:hint="eastAsia" w:ascii="仿宋_GB2312" w:hAnsi="Times New Roman" w:eastAsia="仿宋_GB2312" w:cs="DengXian-Regular"/>
          <w:sz w:val="32"/>
          <w:szCs w:val="32"/>
        </w:rPr>
        <w:t>、印刷费</w:t>
      </w:r>
      <w:r>
        <w:rPr>
          <w:rFonts w:hint="eastAsia" w:ascii="仿宋_GB2312" w:hAnsi="Times New Roman" w:eastAsia="仿宋_GB2312" w:cs="DengXian-Regular"/>
          <w:sz w:val="32"/>
          <w:szCs w:val="32"/>
          <w:lang w:val="en-US" w:eastAsia="zh-CN"/>
        </w:rPr>
        <w:t>0.60万元</w:t>
      </w:r>
      <w:r>
        <w:rPr>
          <w:rFonts w:hint="eastAsia" w:ascii="仿宋_GB2312" w:hAnsi="Times New Roman" w:eastAsia="仿宋_GB2312" w:cs="DengXian-Regular"/>
          <w:sz w:val="32"/>
          <w:szCs w:val="32"/>
        </w:rPr>
        <w:t>、水费</w:t>
      </w:r>
      <w:r>
        <w:rPr>
          <w:rFonts w:hint="eastAsia" w:ascii="仿宋_GB2312" w:hAnsi="Times New Roman" w:eastAsia="仿宋_GB2312" w:cs="DengXian-Regular"/>
          <w:sz w:val="32"/>
          <w:szCs w:val="32"/>
          <w:lang w:val="en-US" w:eastAsia="zh-CN"/>
        </w:rPr>
        <w:t>0.60万元</w:t>
      </w:r>
      <w:r>
        <w:rPr>
          <w:rFonts w:hint="eastAsia" w:ascii="仿宋_GB2312" w:hAnsi="Times New Roman" w:eastAsia="仿宋_GB2312" w:cs="DengXian-Regular"/>
          <w:sz w:val="32"/>
          <w:szCs w:val="32"/>
        </w:rPr>
        <w:t>、电费</w:t>
      </w:r>
      <w:r>
        <w:rPr>
          <w:rFonts w:hint="eastAsia" w:ascii="仿宋_GB2312" w:hAnsi="Times New Roman" w:eastAsia="仿宋_GB2312" w:cs="DengXian-Regular"/>
          <w:sz w:val="32"/>
          <w:szCs w:val="32"/>
          <w:lang w:val="en-US" w:eastAsia="zh-CN"/>
        </w:rPr>
        <w:t>5.22万元</w:t>
      </w:r>
      <w:r>
        <w:rPr>
          <w:rFonts w:hint="eastAsia" w:ascii="仿宋_GB2312" w:hAnsi="Times New Roman" w:eastAsia="仿宋_GB2312" w:cs="DengXian-Regular"/>
          <w:sz w:val="32"/>
          <w:szCs w:val="32"/>
        </w:rPr>
        <w:t>、邮电费</w:t>
      </w:r>
      <w:r>
        <w:rPr>
          <w:rFonts w:hint="eastAsia" w:ascii="仿宋_GB2312" w:hAnsi="Times New Roman" w:eastAsia="仿宋_GB2312" w:cs="DengXian-Regular"/>
          <w:sz w:val="32"/>
          <w:szCs w:val="32"/>
          <w:lang w:val="en-US" w:eastAsia="zh-CN"/>
        </w:rPr>
        <w:t>0.78万元</w:t>
      </w:r>
      <w:r>
        <w:rPr>
          <w:rFonts w:hint="eastAsia" w:ascii="仿宋_GB2312" w:hAnsi="Times New Roman" w:eastAsia="仿宋_GB2312" w:cs="DengXian-Regular"/>
          <w:sz w:val="32"/>
          <w:szCs w:val="32"/>
        </w:rPr>
        <w:t>、差旅费</w:t>
      </w:r>
      <w:r>
        <w:rPr>
          <w:rFonts w:hint="eastAsia" w:ascii="仿宋_GB2312" w:hAnsi="Times New Roman" w:eastAsia="仿宋_GB2312" w:cs="DengXian-Regular"/>
          <w:sz w:val="32"/>
          <w:szCs w:val="32"/>
          <w:lang w:val="en-US" w:eastAsia="zh-CN"/>
        </w:rPr>
        <w:t>2.00万元</w:t>
      </w:r>
      <w:r>
        <w:rPr>
          <w:rFonts w:hint="eastAsia" w:ascii="仿宋_GB2312" w:hAnsi="Times New Roman" w:eastAsia="仿宋_GB2312" w:cs="DengXian-Regular"/>
          <w:sz w:val="32"/>
          <w:szCs w:val="32"/>
        </w:rPr>
        <w:t>、公务用车运行维护费</w:t>
      </w:r>
      <w:r>
        <w:rPr>
          <w:rFonts w:hint="eastAsia" w:ascii="仿宋_GB2312" w:hAnsi="Times New Roman" w:eastAsia="仿宋_GB2312" w:cs="DengXian-Regular"/>
          <w:sz w:val="32"/>
          <w:szCs w:val="32"/>
          <w:lang w:val="en-US" w:eastAsia="zh-CN"/>
        </w:rPr>
        <w:t>1.50万元</w:t>
      </w:r>
      <w:r>
        <w:rPr>
          <w:rFonts w:hint="eastAsia" w:ascii="仿宋_GB2312" w:hAnsi="Times New Roman" w:eastAsia="仿宋_GB2312" w:cs="DengXian-Regular"/>
          <w:sz w:val="32"/>
          <w:szCs w:val="32"/>
        </w:rPr>
        <w:t>、其他交通费用</w:t>
      </w:r>
      <w:r>
        <w:rPr>
          <w:rFonts w:hint="eastAsia" w:ascii="仿宋_GB2312" w:hAnsi="Times New Roman" w:eastAsia="仿宋_GB2312" w:cs="DengXian-Regular"/>
          <w:sz w:val="32"/>
          <w:szCs w:val="32"/>
          <w:lang w:val="en-US" w:eastAsia="zh-CN"/>
        </w:rPr>
        <w:t>13.86万元</w:t>
      </w:r>
      <w:r>
        <w:rPr>
          <w:rFonts w:hint="eastAsia" w:ascii="仿宋_GB2312" w:hAnsi="Times New Roman" w:eastAsia="仿宋_GB2312" w:cs="DengXian-Regular"/>
          <w:sz w:val="32"/>
          <w:szCs w:val="32"/>
        </w:rPr>
        <w:t>、其他商品和服务支出</w:t>
      </w:r>
      <w:r>
        <w:rPr>
          <w:rFonts w:hint="eastAsia" w:ascii="仿宋_GB2312" w:hAnsi="Times New Roman" w:eastAsia="仿宋_GB2312" w:cs="DengXian-Regular"/>
          <w:sz w:val="32"/>
          <w:szCs w:val="32"/>
          <w:lang w:val="en-US" w:eastAsia="zh-CN"/>
        </w:rPr>
        <w:t>86.95万元</w:t>
      </w:r>
      <w:r>
        <w:rPr>
          <w:rFonts w:hint="eastAsia" w:ascii="仿宋_GB2312" w:hAnsi="Times New Roman" w:eastAsia="仿宋_GB2312" w:cs="DengXian-Regular"/>
          <w:sz w:val="32"/>
          <w:szCs w:val="32"/>
        </w:rPr>
        <w:t>、专用设备购置</w:t>
      </w:r>
      <w:r>
        <w:rPr>
          <w:rFonts w:hint="eastAsia" w:ascii="仿宋_GB2312" w:hAnsi="Times New Roman" w:eastAsia="仿宋_GB2312" w:cs="DengXian-Regular"/>
          <w:sz w:val="32"/>
          <w:szCs w:val="32"/>
          <w:lang w:val="en-US" w:eastAsia="zh-CN"/>
        </w:rPr>
        <w:t>121.73万元</w:t>
      </w:r>
      <w:r>
        <w:rPr>
          <w:rFonts w:hint="eastAsia" w:ascii="仿宋_GB2312" w:hAnsi="Times New Roman" w:eastAsia="仿宋_GB2312" w:cs="DengXian-Regular"/>
          <w:sz w:val="32"/>
          <w:szCs w:val="32"/>
        </w:rPr>
        <w:t>、其他资本性支出</w:t>
      </w:r>
      <w:r>
        <w:rPr>
          <w:rFonts w:hint="eastAsia" w:ascii="仿宋_GB2312" w:hAnsi="Times New Roman" w:eastAsia="仿宋_GB2312" w:cs="DengXian-Regular"/>
          <w:sz w:val="32"/>
          <w:szCs w:val="32"/>
          <w:lang w:val="en-US" w:eastAsia="zh-CN"/>
        </w:rPr>
        <w:t>1.20万元</w:t>
      </w:r>
      <w:r>
        <w:rPr>
          <w:rFonts w:hint="eastAsia" w:ascii="仿宋_GB2312" w:hAnsi="Times New Roman" w:eastAsia="仿宋_GB2312" w:cs="DengXian-Regular"/>
          <w:sz w:val="32"/>
          <w:szCs w:val="32"/>
        </w:rPr>
        <w:t>。</w:t>
      </w:r>
    </w:p>
    <w:p>
      <w:pPr>
        <w:keepNext/>
        <w:keepLines/>
        <w:snapToGrid w:val="0"/>
        <w:spacing w:line="580" w:lineRule="exact"/>
        <w:ind w:firstLine="640" w:firstLineChars="200"/>
        <w:outlineLvl w:val="1"/>
        <w:rPr>
          <w:rFonts w:ascii="黑体" w:hAnsi="Calibri" w:eastAsia="黑体" w:cs="Times New Roman"/>
          <w:sz w:val="32"/>
          <w:szCs w:val="32"/>
        </w:rPr>
      </w:pPr>
      <w:r>
        <w:rPr>
          <w:rFonts w:hint="eastAsia" w:ascii="黑体" w:hAnsi="Calibri" w:eastAsia="黑体" w:cs="Times New Roman"/>
          <w:sz w:val="32"/>
          <w:szCs w:val="32"/>
        </w:rPr>
        <w:t>五、一般公共预算“三公” 经费支出决算情况说明</w:t>
      </w:r>
    </w:p>
    <w:p>
      <w:pPr>
        <w:adjustRightInd w:val="0"/>
        <w:snapToGrid w:val="0"/>
        <w:spacing w:after="0" w:line="580" w:lineRule="exact"/>
        <w:ind w:firstLine="640" w:firstLineChars="200"/>
        <w:rPr>
          <w:rFonts w:ascii="仿宋_GB2312" w:hAnsi="Times New Roman" w:eastAsia="仿宋_GB2312" w:cs="DengXian-Regular"/>
          <w:sz w:val="32"/>
          <w:szCs w:val="32"/>
        </w:rPr>
      </w:pPr>
      <w:r>
        <w:rPr>
          <w:rFonts w:hint="eastAsia" w:ascii="仿宋_GB2312" w:eastAsia="仿宋_GB2312" w:cs="DengXian-Regular"/>
          <w:sz w:val="32"/>
          <w:szCs w:val="32"/>
        </w:rPr>
        <w:t>本部门</w:t>
      </w:r>
      <w:r>
        <w:rPr>
          <w:rFonts w:ascii="仿宋_GB2312" w:eastAsia="仿宋_GB2312" w:cs="DengXian-Regular"/>
          <w:sz w:val="32"/>
          <w:szCs w:val="32"/>
        </w:rPr>
        <w:t>20</w:t>
      </w:r>
      <w:r>
        <w:rPr>
          <w:rFonts w:hint="eastAsia" w:ascii="仿宋_GB2312" w:eastAsia="仿宋_GB2312" w:cs="DengXian-Regular"/>
          <w:sz w:val="32"/>
          <w:szCs w:val="32"/>
          <w:lang w:val="en-US" w:eastAsia="zh-CN"/>
        </w:rPr>
        <w:t>21</w:t>
      </w:r>
      <w:r>
        <w:rPr>
          <w:rFonts w:hint="eastAsia" w:ascii="仿宋_GB2312" w:eastAsia="仿宋_GB2312" w:cs="DengXian-Regular"/>
          <w:sz w:val="32"/>
          <w:szCs w:val="32"/>
        </w:rPr>
        <w:t>年度</w:t>
      </w:r>
      <w:r>
        <w:rPr>
          <w:rFonts w:ascii="仿宋_GB2312" w:eastAsia="仿宋_GB2312" w:cs="DengXian-Regular"/>
          <w:sz w:val="32"/>
          <w:szCs w:val="32"/>
        </w:rPr>
        <w:t xml:space="preserve"> </w:t>
      </w:r>
      <w:r>
        <w:rPr>
          <w:rFonts w:hint="eastAsia" w:ascii="仿宋_GB2312" w:eastAsia="仿宋_GB2312" w:cs="DengXian-Regular"/>
          <w:sz w:val="32"/>
          <w:szCs w:val="32"/>
        </w:rPr>
        <w:t>“三公”经费支出共计</w:t>
      </w:r>
      <w:r>
        <w:rPr>
          <w:rFonts w:hint="eastAsia" w:ascii="仿宋_GB2312" w:eastAsia="仿宋_GB2312" w:cs="DengXian-Regular"/>
          <w:sz w:val="32"/>
          <w:szCs w:val="32"/>
          <w:lang w:val="en-US" w:eastAsia="zh-CN"/>
        </w:rPr>
        <w:t>1.50</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与2020年相比增加0.33万元，</w:t>
      </w:r>
      <w:r>
        <w:rPr>
          <w:rFonts w:hint="eastAsia" w:ascii="仿宋_GB2312" w:hAnsi="Times New Roman" w:eastAsia="仿宋_GB2312" w:cs="DengXian-Regular"/>
          <w:b w:val="0"/>
          <w:bCs w:val="0"/>
          <w:sz w:val="32"/>
          <w:szCs w:val="32"/>
          <w:lang w:val="en-US" w:eastAsia="zh-CN"/>
        </w:rPr>
        <w:t>增加22</w:t>
      </w:r>
      <w:r>
        <w:rPr>
          <w:rFonts w:hint="eastAsia" w:ascii="仿宋_GB2312" w:hAnsi="Times New Roman" w:eastAsia="仿宋_GB2312" w:cs="DengXian-Regular"/>
          <w:b w:val="0"/>
          <w:bCs w:val="0"/>
          <w:sz w:val="32"/>
          <w:szCs w:val="32"/>
        </w:rPr>
        <w:t>%，</w:t>
      </w:r>
      <w:r>
        <w:rPr>
          <w:rFonts w:hint="eastAsia" w:ascii="仿宋_GB2312" w:eastAsia="仿宋_GB2312" w:cs="DengXian-Regular"/>
          <w:sz w:val="32"/>
          <w:szCs w:val="32"/>
        </w:rPr>
        <w:t>与年初预算</w:t>
      </w:r>
      <w:r>
        <w:rPr>
          <w:rFonts w:hint="eastAsia" w:ascii="仿宋_GB2312" w:eastAsia="仿宋_GB2312" w:cs="DengXian-Regular"/>
          <w:sz w:val="32"/>
          <w:szCs w:val="32"/>
          <w:lang w:eastAsia="zh-CN"/>
        </w:rPr>
        <w:t>相比</w:t>
      </w:r>
      <w:r>
        <w:rPr>
          <w:rFonts w:hint="eastAsia" w:ascii="仿宋_GB2312" w:eastAsia="仿宋_GB2312" w:cs="DengXian-Regular"/>
          <w:sz w:val="32"/>
          <w:szCs w:val="32"/>
          <w:lang w:val="en-US" w:eastAsia="zh-CN"/>
        </w:rPr>
        <w:t>增加0.5万元</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增加33.33%，</w:t>
      </w:r>
      <w:r>
        <w:rPr>
          <w:rFonts w:hint="eastAsia" w:ascii="仿宋_GB2312" w:eastAsia="仿宋_GB2312" w:cs="DengXian-Regular"/>
          <w:sz w:val="32"/>
          <w:szCs w:val="32"/>
        </w:rPr>
        <w:t>主要</w:t>
      </w:r>
      <w:r>
        <w:rPr>
          <w:rFonts w:hint="eastAsia" w:ascii="仿宋_GB2312" w:eastAsia="仿宋_GB2312" w:cs="DengXian-Regular"/>
          <w:sz w:val="32"/>
          <w:szCs w:val="32"/>
          <w:lang w:val="en-US" w:eastAsia="zh-CN"/>
        </w:rPr>
        <w:t>是认真落实国家环保政策，加大了禁烧巡逻力度，</w:t>
      </w:r>
      <w:r>
        <w:rPr>
          <w:rFonts w:hint="eastAsia" w:ascii="仿宋_GB2312" w:eastAsia="仿宋_GB2312" w:cs="DengXian-Regular"/>
          <w:sz w:val="32"/>
          <w:szCs w:val="32"/>
        </w:rPr>
        <w:t>具体情况如下：</w:t>
      </w:r>
    </w:p>
    <w:p>
      <w:pPr>
        <w:adjustRightInd w:val="0"/>
        <w:snapToGrid w:val="0"/>
        <w:spacing w:line="580" w:lineRule="exact"/>
        <w:ind w:firstLine="642"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（一）“三公”经费财政拨款支出决算总体情况说明</w:t>
      </w:r>
    </w:p>
    <w:p>
      <w:pPr>
        <w:adjustRightInd w:val="0"/>
        <w:snapToGrid w:val="0"/>
        <w:spacing w:line="580" w:lineRule="exact"/>
        <w:ind w:firstLine="640" w:firstLineChars="200"/>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本部门2021年度“三公”经费财政拨款支出预算为</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万元，支出决算为</w:t>
      </w:r>
      <w:r>
        <w:rPr>
          <w:rFonts w:hint="eastAsia" w:ascii="仿宋_GB2312" w:hAnsi="Times New Roman" w:eastAsia="仿宋_GB2312" w:cs="DengXian-Regular"/>
          <w:sz w:val="32"/>
          <w:szCs w:val="32"/>
          <w:lang w:val="en-US" w:eastAsia="zh-CN"/>
        </w:rPr>
        <w:t>1.5</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150</w:t>
      </w:r>
      <w:r>
        <w:rPr>
          <w:rFonts w:hint="eastAsia" w:ascii="仿宋_GB2312" w:hAnsi="Times New Roman" w:eastAsia="仿宋_GB2312" w:cs="DengXian-Regular"/>
          <w:sz w:val="32"/>
          <w:szCs w:val="32"/>
        </w:rPr>
        <w:t>%,较预算增加</w:t>
      </w:r>
      <w:r>
        <w:rPr>
          <w:rFonts w:hint="eastAsia" w:ascii="仿宋_GB2312" w:hAnsi="Times New Roman" w:eastAsia="仿宋_GB2312" w:cs="DengXian-Regular"/>
          <w:sz w:val="32"/>
          <w:szCs w:val="32"/>
          <w:lang w:val="en-US" w:eastAsia="zh-CN"/>
        </w:rPr>
        <w:t>0.5</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33.33</w:t>
      </w:r>
      <w:r>
        <w:rPr>
          <w:rFonts w:hint="eastAsia" w:ascii="仿宋_GB2312" w:hAnsi="Times New Roman" w:eastAsia="仿宋_GB2312" w:cs="DengXian-Regular"/>
          <w:sz w:val="32"/>
          <w:szCs w:val="32"/>
        </w:rPr>
        <w:t>%，主要是</w:t>
      </w:r>
      <w:r>
        <w:rPr>
          <w:rFonts w:hint="eastAsia" w:ascii="仿宋_GB2312" w:eastAsia="仿宋_GB2312" w:cs="DengXian-Regular"/>
          <w:sz w:val="32"/>
          <w:szCs w:val="32"/>
          <w:lang w:val="en-US" w:eastAsia="zh-CN"/>
        </w:rPr>
        <w:t>认真落实国家环保政策，加大了禁烧巡逻力度</w:t>
      </w:r>
      <w:r>
        <w:rPr>
          <w:rFonts w:hint="eastAsia" w:ascii="仿宋_GB2312" w:hAnsi="Times New Roman" w:eastAsia="仿宋_GB2312" w:cs="DengXian-Regular"/>
          <w:sz w:val="32"/>
          <w:szCs w:val="32"/>
        </w:rPr>
        <w:t>；较2020年度决算增加</w:t>
      </w:r>
      <w:r>
        <w:rPr>
          <w:rFonts w:hint="eastAsia" w:ascii="仿宋_GB2312" w:hAnsi="Times New Roman" w:eastAsia="仿宋_GB2312" w:cs="DengXian-Regular"/>
          <w:sz w:val="32"/>
          <w:szCs w:val="32"/>
          <w:lang w:val="en-US" w:eastAsia="zh-CN"/>
        </w:rPr>
        <w:t>0.33</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22</w:t>
      </w:r>
      <w:r>
        <w:rPr>
          <w:rFonts w:hint="eastAsia" w:ascii="仿宋_GB2312" w:hAnsi="Times New Roman" w:eastAsia="仿宋_GB2312" w:cs="DengXian-Regular"/>
          <w:sz w:val="32"/>
          <w:szCs w:val="32"/>
        </w:rPr>
        <w:t>%，主要是</w:t>
      </w:r>
      <w:r>
        <w:rPr>
          <w:rFonts w:hint="eastAsia" w:ascii="仿宋_GB2312" w:eastAsia="仿宋_GB2312" w:cs="DengXian-Regular"/>
          <w:sz w:val="32"/>
          <w:szCs w:val="32"/>
          <w:lang w:val="en-US" w:eastAsia="zh-CN"/>
        </w:rPr>
        <w:t>认真落实国家环保政策，加大了禁烧巡逻力度</w:t>
      </w:r>
      <w:r>
        <w:rPr>
          <w:rFonts w:hint="eastAsia" w:ascii="仿宋_GB2312" w:hAnsi="Times New Roman" w:eastAsia="仿宋_GB2312" w:cs="DengXian-Regular"/>
          <w:sz w:val="32"/>
          <w:szCs w:val="32"/>
        </w:rPr>
        <w:t>。</w:t>
      </w:r>
    </w:p>
    <w:p>
      <w:pPr>
        <w:adjustRightInd w:val="0"/>
        <w:snapToGrid w:val="0"/>
        <w:spacing w:line="580" w:lineRule="exact"/>
        <w:ind w:firstLine="642" w:firstLineChars="200"/>
        <w:rPr>
          <w:rFonts w:ascii="楷体_GB2312" w:hAnsi="Times New Roman" w:eastAsia="楷体_GB2312" w:cs="DengXian-Bold"/>
          <w:b/>
          <w:bCs/>
          <w:sz w:val="32"/>
          <w:szCs w:val="32"/>
        </w:rPr>
      </w:pPr>
      <w:r>
        <w:rPr>
          <w:rFonts w:hint="eastAsia" w:ascii="楷体_GB2312" w:hAnsi="Times New Roman" w:eastAsia="楷体_GB2312" w:cs="DengXian-Bold"/>
          <w:b/>
          <w:bCs/>
          <w:sz w:val="32"/>
          <w:szCs w:val="32"/>
        </w:rPr>
        <w:t>（二）“三公”经费财政拨款支出决算具体情况说明</w:t>
      </w:r>
    </w:p>
    <w:p>
      <w:pPr>
        <w:adjustRightInd w:val="0"/>
        <w:snapToGrid w:val="0"/>
        <w:spacing w:line="580" w:lineRule="exact"/>
        <w:ind w:firstLine="642" w:firstLineChars="200"/>
        <w:rPr>
          <w:rFonts w:hint="eastAsia" w:ascii="仿宋_GB2312" w:hAnsi="Times New Roman" w:eastAsia="仿宋_GB2312" w:cs="DengXian-Regular"/>
          <w:sz w:val="32"/>
          <w:szCs w:val="32"/>
        </w:rPr>
      </w:pPr>
      <w:r>
        <w:rPr>
          <w:rFonts w:hint="eastAsia" w:ascii="楷体_GB2312" w:hAnsi="Times New Roman" w:eastAsia="楷体_GB2312" w:cs="DengXian-Bold"/>
          <w:b/>
          <w:bCs/>
          <w:sz w:val="32"/>
          <w:szCs w:val="32"/>
        </w:rPr>
        <w:t>1.因公出国（境）费支出情况。</w:t>
      </w:r>
      <w:r>
        <w:rPr>
          <w:rFonts w:hint="eastAsia" w:ascii="仿宋_GB2312" w:hAnsi="Times New Roman" w:eastAsia="仿宋_GB2312" w:cs="DengXian-Regular"/>
          <w:sz w:val="32"/>
          <w:szCs w:val="32"/>
        </w:rPr>
        <w:t>本部门2021年度因公出国（境）费支出预算为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%。其中因公出国（境）团组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个、共</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人、参加其他单位组织的因公出国（境）团组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个、共</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w:t>
      </w:r>
      <w:r>
        <w:rPr>
          <w:rFonts w:hint="eastAsia" w:ascii="仿宋_GB2312" w:hAnsi="Times New Roman" w:eastAsia="仿宋_GB2312" w:cs="DengXian-Regular"/>
          <w:b/>
          <w:bCs/>
          <w:sz w:val="32"/>
          <w:szCs w:val="32"/>
          <w:lang w:eastAsia="zh-CN"/>
        </w:rPr>
        <w:t>，</w:t>
      </w:r>
      <w:r>
        <w:rPr>
          <w:rFonts w:hint="eastAsia" w:ascii="仿宋_GB2312" w:hAnsi="Times New Roman" w:eastAsia="仿宋_GB2312" w:cs="DengXian-Regular"/>
          <w:sz w:val="32"/>
          <w:szCs w:val="32"/>
        </w:rPr>
        <w:t>无本单位组织的出国（境）团组。因公出国（境）费支出</w:t>
      </w:r>
      <w:r>
        <w:rPr>
          <w:rFonts w:hint="eastAsia" w:ascii="仿宋_GB2312" w:hAnsi="Times New Roman" w:eastAsia="仿宋_GB2312" w:cs="DengXian-Regular"/>
          <w:sz w:val="32"/>
          <w:szCs w:val="32"/>
          <w:lang w:val="en-US" w:eastAsia="zh-CN"/>
        </w:rPr>
        <w:t>和</w:t>
      </w:r>
      <w:r>
        <w:rPr>
          <w:rFonts w:hint="eastAsia" w:ascii="仿宋_GB2312" w:hAnsi="Times New Roman" w:eastAsia="仿宋_GB2312" w:cs="DengXian-Regular"/>
          <w:sz w:val="32"/>
          <w:szCs w:val="32"/>
        </w:rPr>
        <w:t>预算</w:t>
      </w:r>
      <w:r>
        <w:rPr>
          <w:rFonts w:hint="eastAsia" w:ascii="仿宋_GB2312" w:hAnsi="Times New Roman" w:eastAsia="仿宋_GB2312" w:cs="DengXian-Regular"/>
          <w:sz w:val="32"/>
          <w:szCs w:val="32"/>
          <w:lang w:val="en-US" w:eastAsia="zh-CN"/>
        </w:rPr>
        <w:t>持平</w:t>
      </w:r>
      <w:r>
        <w:rPr>
          <w:rFonts w:hint="eastAsia" w:ascii="仿宋_GB2312" w:hAnsi="Times New Roman" w:eastAsia="仿宋_GB2312" w:cs="DengXian-Regular"/>
          <w:sz w:val="32"/>
          <w:szCs w:val="32"/>
        </w:rPr>
        <w:t>，</w:t>
      </w:r>
      <w:r>
        <w:rPr>
          <w:rFonts w:hint="eastAsia" w:ascii="仿宋_GB2312" w:hAnsi="Times New Roman" w:eastAsia="仿宋_GB2312" w:cs="Wingdings"/>
          <w:sz w:val="32"/>
          <w:szCs w:val="32"/>
        </w:rPr>
        <w:t>主要是</w:t>
      </w:r>
      <w:r>
        <w:rPr>
          <w:rFonts w:hint="eastAsia" w:ascii="仿宋_GB2312" w:eastAsia="仿宋_GB2312" w:cs="DengXian-Regular"/>
          <w:sz w:val="32"/>
          <w:szCs w:val="32"/>
        </w:rPr>
        <w:t>认真贯彻落实中央八项规定精神和厉行节约要求，从严控制“三公”经费开支</w:t>
      </w:r>
      <w:r>
        <w:rPr>
          <w:rFonts w:hint="eastAsia" w:ascii="仿宋_GB2312" w:hAnsi="Times New Roman" w:eastAsia="仿宋_GB2312" w:cs="DengXian-Regular"/>
          <w:sz w:val="32"/>
          <w:szCs w:val="32"/>
        </w:rPr>
        <w:t>；</w:t>
      </w:r>
    </w:p>
    <w:p>
      <w:pPr>
        <w:adjustRightInd w:val="0"/>
        <w:snapToGrid w:val="0"/>
        <w:spacing w:line="580" w:lineRule="exact"/>
        <w:ind w:firstLine="642" w:firstLineChars="200"/>
        <w:rPr>
          <w:rFonts w:ascii="仿宋_GB2312" w:hAnsi="Times New Roman" w:eastAsia="仿宋_GB2312" w:cs="DengXian-Bold"/>
          <w:b/>
          <w:bCs/>
          <w:sz w:val="32"/>
          <w:szCs w:val="32"/>
        </w:rPr>
      </w:pPr>
      <w:r>
        <w:rPr>
          <w:rFonts w:hint="eastAsia" w:ascii="楷体_GB2312" w:hAnsi="Times New Roman" w:eastAsia="楷体_GB2312" w:cs="DengXian-Bold"/>
          <w:b/>
          <w:bCs/>
          <w:sz w:val="32"/>
          <w:szCs w:val="32"/>
        </w:rPr>
        <w:t>2.公务用车购置及运行维护费支出情况。</w:t>
      </w:r>
      <w:r>
        <w:rPr>
          <w:rFonts w:hint="eastAsia" w:ascii="仿宋_GB2312" w:hAnsi="Times New Roman" w:eastAsia="仿宋_GB2312" w:cs="DengXian-Regular"/>
          <w:sz w:val="32"/>
          <w:szCs w:val="32"/>
        </w:rPr>
        <w:t>本部门2021年度公务用车购置及运行维护费预算为</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万元，支出决算</w:t>
      </w:r>
      <w:r>
        <w:rPr>
          <w:rFonts w:hint="eastAsia" w:ascii="仿宋_GB2312" w:hAnsi="Times New Roman" w:eastAsia="仿宋_GB2312" w:cs="DengXian-Regular"/>
          <w:sz w:val="32"/>
          <w:szCs w:val="32"/>
          <w:lang w:val="en-US" w:eastAsia="zh-CN"/>
        </w:rPr>
        <w:t>1.5</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150</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val="en-US" w:eastAsia="zh-CN"/>
        </w:rPr>
        <w:t>比初预算增加0.5万元</w:t>
      </w:r>
      <w:r>
        <w:rPr>
          <w:rFonts w:hint="eastAsia" w:ascii="仿宋_GB2312" w:hAnsi="Times New Roman" w:eastAsia="仿宋_GB2312" w:cs="DengXian-Regular"/>
          <w:sz w:val="32"/>
          <w:szCs w:val="32"/>
        </w:rPr>
        <w:t>，</w:t>
      </w:r>
      <w:r>
        <w:rPr>
          <w:rFonts w:hint="eastAsia" w:ascii="仿宋_GB2312" w:hAnsi="Times New Roman" w:eastAsia="仿宋_GB2312" w:cs="DengXian-Regular"/>
          <w:sz w:val="32"/>
          <w:szCs w:val="32"/>
          <w:lang w:val="en-US" w:eastAsia="zh-CN"/>
        </w:rPr>
        <w:t>增加33.33</w:t>
      </w:r>
      <w:r>
        <w:rPr>
          <w:rFonts w:hint="eastAsia" w:ascii="仿宋_GB2312" w:hAnsi="Times New Roman" w:eastAsia="仿宋_GB2312" w:cs="DengXian-Regular"/>
          <w:sz w:val="32"/>
          <w:szCs w:val="32"/>
        </w:rPr>
        <w:t>%,主要是</w:t>
      </w:r>
      <w:r>
        <w:rPr>
          <w:rFonts w:hint="eastAsia" w:ascii="仿宋_GB2312" w:eastAsia="仿宋_GB2312" w:cs="DengXian-Regular"/>
          <w:sz w:val="32"/>
          <w:szCs w:val="32"/>
          <w:lang w:val="en-US" w:eastAsia="zh-CN"/>
        </w:rPr>
        <w:t>认真落实国家环保政策，加大了禁烧巡逻力度。</w:t>
      </w:r>
      <w:r>
        <w:rPr>
          <w:rFonts w:hint="eastAsia" w:ascii="仿宋_GB2312" w:hAnsi="Times New Roman" w:eastAsia="仿宋_GB2312" w:cs="DengXian-Bold"/>
          <w:sz w:val="32"/>
          <w:szCs w:val="32"/>
        </w:rPr>
        <w:t>其中：</w:t>
      </w:r>
    </w:p>
    <w:p>
      <w:pPr>
        <w:adjustRightInd w:val="0"/>
        <w:snapToGrid w:val="0"/>
        <w:spacing w:line="580" w:lineRule="exact"/>
        <w:ind w:firstLine="642" w:firstLineChars="200"/>
        <w:rPr>
          <w:rFonts w:ascii="仿宋_GB2312" w:hAnsi="Times New Roman" w:eastAsia="仿宋_GB2312" w:cs="DengXian-Regular"/>
          <w:color w:val="000000"/>
          <w:sz w:val="32"/>
          <w:szCs w:val="32"/>
          <w:highlight w:val="yellow"/>
        </w:rPr>
      </w:pPr>
      <w:r>
        <w:rPr>
          <w:rFonts w:hint="eastAsia" w:ascii="仿宋_GB2312" w:hAnsi="Times New Roman" w:eastAsia="仿宋_GB2312" w:cs="DengXian-Regular"/>
          <w:b/>
          <w:sz w:val="32"/>
          <w:szCs w:val="32"/>
        </w:rPr>
        <w:t>公务用车购置费支出</w:t>
      </w:r>
      <w:r>
        <w:rPr>
          <w:rFonts w:hint="eastAsia" w:ascii="楷体_GB2312" w:hAnsi="Times New Roman" w:eastAsia="楷体_GB2312" w:cs="DengXian-Bold"/>
          <w:b/>
          <w:bCs/>
          <w:sz w:val="32"/>
          <w:szCs w:val="32"/>
          <w:lang w:val="en-US" w:eastAsia="zh-CN"/>
        </w:rPr>
        <w:t>0</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本部门2021年度公务用车购置量</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辆，发生“公务用车购置”经费支出</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万元。公务用车购置费支出较预算增加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%,主要是</w:t>
      </w:r>
      <w:r>
        <w:rPr>
          <w:rFonts w:hint="eastAsia" w:ascii="仿宋_GB2312" w:eastAsia="仿宋_GB2312" w:cs="DengXian-Regular"/>
          <w:sz w:val="32"/>
          <w:szCs w:val="32"/>
        </w:rPr>
        <w:t>认真贯彻落实中央八项规定精神和厉行节约要求，从严控制“三公”经费开支</w:t>
      </w:r>
      <w:r>
        <w:rPr>
          <w:rFonts w:hint="eastAsia" w:ascii="仿宋_GB2312" w:eastAsia="仿宋_GB2312" w:cs="DengXian-Regular"/>
          <w:sz w:val="32"/>
          <w:szCs w:val="32"/>
          <w:lang w:eastAsia="zh-CN"/>
        </w:rPr>
        <w:t>。</w:t>
      </w:r>
    </w:p>
    <w:p>
      <w:pPr>
        <w:adjustRightInd w:val="0"/>
        <w:snapToGrid w:val="0"/>
        <w:spacing w:line="580" w:lineRule="exact"/>
        <w:ind w:firstLine="642" w:firstLineChars="200"/>
        <w:rPr>
          <w:rFonts w:ascii="仿宋_GB2312" w:hAnsi="Times New Roman" w:eastAsia="仿宋_GB2312" w:cs="DengXian-Regular"/>
          <w:sz w:val="32"/>
          <w:szCs w:val="32"/>
        </w:rPr>
      </w:pPr>
      <w:r>
        <w:rPr>
          <w:rFonts w:hint="eastAsia" w:ascii="仿宋_GB2312" w:hAnsi="Times New Roman" w:eastAsia="仿宋_GB2312" w:cs="DengXian-Regular"/>
          <w:b/>
          <w:sz w:val="32"/>
          <w:szCs w:val="32"/>
        </w:rPr>
        <w:t>公务用车运行维护费支出</w:t>
      </w:r>
      <w:r>
        <w:rPr>
          <w:rFonts w:hint="eastAsia" w:ascii="仿宋_GB2312" w:hAnsi="Times New Roman" w:eastAsia="仿宋_GB2312" w:cs="DengXian-Regular"/>
          <w:b/>
          <w:sz w:val="32"/>
          <w:szCs w:val="32"/>
          <w:lang w:val="en-US" w:eastAsia="zh-CN"/>
        </w:rPr>
        <w:t>1.5</w:t>
      </w:r>
      <w:r>
        <w:rPr>
          <w:rFonts w:hint="eastAsia" w:ascii="楷体_GB2312" w:hAnsi="Times New Roman" w:eastAsia="楷体_GB2312" w:cs="DengXian-Bold"/>
          <w:b/>
          <w:bCs/>
          <w:sz w:val="32"/>
          <w:szCs w:val="32"/>
        </w:rPr>
        <w:t>万元</w:t>
      </w:r>
      <w:r>
        <w:rPr>
          <w:rFonts w:hint="eastAsia" w:ascii="仿宋_GB2312" w:hAnsi="Times New Roman" w:eastAsia="仿宋_GB2312" w:cs="DengXian-Regular"/>
          <w:b/>
          <w:sz w:val="32"/>
          <w:szCs w:val="32"/>
        </w:rPr>
        <w:t>：</w:t>
      </w:r>
      <w:r>
        <w:rPr>
          <w:rFonts w:hint="eastAsia" w:ascii="仿宋_GB2312" w:hAnsi="Times New Roman" w:eastAsia="仿宋_GB2312" w:cs="DengXian-Regular"/>
          <w:sz w:val="32"/>
          <w:szCs w:val="32"/>
        </w:rPr>
        <w:t>本部门2021年度单位公务用车保有量</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辆。公车运行维护费支出较预算增加</w:t>
      </w:r>
      <w:r>
        <w:rPr>
          <w:rFonts w:hint="eastAsia" w:ascii="仿宋_GB2312" w:hAnsi="Times New Roman" w:eastAsia="仿宋_GB2312" w:cs="DengXian-Regular"/>
          <w:sz w:val="32"/>
          <w:szCs w:val="32"/>
          <w:lang w:val="en-US" w:eastAsia="zh-CN"/>
        </w:rPr>
        <w:t>0.5</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33.33</w:t>
      </w:r>
      <w:r>
        <w:rPr>
          <w:rFonts w:hint="eastAsia" w:ascii="仿宋_GB2312" w:hAnsi="Times New Roman" w:eastAsia="仿宋_GB2312" w:cs="DengXian-Regular"/>
          <w:sz w:val="32"/>
          <w:szCs w:val="32"/>
        </w:rPr>
        <w:t>%,主要是</w:t>
      </w:r>
      <w:r>
        <w:rPr>
          <w:rFonts w:hint="eastAsia" w:ascii="仿宋_GB2312" w:eastAsia="仿宋_GB2312" w:cs="DengXian-Regular"/>
          <w:sz w:val="32"/>
          <w:szCs w:val="32"/>
          <w:lang w:val="en-US" w:eastAsia="zh-CN"/>
        </w:rPr>
        <w:t>认真落实国家环保政策，加大了禁烧巡逻力度</w:t>
      </w:r>
      <w:r>
        <w:rPr>
          <w:rFonts w:hint="eastAsia" w:ascii="仿宋_GB2312" w:hAnsi="Times New Roman" w:eastAsia="仿宋_GB2312" w:cs="DengXian-Regular"/>
          <w:sz w:val="32"/>
          <w:szCs w:val="32"/>
        </w:rPr>
        <w:t>；较上年增加</w:t>
      </w:r>
      <w:r>
        <w:rPr>
          <w:rFonts w:hint="eastAsia" w:ascii="仿宋_GB2312" w:hAnsi="Times New Roman" w:eastAsia="仿宋_GB2312" w:cs="DengXian-Regular"/>
          <w:sz w:val="32"/>
          <w:szCs w:val="32"/>
          <w:lang w:val="en-US" w:eastAsia="zh-CN"/>
        </w:rPr>
        <w:t>0.33</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22</w:t>
      </w:r>
      <w:r>
        <w:rPr>
          <w:rFonts w:hint="eastAsia" w:ascii="仿宋_GB2312" w:hAnsi="Times New Roman" w:eastAsia="仿宋_GB2312" w:cs="DengXian-Regular"/>
          <w:sz w:val="32"/>
          <w:szCs w:val="32"/>
        </w:rPr>
        <w:t>%，主要是</w:t>
      </w:r>
      <w:r>
        <w:rPr>
          <w:rFonts w:hint="eastAsia" w:ascii="仿宋_GB2312" w:eastAsia="仿宋_GB2312" w:cs="DengXian-Regular"/>
          <w:sz w:val="32"/>
          <w:szCs w:val="32"/>
          <w:lang w:val="en-US" w:eastAsia="zh-CN"/>
        </w:rPr>
        <w:t>认真落实国家环保政策，加大了禁烧巡逻力度</w:t>
      </w:r>
      <w:r>
        <w:rPr>
          <w:rFonts w:hint="eastAsia" w:ascii="仿宋_GB2312" w:hAnsi="Times New Roman" w:eastAsia="仿宋_GB2312" w:cs="DengXian-Regular"/>
          <w:sz w:val="32"/>
          <w:szCs w:val="32"/>
        </w:rPr>
        <w:t>。</w:t>
      </w:r>
    </w:p>
    <w:p>
      <w:pPr>
        <w:adjustRightInd w:val="0"/>
        <w:snapToGrid w:val="0"/>
        <w:spacing w:line="580" w:lineRule="exact"/>
        <w:ind w:firstLine="642" w:firstLineChars="200"/>
        <w:rPr>
          <w:rFonts w:ascii="仿宋_GB2312" w:hAnsi="Times New Roman" w:eastAsia="仿宋_GB2312" w:cs="DengXian-Regular"/>
          <w:sz w:val="32"/>
          <w:szCs w:val="32"/>
        </w:rPr>
      </w:pPr>
      <w:r>
        <w:rPr>
          <w:rFonts w:hint="eastAsia" w:ascii="楷体_GB2312" w:hAnsi="Times New Roman" w:eastAsia="楷体_GB2312" w:cs="DengXian-Bold"/>
          <w:b/>
          <w:bCs/>
          <w:sz w:val="32"/>
          <w:szCs w:val="32"/>
        </w:rPr>
        <w:t>3.公务接待费支出情况。</w:t>
      </w:r>
      <w:r>
        <w:rPr>
          <w:rFonts w:hint="eastAsia" w:ascii="仿宋_GB2312" w:hAnsi="Times New Roman" w:eastAsia="仿宋_GB2312" w:cs="DengXian-Regular"/>
          <w:sz w:val="32"/>
          <w:szCs w:val="32"/>
        </w:rPr>
        <w:t>本部门2021年度公务接待费支出预算为</w:t>
      </w:r>
      <w:r>
        <w:rPr>
          <w:rFonts w:hint="eastAsia" w:ascii="仿宋_GB2312" w:hAnsi="Times New Roman" w:eastAsia="仿宋_GB2312" w:cs="DengXian-Regular"/>
          <w:sz w:val="32"/>
          <w:szCs w:val="32"/>
          <w:lang w:val="en-US" w:eastAsia="zh-CN"/>
        </w:rPr>
        <w:t>0万元</w:t>
      </w:r>
      <w:r>
        <w:rPr>
          <w:rFonts w:hint="eastAsia" w:ascii="仿宋_GB2312" w:hAnsi="Times New Roman" w:eastAsia="仿宋_GB2312" w:cs="DengXian-Regular"/>
          <w:sz w:val="32"/>
          <w:szCs w:val="32"/>
        </w:rPr>
        <w:t>，支出决算</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万元，完成预算的</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%。本年度共发生公务接待</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批次、</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人次。公务接待费支出</w:t>
      </w:r>
      <w:r>
        <w:rPr>
          <w:rFonts w:hint="eastAsia" w:ascii="仿宋_GB2312" w:hAnsi="Times New Roman" w:eastAsia="仿宋_GB2312" w:cs="DengXian-Regular"/>
          <w:sz w:val="32"/>
          <w:szCs w:val="32"/>
          <w:lang w:val="en-US" w:eastAsia="zh-CN"/>
        </w:rPr>
        <w:t>和</w:t>
      </w:r>
      <w:r>
        <w:rPr>
          <w:rFonts w:hint="eastAsia" w:ascii="仿宋_GB2312" w:hAnsi="Times New Roman" w:eastAsia="仿宋_GB2312" w:cs="DengXian-Regular"/>
          <w:sz w:val="32"/>
          <w:szCs w:val="32"/>
        </w:rPr>
        <w:t>预算</w:t>
      </w:r>
      <w:r>
        <w:rPr>
          <w:rFonts w:hint="eastAsia" w:ascii="仿宋_GB2312" w:hAnsi="Times New Roman" w:eastAsia="仿宋_GB2312" w:cs="DengXian-Regular"/>
          <w:sz w:val="32"/>
          <w:szCs w:val="32"/>
          <w:lang w:val="en-US" w:eastAsia="zh-CN"/>
        </w:rPr>
        <w:t>持平，</w:t>
      </w:r>
      <w:r>
        <w:rPr>
          <w:rFonts w:hint="eastAsia" w:ascii="仿宋_GB2312" w:hAnsi="Times New Roman" w:eastAsia="仿宋_GB2312" w:cs="DengXian-Regular"/>
          <w:sz w:val="32"/>
          <w:szCs w:val="32"/>
        </w:rPr>
        <w:t>主要是</w:t>
      </w:r>
      <w:r>
        <w:rPr>
          <w:rFonts w:hint="eastAsia" w:ascii="仿宋_GB2312" w:eastAsia="仿宋_GB2312" w:cs="DengXian-Regular"/>
          <w:sz w:val="32"/>
          <w:szCs w:val="32"/>
        </w:rPr>
        <w:t>认真贯彻落实中央八项规定精神和厉行节约要求，从严控制“三公”经费开支</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ascii="黑体" w:hAnsi="Times New Roman" w:eastAsia="黑体" w:cs="Times New Roman"/>
          <w:sz w:val="32"/>
          <w:szCs w:val="40"/>
        </w:rPr>
      </w:pPr>
      <w:r>
        <w:rPr>
          <w:rFonts w:hint="eastAsia" w:ascii="黑体" w:hAnsi="Times New Roman" w:eastAsia="黑体" w:cs="Times New Roman"/>
          <w:sz w:val="32"/>
          <w:szCs w:val="40"/>
        </w:rPr>
        <w:t>六、预算绩效情况说明</w:t>
      </w:r>
    </w:p>
    <w:p>
      <w:pPr>
        <w:adjustRightInd w:val="0"/>
        <w:snapToGrid w:val="0"/>
        <w:spacing w:line="580" w:lineRule="exact"/>
        <w:ind w:firstLine="642" w:firstLineChars="2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（一）预算绩效管理工作开展情况</w:t>
      </w:r>
    </w:p>
    <w:p>
      <w:pPr>
        <w:adjustRightInd w:val="0"/>
        <w:snapToGrid w:val="0"/>
        <w:spacing w:line="580" w:lineRule="exact"/>
        <w:ind w:firstLine="640" w:firstLineChars="200"/>
        <w:rPr>
          <w:rFonts w:ascii="仿宋_GB2312" w:hAnsi="仿宋_GB2312" w:eastAsia="仿宋_GB2312" w:cs="仿宋_GB2312"/>
          <w:sz w:val="32"/>
          <w:szCs w:val="32"/>
          <w:highlight w:val="yellow"/>
        </w:rPr>
      </w:pPr>
      <w:r>
        <w:rPr>
          <w:rFonts w:hint="eastAsia" w:ascii="仿宋_GB2312" w:hAnsi="仿宋" w:eastAsia="仿宋_GB2312"/>
          <w:sz w:val="32"/>
          <w:szCs w:val="32"/>
        </w:rPr>
        <w:t>根据县财政预算绩效管理要求，我单位以“部门职责</w:t>
      </w:r>
      <w:r>
        <w:rPr>
          <w:rFonts w:ascii="仿宋_GB2312" w:hAnsi="仿宋" w:eastAsia="仿宋_GB2312"/>
          <w:sz w:val="32"/>
          <w:szCs w:val="32"/>
        </w:rPr>
        <w:t>—</w:t>
      </w:r>
      <w:r>
        <w:rPr>
          <w:rFonts w:hint="eastAsia" w:ascii="仿宋_GB2312" w:hAnsi="仿宋" w:eastAsia="仿宋_GB2312"/>
          <w:sz w:val="32"/>
          <w:szCs w:val="32"/>
        </w:rPr>
        <w:t>工作活动”为依据，确定部门预算项目和预算额度，清晰描述预算项目开支范围和内容，确定预算项目的绩效目标、绩效指标和评价标准，为预算绩效控制、绩效分析、绩效评价打下好的基础。</w:t>
      </w:r>
    </w:p>
    <w:p>
      <w:pPr>
        <w:adjustRightInd w:val="0"/>
        <w:snapToGrid w:val="0"/>
        <w:spacing w:line="580" w:lineRule="exact"/>
        <w:ind w:left="420" w:leftChars="200" w:firstLine="321" w:firstLineChars="100"/>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（二）部门决算中项目绩效自评结果</w:t>
      </w:r>
    </w:p>
    <w:p>
      <w:pPr>
        <w:widowControl/>
        <w:tabs>
          <w:tab w:val="left" w:pos="298"/>
        </w:tabs>
        <w:ind w:firstLine="640" w:firstLineChars="200"/>
        <w:jc w:val="left"/>
        <w:rPr>
          <w:rFonts w:hint="eastAsia" w:ascii="仿宋_GB2312" w:hAnsi="仿宋" w:eastAsia="仿宋_GB2312"/>
          <w:sz w:val="32"/>
          <w:szCs w:val="32"/>
        </w:rPr>
      </w:pPr>
      <w:r>
        <w:rPr>
          <w:rFonts w:hint="eastAsia" w:ascii="仿宋_GB2312" w:hAnsi="仿宋" w:eastAsia="仿宋_GB2312"/>
          <w:sz w:val="32"/>
          <w:szCs w:val="32"/>
        </w:rPr>
        <w:t>按照县财政预算绩效管理要求，我单位对</w:t>
      </w:r>
      <w:r>
        <w:rPr>
          <w:rFonts w:ascii="仿宋_GB2312" w:hAnsi="仿宋" w:eastAsia="仿宋_GB2312"/>
          <w:sz w:val="32"/>
          <w:szCs w:val="32"/>
        </w:rPr>
        <w:t xml:space="preserve"> 20</w:t>
      </w:r>
      <w:r>
        <w:rPr>
          <w:rFonts w:hint="eastAsia" w:ascii="仿宋_GB2312" w:hAnsi="仿宋" w:eastAsia="仿宋_GB2312"/>
          <w:sz w:val="32"/>
          <w:szCs w:val="32"/>
          <w:lang w:val="en-US" w:eastAsia="zh-CN"/>
        </w:rPr>
        <w:t>21</w:t>
      </w:r>
      <w:r>
        <w:rPr>
          <w:rFonts w:hint="eastAsia" w:ascii="仿宋_GB2312" w:hAnsi="仿宋" w:eastAsia="仿宋_GB2312"/>
          <w:sz w:val="32"/>
          <w:szCs w:val="32"/>
        </w:rPr>
        <w:t>年初确定的部门一般公共预算支出专项项目全面开展了绩效自评</w:t>
      </w:r>
      <w:r>
        <w:rPr>
          <w:rFonts w:hint="eastAsia" w:ascii="仿宋_GB2312" w:hAnsi="仿宋" w:eastAsia="仿宋_GB2312" w:cs="仿宋"/>
          <w:sz w:val="32"/>
          <w:szCs w:val="32"/>
        </w:rPr>
        <w:t>准确合理确定部门预算项目和预算额度，制定预算项目的绩效目标、绩效指标和评价标准。认真组织，精心准备，较好完成了计划内规定的各项工作，高质量地完成了年初设定的产出指标、效益指标和满意度指标。</w:t>
      </w:r>
      <w:r>
        <w:rPr>
          <w:rFonts w:hint="eastAsia" w:ascii="仿宋_GB2312" w:hAnsi="仿宋" w:eastAsia="仿宋_GB2312"/>
          <w:sz w:val="32"/>
          <w:szCs w:val="32"/>
        </w:rPr>
        <w:t>绩效自评覆盖率达到</w:t>
      </w:r>
      <w:r>
        <w:rPr>
          <w:rFonts w:ascii="仿宋_GB2312" w:hAnsi="仿宋" w:eastAsia="仿宋_GB2312"/>
          <w:sz w:val="32"/>
          <w:szCs w:val="32"/>
        </w:rPr>
        <w:t xml:space="preserve"> 100%</w:t>
      </w:r>
      <w:r>
        <w:rPr>
          <w:rFonts w:hint="eastAsia" w:ascii="仿宋_GB2312" w:hAnsi="仿宋" w:eastAsia="仿宋_GB2312"/>
          <w:sz w:val="32"/>
          <w:szCs w:val="32"/>
        </w:rPr>
        <w:t>。</w:t>
      </w:r>
    </w:p>
    <w:p>
      <w:pPr>
        <w:widowControl/>
        <w:tabs>
          <w:tab w:val="left" w:pos="298"/>
        </w:tabs>
        <w:ind w:firstLine="480" w:firstLineChars="150"/>
        <w:jc w:val="left"/>
        <w:rPr>
          <w:rFonts w:hint="eastAsia" w:ascii="仿宋" w:hAnsi="仿宋" w:eastAsia="仿宋" w:cs="仿宋"/>
          <w:sz w:val="32"/>
          <w:szCs w:val="32"/>
          <w:lang w:val="en-US" w:eastAsia="zh-CN"/>
        </w:rPr>
      </w:pPr>
      <w:r>
        <w:rPr>
          <w:rFonts w:hint="eastAsia" w:ascii="仿宋_GB2312" w:hAnsi="仿宋" w:eastAsia="仿宋_GB2312"/>
          <w:sz w:val="32"/>
          <w:szCs w:val="32"/>
          <w:lang w:val="en-US" w:eastAsia="zh-CN"/>
        </w:rPr>
        <w:t>根据《</w:t>
      </w:r>
      <w:r>
        <w:rPr>
          <w:rFonts w:hint="eastAsia" w:ascii="仿宋" w:hAnsi="仿宋" w:eastAsia="仿宋" w:cs="仿宋"/>
          <w:b w:val="0"/>
          <w:bCs w:val="0"/>
          <w:sz w:val="32"/>
          <w:szCs w:val="32"/>
          <w:lang w:val="en-US" w:eastAsia="zh-CN"/>
        </w:rPr>
        <w:t>柏政财字【2022】9号</w:t>
      </w:r>
      <w:r>
        <w:rPr>
          <w:rFonts w:hint="eastAsia" w:ascii="仿宋" w:hAnsi="仿宋" w:eastAsia="仿宋" w:cs="仿宋"/>
          <w:sz w:val="32"/>
          <w:szCs w:val="32"/>
          <w:lang w:eastAsia="zh-CN"/>
        </w:rPr>
        <w:t>柏寺营乡人民政府关于申请拨付地下排水道资金的报告》，对三个岳固和西吕彪、杨庄、东南阳等六个村实施了地下排水工程，</w:t>
      </w:r>
      <w:r>
        <w:rPr>
          <w:rFonts w:hint="eastAsia" w:ascii="仿宋" w:hAnsi="仿宋" w:eastAsia="仿宋" w:cs="仿宋"/>
          <w:sz w:val="32"/>
          <w:szCs w:val="32"/>
          <w:lang w:val="en-US" w:eastAsia="zh-CN"/>
        </w:rPr>
        <w:t>该项目共支付资金19.50万元，该项目由成安县盛德建筑工程有限公司施工，</w:t>
      </w:r>
      <w:r>
        <w:rPr>
          <w:rFonts w:hint="eastAsia" w:ascii="仿宋_GB2312" w:hAnsi="仿宋_GB2312" w:eastAsia="仿宋_GB2312" w:cs="仿宋_GB2312"/>
          <w:color w:val="000000" w:themeColor="text1"/>
          <w:kern w:val="0"/>
          <w:sz w:val="32"/>
          <w:szCs w:val="32"/>
          <w14:textFill>
            <w14:solidFill>
              <w14:schemeClr w14:val="tx1"/>
            </w14:solidFill>
          </w14:textFill>
        </w:rPr>
        <w:t>财政拨款总额</w:t>
      </w:r>
      <w:r>
        <w:rPr>
          <w:rFonts w:hint="eastAsia" w:ascii="仿宋" w:hAnsi="仿宋" w:eastAsia="仿宋" w:cs="仿宋"/>
          <w:b w:val="0"/>
          <w:i w:val="0"/>
          <w:caps w:val="0"/>
          <w:color w:val="333333"/>
          <w:spacing w:val="0"/>
          <w:sz w:val="32"/>
          <w:szCs w:val="32"/>
          <w:highlight w:val="none"/>
          <w:shd w:val="clear" w:fill="FFFFFF"/>
          <w:lang w:val="en-US" w:eastAsia="zh-CN"/>
        </w:rPr>
        <w:t>19.5</w:t>
      </w:r>
      <w:r>
        <w:rPr>
          <w:rFonts w:hint="eastAsia" w:ascii="仿宋_GB2312" w:hAnsi="仿宋_GB2312" w:eastAsia="仿宋_GB2312" w:cs="仿宋_GB2312"/>
          <w:color w:val="000000" w:themeColor="text1"/>
          <w:kern w:val="0"/>
          <w:sz w:val="32"/>
          <w:szCs w:val="32"/>
          <w14:textFill>
            <w14:solidFill>
              <w14:schemeClr w14:val="tx1"/>
            </w14:solidFill>
          </w14:textFill>
        </w:rPr>
        <w:t>万元，资金到位率</w:t>
      </w:r>
      <w:r>
        <w:rPr>
          <w:rFonts w:ascii="仿宋_GB2312" w:hAnsi="仿宋_GB2312" w:eastAsia="仿宋_GB2312" w:cs="仿宋_GB2312"/>
          <w:color w:val="000000" w:themeColor="text1"/>
          <w:kern w:val="0"/>
          <w:sz w:val="32"/>
          <w:szCs w:val="32"/>
          <w14:textFill>
            <w14:solidFill>
              <w14:schemeClr w14:val="tx1"/>
            </w14:solidFill>
          </w14:textFill>
        </w:rPr>
        <w:t>100%</w:t>
      </w:r>
      <w:r>
        <w:rPr>
          <w:rFonts w:hint="eastAsia" w:ascii="仿宋_GB2312" w:hAnsi="仿宋_GB2312" w:eastAsia="仿宋_GB2312" w:cs="仿宋_GB2312"/>
          <w:color w:val="000000" w:themeColor="text1"/>
          <w:kern w:val="0"/>
          <w:sz w:val="32"/>
          <w:szCs w:val="32"/>
          <w14:textFill>
            <w14:solidFill>
              <w14:schemeClr w14:val="tx1"/>
            </w14:solidFill>
          </w14:textFill>
        </w:rPr>
        <w:t>，项目实际支出总额</w:t>
      </w:r>
      <w:r>
        <w:rPr>
          <w:rFonts w:hint="eastAsia" w:ascii="仿宋" w:hAnsi="仿宋" w:eastAsia="仿宋" w:cs="仿宋"/>
          <w:b w:val="0"/>
          <w:i w:val="0"/>
          <w:caps w:val="0"/>
          <w:color w:val="333333"/>
          <w:spacing w:val="0"/>
          <w:sz w:val="32"/>
          <w:szCs w:val="32"/>
          <w:highlight w:val="none"/>
          <w:shd w:val="clear" w:fill="FFFFFF"/>
          <w:lang w:val="en-US" w:eastAsia="zh-CN"/>
        </w:rPr>
        <w:t>19.5</w:t>
      </w:r>
      <w:r>
        <w:rPr>
          <w:rFonts w:hint="eastAsia" w:ascii="仿宋_GB2312" w:hAnsi="仿宋_GB2312" w:eastAsia="仿宋_GB2312" w:cs="仿宋_GB2312"/>
          <w:color w:val="000000" w:themeColor="text1"/>
          <w:kern w:val="0"/>
          <w:sz w:val="32"/>
          <w:szCs w:val="32"/>
          <w14:textFill>
            <w14:solidFill>
              <w14:schemeClr w14:val="tx1"/>
            </w14:solidFill>
          </w14:textFill>
        </w:rPr>
        <w:t>万元。资金使用率</w:t>
      </w:r>
      <w:r>
        <w:rPr>
          <w:rFonts w:ascii="仿宋_GB2312" w:hAnsi="仿宋_GB2312" w:eastAsia="仿宋_GB2312" w:cs="仿宋_GB2312"/>
          <w:color w:val="000000" w:themeColor="text1"/>
          <w:kern w:val="0"/>
          <w:sz w:val="32"/>
          <w:szCs w:val="32"/>
          <w14:textFill>
            <w14:solidFill>
              <w14:schemeClr w14:val="tx1"/>
            </w14:solidFill>
          </w14:textFill>
        </w:rPr>
        <w:t>100%</w:t>
      </w:r>
      <w:r>
        <w:rPr>
          <w:rFonts w:hint="eastAsia" w:ascii="仿宋_GB2312" w:hAnsi="仿宋_GB2312" w:eastAsia="仿宋_GB2312" w:cs="仿宋_GB2312"/>
          <w:color w:val="000000" w:themeColor="text1"/>
          <w:kern w:val="0"/>
          <w:sz w:val="32"/>
          <w:szCs w:val="32"/>
          <w14:textFill>
            <w14:solidFill>
              <w14:schemeClr w14:val="tx1"/>
            </w14:solidFill>
          </w14:textFill>
        </w:rPr>
        <w:t>。通过验收的工程量占建设、改造、修缮总量的比率</w:t>
      </w:r>
      <w:r>
        <w:rPr>
          <w:rFonts w:ascii="仿宋_GB2312" w:hAnsi="仿宋_GB2312" w:eastAsia="仿宋_GB2312" w:cs="仿宋_GB2312"/>
          <w:color w:val="000000" w:themeColor="text1"/>
          <w:kern w:val="0"/>
          <w:sz w:val="32"/>
          <w:szCs w:val="32"/>
          <w14:textFill>
            <w14:solidFill>
              <w14:schemeClr w14:val="tx1"/>
            </w14:solidFill>
          </w14:textFill>
        </w:rPr>
        <w:t>100%</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工程施工进度工作量占工程完工总量的比率</w:t>
      </w:r>
      <w:r>
        <w:rPr>
          <w:rFonts w:ascii="仿宋_GB2312" w:hAnsi="仿宋_GB2312" w:eastAsia="仿宋_GB2312" w:cs="仿宋_GB2312"/>
          <w:bCs/>
          <w:color w:val="000000" w:themeColor="text1"/>
          <w:sz w:val="32"/>
          <w:szCs w:val="32"/>
          <w14:textFill>
            <w14:solidFill>
              <w14:schemeClr w14:val="tx1"/>
            </w14:solidFill>
          </w14:textFill>
        </w:rPr>
        <w:t>100%</w:t>
      </w:r>
      <w:r>
        <w:rPr>
          <w:rFonts w:hint="eastAsia" w:ascii="仿宋_GB2312" w:hAnsi="仿宋_GB2312" w:eastAsia="仿宋_GB2312" w:cs="仿宋_GB2312"/>
          <w:color w:val="000000" w:themeColor="text1"/>
          <w:kern w:val="0"/>
          <w:sz w:val="32"/>
          <w:szCs w:val="32"/>
          <w14:textFill>
            <w14:solidFill>
              <w14:schemeClr w14:val="tx1"/>
            </w14:solidFill>
          </w14:textFill>
        </w:rPr>
        <w:t>，</w:t>
      </w:r>
      <w:r>
        <w:rPr>
          <w:rFonts w:hint="eastAsia" w:ascii="仿宋_GB2312" w:hAnsi="仿宋_GB2312" w:eastAsia="仿宋_GB2312" w:cs="仿宋_GB2312"/>
          <w:bCs/>
          <w:color w:val="000000" w:themeColor="text1"/>
          <w:sz w:val="32"/>
          <w:szCs w:val="32"/>
          <w14:textFill>
            <w14:solidFill>
              <w14:schemeClr w14:val="tx1"/>
            </w14:solidFill>
          </w14:textFill>
        </w:rPr>
        <w:t>设备完好数量市场价值总额占设备总数量市场价值总额的比率</w:t>
      </w:r>
      <w:r>
        <w:rPr>
          <w:rFonts w:ascii="仿宋_GB2312" w:hAnsi="仿宋_GB2312" w:eastAsia="仿宋_GB2312" w:cs="仿宋_GB2312"/>
          <w:bCs/>
          <w:color w:val="000000" w:themeColor="text1"/>
          <w:sz w:val="32"/>
          <w:szCs w:val="32"/>
          <w14:textFill>
            <w14:solidFill>
              <w14:schemeClr w14:val="tx1"/>
            </w14:solidFill>
          </w14:textFill>
        </w:rPr>
        <w:t>100%</w:t>
      </w:r>
      <w:r>
        <w:rPr>
          <w:rFonts w:hint="eastAsia" w:ascii="仿宋_GB2312" w:hAnsi="仿宋_GB2312" w:eastAsia="仿宋_GB2312" w:cs="仿宋_GB2312"/>
          <w:bCs/>
          <w:color w:val="000000" w:themeColor="text1"/>
          <w:sz w:val="32"/>
          <w:szCs w:val="32"/>
          <w14:textFill>
            <w14:solidFill>
              <w14:schemeClr w14:val="tx1"/>
            </w14:solidFill>
          </w14:textFill>
        </w:rPr>
        <w:t>。</w:t>
      </w: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75" w:beforeAutospacing="0" w:after="75" w:afterAutospacing="0" w:line="240" w:lineRule="auto"/>
        <w:ind w:left="420" w:leftChars="200" w:firstLine="0" w:firstLineChars="0"/>
        <w:jc w:val="left"/>
        <w:textAlignment w:val="auto"/>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财政评价项目绩效评价结果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75" w:beforeAutospacing="0" w:after="75" w:afterAutospacing="0" w:line="240" w:lineRule="auto"/>
        <w:ind w:leftChars="200" w:firstLine="640" w:firstLineChars="200"/>
        <w:jc w:val="left"/>
        <w:textAlignment w:val="auto"/>
        <w:rPr>
          <w:rFonts w:ascii="仿宋_GB2312" w:hAnsi="仿宋_GB2312" w:eastAsia="仿宋_GB2312" w:cs="仿宋_GB2312"/>
          <w:sz w:val="32"/>
          <w:szCs w:val="32"/>
        </w:rPr>
      </w:pPr>
      <w:r>
        <w:rPr>
          <w:rFonts w:hint="eastAsia" w:ascii="仿宋" w:hAnsi="仿宋" w:eastAsia="仿宋" w:cs="仿宋"/>
          <w:b w:val="0"/>
          <w:i w:val="0"/>
          <w:caps w:val="0"/>
          <w:color w:val="333333"/>
          <w:spacing w:val="0"/>
          <w:sz w:val="32"/>
          <w:szCs w:val="32"/>
          <w:shd w:val="clear" w:fill="FFFFFF"/>
          <w:lang w:val="en-US" w:eastAsia="zh-CN"/>
        </w:rPr>
        <w:t>该项目实施后取得了较好的经济效益和社会效益，基本实现了项目的绩效目标。根据本项目评价方案，项目绩效评价总分</w:t>
      </w:r>
      <w:r>
        <w:rPr>
          <w:rFonts w:hint="eastAsia" w:ascii="仿宋" w:hAnsi="仿宋" w:eastAsia="仿宋" w:cs="仿宋"/>
          <w:b w:val="0"/>
          <w:i w:val="0"/>
          <w:caps w:val="0"/>
          <w:color w:val="333333"/>
          <w:spacing w:val="0"/>
          <w:sz w:val="32"/>
          <w:szCs w:val="32"/>
          <w:highlight w:val="none"/>
          <w:shd w:val="clear" w:fill="FFFFFF"/>
          <w:lang w:val="en-US" w:eastAsia="zh-CN"/>
        </w:rPr>
        <w:t>100</w:t>
      </w:r>
      <w:r>
        <w:rPr>
          <w:rFonts w:hint="eastAsia" w:ascii="仿宋" w:hAnsi="仿宋" w:eastAsia="仿宋" w:cs="仿宋"/>
          <w:b w:val="0"/>
          <w:i w:val="0"/>
          <w:caps w:val="0"/>
          <w:color w:val="333333"/>
          <w:spacing w:val="0"/>
          <w:sz w:val="32"/>
          <w:szCs w:val="32"/>
          <w:shd w:val="clear" w:fill="FFFFFF"/>
          <w:lang w:val="en-US" w:eastAsia="zh-CN"/>
        </w:rPr>
        <w:t>分，绩效评价等级优。</w:t>
      </w:r>
    </w:p>
    <w:p>
      <w:pPr>
        <w:adjustRightInd w:val="0"/>
        <w:snapToGrid w:val="0"/>
        <w:spacing w:line="580" w:lineRule="exact"/>
        <w:ind w:left="420" w:leftChars="200" w:firstLine="320" w:firstLineChars="100"/>
        <w:rPr>
          <w:rFonts w:ascii="仿宋_GB2312" w:hAnsi="仿宋_GB2312" w:eastAsia="仿宋_GB2312" w:cs="仿宋_GB2312"/>
          <w:sz w:val="32"/>
          <w:szCs w:val="32"/>
        </w:rPr>
      </w:pPr>
      <w:r>
        <w:rPr>
          <w:rFonts w:hint="eastAsia" w:ascii="黑体" w:hAnsi="Calibri" w:eastAsia="黑体" w:cs="Times New Roman"/>
          <w:sz w:val="32"/>
          <w:szCs w:val="32"/>
        </w:rPr>
        <w:t>七、机关运行经费情况</w:t>
      </w:r>
    </w:p>
    <w:p>
      <w:pPr>
        <w:adjustRightInd w:val="0"/>
        <w:snapToGrid w:val="0"/>
        <w:spacing w:line="580" w:lineRule="exact"/>
        <w:ind w:firstLine="640" w:firstLineChars="200"/>
        <w:rPr>
          <w:rFonts w:hint="eastAsia"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本部门2021年度机关运行经费支出</w:t>
      </w:r>
      <w:r>
        <w:rPr>
          <w:rFonts w:hint="eastAsia" w:ascii="仿宋_GB2312" w:hAnsi="Times New Roman" w:eastAsia="仿宋_GB2312" w:cs="DengXian-Regular"/>
          <w:sz w:val="32"/>
          <w:szCs w:val="32"/>
          <w:lang w:val="en-US" w:eastAsia="zh-CN"/>
        </w:rPr>
        <w:t>282.17</w:t>
      </w:r>
      <w:r>
        <w:rPr>
          <w:rFonts w:hint="eastAsia" w:ascii="仿宋_GB2312" w:hAnsi="Times New Roman" w:eastAsia="仿宋_GB2312" w:cs="DengXian-Regular"/>
          <w:sz w:val="32"/>
          <w:szCs w:val="32"/>
        </w:rPr>
        <w:t>万元，比2020年度增加</w:t>
      </w:r>
      <w:r>
        <w:rPr>
          <w:rFonts w:hint="eastAsia" w:ascii="仿宋_GB2312" w:hAnsi="Times New Roman" w:eastAsia="仿宋_GB2312" w:cs="DengXian-Regular"/>
          <w:sz w:val="32"/>
          <w:szCs w:val="32"/>
          <w:lang w:val="en-US" w:eastAsia="zh-CN"/>
        </w:rPr>
        <w:t>67.50</w:t>
      </w:r>
      <w:r>
        <w:rPr>
          <w:rFonts w:hint="eastAsia" w:ascii="仿宋_GB2312" w:hAnsi="Times New Roman" w:eastAsia="仿宋_GB2312" w:cs="DengXian-Regular"/>
          <w:sz w:val="32"/>
          <w:szCs w:val="32"/>
        </w:rPr>
        <w:t>万元，增长</w:t>
      </w:r>
      <w:r>
        <w:rPr>
          <w:rFonts w:hint="eastAsia" w:ascii="仿宋_GB2312" w:hAnsi="Times New Roman" w:eastAsia="仿宋_GB2312" w:cs="DengXian-Regular"/>
          <w:sz w:val="32"/>
          <w:szCs w:val="32"/>
          <w:lang w:val="en-US" w:eastAsia="zh-CN"/>
        </w:rPr>
        <w:t>23.92</w:t>
      </w:r>
      <w:r>
        <w:rPr>
          <w:rFonts w:hint="eastAsia" w:ascii="仿宋_GB2312" w:hAnsi="Times New Roman" w:eastAsia="仿宋_GB2312" w:cs="DengXian-Regular"/>
          <w:sz w:val="32"/>
          <w:szCs w:val="32"/>
        </w:rPr>
        <w:t>%。主要原因是</w:t>
      </w:r>
      <w:r>
        <w:rPr>
          <w:rFonts w:hint="eastAsia" w:ascii="仿宋_GB2312" w:eastAsia="仿宋_GB2312" w:cs="DengXian-Regular"/>
          <w:sz w:val="32"/>
          <w:szCs w:val="32"/>
          <w:lang w:eastAsia="zh-CN"/>
        </w:rPr>
        <w:t>我单位加大了环境卫生整治和党建以及惠农政策的宣传</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ascii="仿宋_GB2312" w:hAnsi="Times New Roman" w:eastAsia="仿宋_GB2312" w:cs="DengXian-Regular"/>
          <w:sz w:val="32"/>
          <w:szCs w:val="32"/>
          <w:highlight w:val="yellow"/>
        </w:rPr>
      </w:pPr>
      <w:r>
        <w:rPr>
          <w:rFonts w:hint="eastAsia" w:ascii="黑体" w:hAnsi="Calibri" w:eastAsia="黑体" w:cs="Times New Roman"/>
          <w:sz w:val="32"/>
          <w:szCs w:val="32"/>
        </w:rPr>
        <w:t>八、政府采购情况</w:t>
      </w:r>
    </w:p>
    <w:p>
      <w:pPr>
        <w:snapToGrid w:val="0"/>
        <w:spacing w:line="580" w:lineRule="exact"/>
        <w:ind w:firstLine="640" w:firstLineChars="200"/>
        <w:jc w:val="left"/>
        <w:rPr>
          <w:rFonts w:ascii="仿宋_GB2312" w:hAnsi="Times New Roman" w:eastAsia="仿宋_GB2312" w:cs="DengXian-Regular"/>
          <w:sz w:val="32"/>
          <w:szCs w:val="32"/>
        </w:rPr>
      </w:pPr>
      <w:r>
        <w:rPr>
          <w:rFonts w:hint="eastAsia" w:ascii="仿宋_GB2312" w:hAnsi="Times New Roman" w:eastAsia="仿宋_GB2312" w:cs="DengXian-Regular"/>
          <w:sz w:val="32"/>
          <w:szCs w:val="32"/>
        </w:rPr>
        <w:t>本部门2021年度政府采购支出总额</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万元，从采购类型来看，</w:t>
      </w:r>
      <w:r>
        <w:rPr>
          <w:rFonts w:ascii="仿宋_GB2312" w:hAnsi="仿宋_GB2312" w:eastAsia="仿宋_GB2312" w:cs="仿宋_GB2312"/>
          <w:color w:val="000000"/>
          <w:kern w:val="0"/>
          <w:sz w:val="32"/>
          <w:szCs w:val="32"/>
          <w:lang w:bidi="ar"/>
        </w:rPr>
        <w:t>政府采购货物支出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万元、政府采购工程支出</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 xml:space="preserve">万元、政府采购服务支出 </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万元。授予中小企业合同金</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万元，占政府采购支出总额的</w:t>
      </w:r>
      <w:r>
        <w:rPr>
          <w:rFonts w:hint="eastAsia" w:ascii="仿宋_GB2312" w:hAnsi="仿宋_GB2312" w:eastAsia="仿宋_GB2312" w:cs="仿宋_GB2312"/>
          <w:color w:val="000000"/>
          <w:kern w:val="0"/>
          <w:sz w:val="32"/>
          <w:szCs w:val="32"/>
          <w:lang w:val="en-US" w:eastAsia="zh-CN" w:bidi="ar"/>
        </w:rPr>
        <w:t>0</w:t>
      </w:r>
      <w:r>
        <w:rPr>
          <w:rFonts w:hint="eastAsia" w:ascii="仿宋_GB2312" w:hAnsi="仿宋_GB2312" w:eastAsia="仿宋_GB2312" w:cs="仿宋_GB2312"/>
          <w:color w:val="000000"/>
          <w:kern w:val="0"/>
          <w:sz w:val="32"/>
          <w:szCs w:val="32"/>
          <w:lang w:bidi="ar"/>
        </w:rPr>
        <w:t>%，</w:t>
      </w:r>
      <w:r>
        <w:rPr>
          <w:rFonts w:ascii="仿宋_GB2312" w:hAnsi="仿宋_GB2312" w:eastAsia="仿宋_GB2312" w:cs="仿宋_GB2312"/>
          <w:color w:val="000000"/>
          <w:kern w:val="0"/>
          <w:sz w:val="32"/>
          <w:szCs w:val="32"/>
          <w:lang w:bidi="ar"/>
        </w:rPr>
        <w:t>其中授予小微企业合同金额</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 xml:space="preserve">万元，占政府采购支出总额的 </w:t>
      </w:r>
      <w:r>
        <w:rPr>
          <w:rFonts w:hint="eastAsia" w:ascii="仿宋_GB2312" w:hAnsi="仿宋_GB2312" w:eastAsia="仿宋_GB2312" w:cs="仿宋_GB2312"/>
          <w:color w:val="000000"/>
          <w:kern w:val="0"/>
          <w:sz w:val="32"/>
          <w:szCs w:val="32"/>
          <w:lang w:val="en-US" w:eastAsia="zh-CN" w:bidi="ar"/>
        </w:rPr>
        <w:t>0</w:t>
      </w:r>
      <w:r>
        <w:rPr>
          <w:rFonts w:ascii="仿宋_GB2312" w:hAnsi="仿宋_GB2312" w:eastAsia="仿宋_GB2312" w:cs="仿宋_GB2312"/>
          <w:color w:val="000000"/>
          <w:kern w:val="0"/>
          <w:sz w:val="32"/>
          <w:szCs w:val="32"/>
          <w:lang w:bidi="ar"/>
        </w:rPr>
        <w:t>%。</w:t>
      </w:r>
    </w:p>
    <w:p>
      <w:pPr>
        <w:snapToGrid w:val="0"/>
        <w:spacing w:line="580" w:lineRule="exact"/>
        <w:ind w:firstLine="640" w:firstLineChars="200"/>
        <w:jc w:val="left"/>
        <w:rPr>
          <w:rFonts w:ascii="仿宋_GB2312" w:hAnsi="Times New Roman" w:eastAsia="仿宋_GB2312" w:cs="DengXian-Regular"/>
          <w:sz w:val="32"/>
          <w:szCs w:val="32"/>
          <w:highlight w:val="yellow"/>
        </w:rPr>
      </w:pPr>
      <w:r>
        <w:rPr>
          <w:rFonts w:hint="eastAsia" w:ascii="黑体" w:hAnsi="Calibri" w:eastAsia="黑体" w:cs="Times New Roman"/>
          <w:sz w:val="32"/>
          <w:szCs w:val="32"/>
        </w:rPr>
        <w:t>九、国有资产占用情况</w:t>
      </w:r>
    </w:p>
    <w:p>
      <w:pPr>
        <w:adjustRightInd w:val="0"/>
        <w:snapToGrid w:val="0"/>
        <w:spacing w:line="580" w:lineRule="exact"/>
        <w:ind w:firstLine="640" w:firstLineChars="200"/>
        <w:rPr>
          <w:rFonts w:hint="eastAsia" w:ascii="仿宋_GB2312" w:hAnsi="Times New Roman" w:eastAsia="仿宋_GB2312" w:cs="DengXian-Regular"/>
          <w:sz w:val="32"/>
          <w:szCs w:val="32"/>
          <w:lang w:eastAsia="zh-CN"/>
        </w:rPr>
      </w:pPr>
      <w:r>
        <w:rPr>
          <w:rFonts w:hint="eastAsia" w:ascii="仿宋_GB2312" w:hAnsi="Times New Roman" w:eastAsia="仿宋_GB2312" w:cs="DengXian-Regular"/>
          <w:sz w:val="32"/>
          <w:szCs w:val="32"/>
        </w:rPr>
        <w:t>截至2021年12月31日，本部门共有车辆</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辆，比上年增加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辆，主要是</w:t>
      </w:r>
      <w:r>
        <w:rPr>
          <w:rFonts w:hint="eastAsia" w:ascii="仿宋_GB2312" w:eastAsia="仿宋_GB2312" w:cs="DengXian-Regular"/>
          <w:sz w:val="32"/>
          <w:szCs w:val="32"/>
        </w:rPr>
        <w:t>认真贯彻落实中央八项规定精神和厉行节约要求，从严控制“三公”经费开支</w:t>
      </w:r>
      <w:r>
        <w:rPr>
          <w:rFonts w:hint="eastAsia" w:ascii="仿宋_GB2312" w:hAnsi="Times New Roman" w:eastAsia="仿宋_GB2312" w:cs="DengXian-Regular"/>
          <w:sz w:val="32"/>
          <w:szCs w:val="32"/>
        </w:rPr>
        <w:t>。其中，副部（省）级及以上领导用车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辆，主要领导干部用车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辆，机要通信用车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辆，应急保障用车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辆，执法执勤用车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辆，特种专业技术用车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辆，离退休干部用车</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辆，其他用车</w:t>
      </w:r>
      <w:r>
        <w:rPr>
          <w:rFonts w:hint="eastAsia" w:ascii="仿宋_GB2312" w:hAnsi="Times New Roman" w:eastAsia="仿宋_GB2312" w:cs="DengXian-Regular"/>
          <w:sz w:val="32"/>
          <w:szCs w:val="32"/>
          <w:lang w:val="en-US" w:eastAsia="zh-CN"/>
        </w:rPr>
        <w:t>1</w:t>
      </w:r>
      <w:r>
        <w:rPr>
          <w:rFonts w:hint="eastAsia" w:ascii="仿宋_GB2312" w:hAnsi="Times New Roman" w:eastAsia="仿宋_GB2312" w:cs="DengXian-Regular"/>
          <w:sz w:val="32"/>
          <w:szCs w:val="32"/>
        </w:rPr>
        <w:t>辆，其他用车主要是</w:t>
      </w:r>
      <w:r>
        <w:rPr>
          <w:rFonts w:hint="eastAsia" w:ascii="仿宋_GB2312" w:hAnsi="仿宋_GB2312" w:eastAsia="仿宋_GB2312" w:cs="仿宋_GB2312"/>
          <w:sz w:val="32"/>
          <w:szCs w:val="32"/>
          <w:lang w:eastAsia="zh-CN"/>
        </w:rPr>
        <w:t>禁烧和环保、土地执法用车。</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50</w:t>
      </w:r>
      <w:r>
        <w:rPr>
          <w:rFonts w:hint="eastAsia" w:ascii="仿宋_GB2312" w:hAnsi="Times New Roman" w:eastAsia="仿宋_GB2312" w:cs="DengXian-Regular"/>
          <w:sz w:val="32"/>
          <w:szCs w:val="32"/>
        </w:rPr>
        <w:t>万元以上通用设备</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台（套），比上年增加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套，主要是</w:t>
      </w:r>
      <w:r>
        <w:rPr>
          <w:rFonts w:hint="eastAsia" w:ascii="仿宋_GB2312" w:eastAsia="仿宋_GB2312" w:cs="DengXian-Regular"/>
          <w:sz w:val="32"/>
          <w:szCs w:val="32"/>
        </w:rPr>
        <w:t>认真贯彻落实中央八项规定精神和厉行节约要求，从严控制“三公”经费开支</w:t>
      </w:r>
      <w:r>
        <w:rPr>
          <w:rFonts w:hint="eastAsia" w:ascii="仿宋_GB2312" w:hAnsi="Times New Roman" w:eastAsia="仿宋_GB2312" w:cs="DengXian-Regular"/>
          <w:sz w:val="32"/>
          <w:szCs w:val="32"/>
        </w:rPr>
        <w:t>，单位价值</w:t>
      </w:r>
      <w:r>
        <w:rPr>
          <w:rFonts w:hint="eastAsia" w:ascii="仿宋_GB2312" w:hAnsi="TimesNewRomanPSMT" w:eastAsia="仿宋_GB2312" w:cs="TimesNewRomanPSMT"/>
          <w:sz w:val="32"/>
          <w:szCs w:val="32"/>
        </w:rPr>
        <w:t>100</w:t>
      </w:r>
      <w:r>
        <w:rPr>
          <w:rFonts w:hint="eastAsia" w:ascii="仿宋_GB2312" w:hAnsi="Times New Roman" w:eastAsia="仿宋_GB2312" w:cs="DengXian-Regular"/>
          <w:sz w:val="32"/>
          <w:szCs w:val="32"/>
        </w:rPr>
        <w:t>万元以上专用设备</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台（套）比上年增加</w:t>
      </w:r>
      <w:r>
        <w:rPr>
          <w:rFonts w:hint="eastAsia" w:ascii="仿宋_GB2312" w:hAnsi="Times New Roman" w:eastAsia="仿宋_GB2312" w:cs="DengXian-Regular"/>
          <w:sz w:val="32"/>
          <w:szCs w:val="32"/>
          <w:lang w:val="en-US" w:eastAsia="zh-CN"/>
        </w:rPr>
        <w:t>0</w:t>
      </w:r>
      <w:r>
        <w:rPr>
          <w:rFonts w:hint="eastAsia" w:ascii="仿宋_GB2312" w:hAnsi="Times New Roman" w:eastAsia="仿宋_GB2312" w:cs="DengXian-Regular"/>
          <w:sz w:val="32"/>
          <w:szCs w:val="32"/>
        </w:rPr>
        <w:t>套，主要是</w:t>
      </w:r>
      <w:r>
        <w:rPr>
          <w:rFonts w:hint="eastAsia" w:ascii="仿宋_GB2312" w:eastAsia="仿宋_GB2312" w:cs="DengXian-Regular"/>
          <w:sz w:val="32"/>
          <w:szCs w:val="32"/>
        </w:rPr>
        <w:t>认真贯彻落实中央八项规定</w:t>
      </w:r>
      <w:bookmarkStart w:id="0" w:name="_GoBack"/>
      <w:bookmarkEnd w:id="0"/>
      <w:r>
        <w:rPr>
          <w:rFonts w:hint="eastAsia" w:ascii="仿宋_GB2312" w:eastAsia="仿宋_GB2312" w:cs="DengXian-Regular"/>
          <w:sz w:val="32"/>
          <w:szCs w:val="32"/>
        </w:rPr>
        <w:t>精神和厉行节约要求，从严控制“三公”经费开支</w:t>
      </w:r>
      <w:r>
        <w:rPr>
          <w:rFonts w:hint="eastAsia" w:ascii="仿宋_GB2312" w:hAnsi="Times New Roman" w:eastAsia="仿宋_GB2312" w:cs="DengXian-Regular"/>
          <w:sz w:val="32"/>
          <w:szCs w:val="32"/>
        </w:rPr>
        <w:t>。</w:t>
      </w:r>
    </w:p>
    <w:p>
      <w:pPr>
        <w:adjustRightInd w:val="0"/>
        <w:snapToGrid w:val="0"/>
        <w:spacing w:line="580" w:lineRule="exact"/>
        <w:ind w:firstLine="640" w:firstLineChars="200"/>
        <w:rPr>
          <w:rFonts w:ascii="楷体_GB2312" w:hAnsi="Times New Roman" w:eastAsia="楷体_GB2312" w:cs="DengXian-Bold"/>
          <w:b/>
          <w:bCs/>
          <w:sz w:val="32"/>
          <w:szCs w:val="32"/>
        </w:rPr>
      </w:pPr>
      <w:r>
        <w:rPr>
          <w:rFonts w:hint="eastAsia" w:ascii="黑体" w:hAnsi="Calibri" w:eastAsia="黑体" w:cs="Times New Roman"/>
          <w:sz w:val="32"/>
          <w:szCs w:val="32"/>
        </w:rPr>
        <w:t>十、其他需要说明的情况</w:t>
      </w:r>
    </w:p>
    <w:p>
      <w:pPr>
        <w:numPr>
          <w:ilvl w:val="0"/>
          <w:numId w:val="0"/>
        </w:numPr>
        <w:adjustRightInd w:val="0"/>
        <w:snapToGrid w:val="0"/>
        <w:spacing w:after="0" w:line="580" w:lineRule="exact"/>
        <w:ind w:leftChars="200" w:firstLine="640" w:firstLineChars="200"/>
        <w:rPr>
          <w:rFonts w:ascii="仿宋_GB2312" w:eastAsia="仿宋_GB2312" w:cs="DengXian-Regular"/>
          <w:sz w:val="32"/>
          <w:szCs w:val="32"/>
        </w:rPr>
      </w:pPr>
      <w:r>
        <w:rPr>
          <w:rFonts w:ascii="仿宋_GB2312" w:eastAsia="仿宋_GB2312" w:cs="DengXian-Regular"/>
          <w:sz w:val="32"/>
          <w:szCs w:val="32"/>
        </w:rPr>
        <w:t>1</w:t>
      </w:r>
      <w:r>
        <w:rPr>
          <w:rFonts w:hint="eastAsia" w:ascii="仿宋_GB2312" w:eastAsia="仿宋_GB2312" w:cs="DengXian-Regular"/>
          <w:sz w:val="32"/>
          <w:szCs w:val="32"/>
        </w:rPr>
        <w:t>、本部门</w:t>
      </w:r>
      <w:r>
        <w:rPr>
          <w:rFonts w:ascii="仿宋_GB2312" w:eastAsia="仿宋_GB2312" w:cs="DengXian-Regular"/>
          <w:sz w:val="32"/>
          <w:szCs w:val="32"/>
        </w:rPr>
        <w:t>20</w:t>
      </w:r>
      <w:r>
        <w:rPr>
          <w:rFonts w:hint="eastAsia" w:ascii="仿宋_GB2312" w:eastAsia="仿宋_GB2312" w:cs="DengXian-Regular"/>
          <w:sz w:val="32"/>
          <w:szCs w:val="32"/>
          <w:lang w:val="en-US" w:eastAsia="zh-CN"/>
        </w:rPr>
        <w:t>21</w:t>
      </w:r>
      <w:r>
        <w:rPr>
          <w:rFonts w:hint="eastAsia" w:ascii="仿宋_GB2312" w:eastAsia="仿宋_GB2312" w:cs="DengXian-Regular"/>
          <w:sz w:val="32"/>
          <w:szCs w:val="32"/>
        </w:rPr>
        <w:t>年度政府基金和国有资产经营无收支及结余情况，故</w:t>
      </w:r>
      <w:r>
        <w:rPr>
          <w:rFonts w:hint="eastAsia" w:ascii="仿宋_GB2312" w:eastAsia="仿宋_GB2312" w:cs="DengXian-Regular"/>
          <w:sz w:val="32"/>
          <w:szCs w:val="32"/>
          <w:lang w:val="en-US" w:eastAsia="zh-CN"/>
        </w:rPr>
        <w:t>08、09表</w:t>
      </w:r>
      <w:r>
        <w:rPr>
          <w:rFonts w:hint="eastAsia" w:ascii="仿宋_GB2312" w:eastAsia="仿宋_GB2312" w:cs="DengXian-Regular"/>
          <w:sz w:val="32"/>
          <w:szCs w:val="32"/>
        </w:rPr>
        <w:t>以空表列示。</w:t>
      </w:r>
    </w:p>
    <w:p>
      <w:pPr>
        <w:adjustRightInd w:val="0"/>
        <w:snapToGrid w:val="0"/>
        <w:spacing w:line="580" w:lineRule="exact"/>
        <w:ind w:firstLine="640" w:firstLineChars="200"/>
        <w:rPr>
          <w:rFonts w:ascii="仿宋_GB2312" w:hAnsi="Times New Roman" w:eastAsia="仿宋_GB2312" w:cs="DengXian-Regular"/>
          <w:sz w:val="32"/>
          <w:szCs w:val="32"/>
        </w:rPr>
      </w:pPr>
      <w:r>
        <w:rPr>
          <w:rFonts w:ascii="仿宋_GB2312" w:eastAsia="仿宋_GB2312" w:cs="DengXian-Regular"/>
          <w:sz w:val="32"/>
          <w:szCs w:val="32"/>
        </w:rPr>
        <w:t>2</w:t>
      </w:r>
      <w:r>
        <w:rPr>
          <w:rFonts w:hint="eastAsia" w:ascii="仿宋_GB2312" w:eastAsia="仿宋_GB2312" w:cs="DengXian-Regular"/>
          <w:sz w:val="32"/>
          <w:szCs w:val="32"/>
        </w:rPr>
        <w:t>、由于决算公开表格中金额数值应当保留两位小数，公开数据为四舍五入计算结</w:t>
      </w:r>
      <w:r>
        <mc:AlternateContent>
          <mc:Choice Requires="wpg">
            <w:drawing>
              <wp:anchor distT="0" distB="0" distL="114300" distR="114300" simplePos="0" relativeHeight="251673600" behindDoc="0" locked="1" layoutInCell="1" allowOverlap="1">
                <wp:simplePos x="0" y="0"/>
                <wp:positionH relativeFrom="page">
                  <wp:posOffset>-6985</wp:posOffset>
                </wp:positionH>
                <wp:positionV relativeFrom="page">
                  <wp:posOffset>372110</wp:posOffset>
                </wp:positionV>
                <wp:extent cx="3833495" cy="558165"/>
                <wp:effectExtent l="1270" t="0" r="5715" b="20955"/>
                <wp:wrapNone/>
                <wp:docPr id="37" name="组合 37"/>
                <wp:cNvGraphicFramePr/>
                <a:graphic xmlns:a="http://schemas.openxmlformats.org/drawingml/2006/main">
                  <a:graphicData uri="http://schemas.microsoft.com/office/word/2010/wordprocessingGroup">
                    <wpg:wgp>
                      <wpg:cNvGrpSpPr/>
                      <wpg:grpSpPr>
                        <a:xfrm>
                          <a:off x="0" y="0"/>
                          <a:ext cx="3833495" cy="558165"/>
                          <a:chOff x="4551" y="52615"/>
                          <a:chExt cx="8546" cy="1398"/>
                        </a:xfrm>
                      </wpg:grpSpPr>
                      <wps:wsp>
                        <wps:cNvPr id="35" name="矩形 35"/>
                        <wps:cNvSpPr/>
                        <wps:spPr>
                          <a:xfrm>
                            <a:off x="4551" y="52615"/>
                            <a:ext cx="8546" cy="1175"/>
                          </a:xfrm>
                          <a:prstGeom prst="rect">
                            <a:avLst/>
                          </a:prstGeom>
                          <a:solidFill>
                            <a:srgbClr val="D9D9D9"/>
                          </a:solidFill>
                          <a:ln w="25400">
                            <a:noFill/>
                          </a:ln>
                        </wps:spPr>
                        <wps:bodyPr anchor="ctr" upright="true"/>
                      </wps:wsp>
                      <wps:wsp>
                        <wps:cNvPr id="36" name="矩形 36"/>
                        <wps:cNvSpPr/>
                        <wps:spPr>
                          <a:xfrm>
                            <a:off x="4577" y="52890"/>
                            <a:ext cx="8324" cy="1123"/>
                          </a:xfrm>
                          <a:prstGeom prst="rect">
                            <a:avLst/>
                          </a:prstGeom>
                          <a:solidFill>
                            <a:srgbClr val="AD002D"/>
                          </a:solidFill>
                          <a:ln w="25400" cap="flat" cmpd="sng">
                            <a:solidFill>
                              <a:srgbClr val="B0761F"/>
                            </a:solidFill>
                            <a:prstDash val="solid"/>
                            <a:round/>
                            <a:headEnd type="none" w="med" len="med"/>
                            <a:tailEnd type="none" w="med" len="med"/>
                          </a:ln>
                        </wps:spPr>
                        <wps:txbx>
                          <w:txbxContent>
                            <w:p>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w:t>
                              </w:r>
                              <w:r>
                                <w:rPr>
                                  <w:rFonts w:hint="eastAsia" w:ascii="楷体" w:hAnsi="楷体" w:eastAsia="楷体" w:cs="楷体"/>
                                  <w:b/>
                                  <w:bCs/>
                                  <w:color w:val="FDEFBE"/>
                                  <w:kern w:val="0"/>
                                  <w:sz w:val="32"/>
                                  <w:szCs w:val="32"/>
                                  <w:lang w:val="en-US" w:eastAsia="zh-CN"/>
                                </w:rPr>
                                <w:t>9</w:t>
                              </w:r>
                              <w:r>
                                <w:rPr>
                                  <w:rFonts w:hint="eastAsia" w:ascii="楷体" w:hAnsi="楷体" w:eastAsia="楷体" w:cs="楷体"/>
                                  <w:b/>
                                  <w:bCs/>
                                  <w:color w:val="FDEFBE"/>
                                  <w:kern w:val="0"/>
                                  <w:sz w:val="32"/>
                                  <w:szCs w:val="32"/>
                                </w:rPr>
                                <w:t>年度部门决算</w:t>
                              </w:r>
                              <w:r>
                                <w:rPr>
                                  <w:rFonts w:hint="eastAsia" w:ascii="MS Gothic" w:hAnsi="MS Gothic" w:eastAsia="MS Gothic" w:cs="MS Gothic"/>
                                  <w:b/>
                                  <w:bCs/>
                                  <w:color w:val="FDEFBE"/>
                                  <w:kern w:val="0"/>
                                  <w:sz w:val="32"/>
                                  <w:szCs w:val="32"/>
                                </w:rPr>
                                <w:t>☞</w:t>
                              </w:r>
                              <w:r>
                                <w:rPr>
                                  <w:rFonts w:hint="eastAsia" w:ascii="楷体" w:hAnsi="楷体" w:eastAsia="楷体" w:cs="楷体"/>
                                  <w:b/>
                                  <w:bCs/>
                                  <w:color w:val="FDEFBE"/>
                                  <w:kern w:val="0"/>
                                  <w:sz w:val="32"/>
                                  <w:szCs w:val="32"/>
                                </w:rPr>
                                <w:t>部门决算情况说明</w:t>
                              </w:r>
                            </w:p>
                            <w:p>
                              <w:pPr>
                                <w:jc w:val="center"/>
                              </w:pPr>
                            </w:p>
                          </w:txbxContent>
                        </wps:txbx>
                        <wps:bodyPr anchor="ctr" upright="true"/>
                      </wps:wsp>
                    </wpg:wgp>
                  </a:graphicData>
                </a:graphic>
              </wp:anchor>
            </w:drawing>
          </mc:Choice>
          <mc:Fallback>
            <w:pict>
              <v:group id="_x0000_s1026" o:spid="_x0000_s1026" o:spt="203" style="position:absolute;left:0pt;margin-left:-0.55pt;margin-top:29.3pt;height:43.95pt;width:301.85pt;mso-position-horizontal-relative:page;mso-position-vertical-relative:page;z-index:251673600;mso-width-relative:page;mso-height-relative:page;" coordorigin="4551,52615" coordsize="8546,1398" o:gfxdata="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">
                <o:lock v:ext="edit" aspectratio="f"/>
                <v:rect id="_x0000_s1026" o:spid="_x0000_s1026" o:spt="1" style="position:absolute;left:4551;top:52615;height:1175;width:8546;v-text-anchor:middle;" fillcolor="#D9D9D9" filled="t" stroked="f" coordsize="21600,21600" o:gfxdata="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">
                  <v:fill on="t" focussize="0,0"/>
                  <v:stroke on="f" weight="2pt"/>
                  <v:imagedata o:title=""/>
                  <o:lock v:ext="edit" aspectratio="f"/>
                </v:rect>
                <v:rect id="_x0000_s1026" o:spid="_x0000_s1026" o:spt="1" style="position:absolute;left:4577;top:52890;height:1123;width:8324;v-text-anchor:middle;" fillcolor="#AD002D" filled="t" stroked="t" coordsize="21600,21600" o:gfxdata="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">
                  <v:fill on="t" focussize="0,0"/>
                  <v:stroke weight="2pt" color="#B0761F" joinstyle="round"/>
                  <v:imagedata o:title=""/>
                  <o:lock v:ext="edit" aspectratio="f"/>
                  <v:textbox>
                    <w:txbxContent>
                      <w:p>
                        <w:pPr>
                          <w:widowControl/>
                          <w:jc w:val="left"/>
                          <w:rPr>
                            <w:rFonts w:ascii="楷体" w:hAnsi="楷体" w:eastAsia="楷体" w:cs="楷体"/>
                            <w:b/>
                            <w:bCs/>
                            <w:color w:val="FDEFBE"/>
                            <w:sz w:val="32"/>
                            <w:szCs w:val="32"/>
                          </w:rPr>
                        </w:pPr>
                        <w:r>
                          <w:rPr>
                            <w:rFonts w:ascii="楷体" w:hAnsi="楷体" w:eastAsia="楷体" w:cs="楷体"/>
                            <w:b/>
                            <w:bCs/>
                            <w:color w:val="FDEFBE"/>
                            <w:kern w:val="0"/>
                            <w:sz w:val="32"/>
                            <w:szCs w:val="32"/>
                          </w:rPr>
                          <w:t>201</w:t>
                        </w:r>
                        <w:r>
                          <w:rPr>
                            <w:rFonts w:hint="eastAsia" w:ascii="楷体" w:hAnsi="楷体" w:eastAsia="楷体" w:cs="楷体"/>
                            <w:b/>
                            <w:bCs/>
                            <w:color w:val="FDEFBE"/>
                            <w:kern w:val="0"/>
                            <w:sz w:val="32"/>
                            <w:szCs w:val="32"/>
                            <w:lang w:val="en-US" w:eastAsia="zh-CN"/>
                          </w:rPr>
                          <w:t>9</w:t>
                        </w:r>
                        <w:r>
                          <w:rPr>
                            <w:rFonts w:hint="eastAsia" w:ascii="楷体" w:hAnsi="楷体" w:eastAsia="楷体" w:cs="楷体"/>
                            <w:b/>
                            <w:bCs/>
                            <w:color w:val="FDEFBE"/>
                            <w:kern w:val="0"/>
                            <w:sz w:val="32"/>
                            <w:szCs w:val="32"/>
                          </w:rPr>
                          <w:t>年度部门决算</w:t>
                        </w:r>
                        <w:r>
                          <w:rPr>
                            <w:rFonts w:hint="eastAsia" w:ascii="MS Gothic" w:hAnsi="MS Gothic" w:eastAsia="MS Gothic" w:cs="MS Gothic"/>
                            <w:b/>
                            <w:bCs/>
                            <w:color w:val="FDEFBE"/>
                            <w:kern w:val="0"/>
                            <w:sz w:val="32"/>
                            <w:szCs w:val="32"/>
                          </w:rPr>
                          <w:t>☞</w:t>
                        </w:r>
                        <w:r>
                          <w:rPr>
                            <w:rFonts w:hint="eastAsia" w:ascii="楷体" w:hAnsi="楷体" w:eastAsia="楷体" w:cs="楷体"/>
                            <w:b/>
                            <w:bCs/>
                            <w:color w:val="FDEFBE"/>
                            <w:kern w:val="0"/>
                            <w:sz w:val="32"/>
                            <w:szCs w:val="32"/>
                          </w:rPr>
                          <w:t>部门决算情况说明</w:t>
                        </w:r>
                      </w:p>
                      <w:p>
                        <w:pPr>
                          <w:jc w:val="center"/>
                        </w:pPr>
                      </w:p>
                    </w:txbxContent>
                  </v:textbox>
                </v:rect>
                <w10:anchorlock/>
              </v:group>
            </w:pict>
          </mc:Fallback>
        </mc:AlternateContent>
      </w:r>
      <w:r>
        <w:rPr>
          <w:rFonts w:hint="eastAsia" w:ascii="仿宋_GB2312" w:eastAsia="仿宋_GB2312" w:cs="DengXian-Regular"/>
          <w:sz w:val="32"/>
          <w:szCs w:val="32"/>
        </w:rPr>
        <w:t>果，个别数据合计项与分项之和存在小数点后差额，特此说明。</w:t>
      </w:r>
    </w:p>
    <w:p>
      <w:pPr>
        <w:widowControl/>
        <w:spacing w:line="580" w:lineRule="exact"/>
        <w:ind w:firstLine="883" w:firstLineChars="200"/>
        <w:jc w:val="left"/>
        <w:rPr>
          <w:rFonts w:ascii="宋体" w:hAnsi="宋体" w:eastAsia="宋体" w:cs="MS-UIGothic,Bold"/>
          <w:b/>
          <w:bCs/>
          <w:kern w:val="0"/>
          <w:sz w:val="44"/>
          <w:szCs w:val="44"/>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rPr>
          <w:rFonts w:ascii="仿宋_GB2312" w:hAnsi="宋体" w:eastAsia="仿宋_GB2312" w:cs="ArialUnicodeMS"/>
          <w:sz w:val="32"/>
          <w:szCs w:val="32"/>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 xml:space="preserve">   </w:t>
      </w: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p>
    <w:p>
      <w:pPr>
        <w:widowControl/>
        <w:jc w:val="center"/>
        <w:rPr>
          <w:rFonts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pPr>
      <w:r>
        <w:rPr>
          <w:rFonts w:hint="eastAsia" w:ascii="仿宋_GB2312" w:hAnsi="宋体" w:eastAsia="仿宋_GB2312" w:cs="Times New Roman"/>
          <w:color w:val="000000"/>
          <w:kern w:val="0"/>
          <w:sz w:val="32"/>
          <w:szCs w:val="32"/>
        </w:rPr>
        <w:drawing>
          <wp:anchor distT="0" distB="0" distL="114300" distR="114300" simplePos="0" relativeHeight="251672576" behindDoc="0" locked="0" layoutInCell="1" allowOverlap="1">
            <wp:simplePos x="0" y="0"/>
            <wp:positionH relativeFrom="column">
              <wp:posOffset>675640</wp:posOffset>
            </wp:positionH>
            <wp:positionV relativeFrom="margin">
              <wp:posOffset>2620645</wp:posOffset>
            </wp:positionV>
            <wp:extent cx="640080" cy="640080"/>
            <wp:effectExtent l="0" t="0" r="7620" b="7620"/>
            <wp:wrapNone/>
            <wp:docPr id="76" name="图片 76" descr="32313535383135393b32313535383230393bcbb5c3f7cae9"/>
            <wp:cNvGraphicFramePr>
              <a:graphicFrameLocks xmlns:a="http://schemas.openxmlformats.org/drawingml/2006/main" noChangeAspect="true"/>
            </wp:cNvGraphicFramePr>
            <a:graphic xmlns:a="http://schemas.openxmlformats.org/drawingml/2006/main">
              <a:graphicData uri="http://schemas.openxmlformats.org/drawingml/2006/picture">
                <pic:pic xmlns:pic="http://schemas.openxmlformats.org/drawingml/2006/picture">
                  <pic:nvPicPr>
                    <pic:cNvPr id="76" name="图片 76" descr="32313535383135393b32313535383230393bcbb5c3f7cae9"/>
                    <pic:cNvPicPr>
                      <a:picLocks noChangeAspect="true"/>
                    </pic:cNvPicPr>
                  </pic:nvPicPr>
                  <pic:blipFill>
                    <a:blip r:embed="rId16"/>
                    <a:stretch>
                      <a:fillRect/>
                    </a:stretch>
                  </pic:blipFill>
                  <pic:spPr>
                    <a:xfrm>
                      <a:off x="0" y="0"/>
                      <a:ext cx="640080" cy="640080"/>
                    </a:xfrm>
                    <a:prstGeom prst="rect">
                      <a:avLst/>
                    </a:prstGeom>
                  </pic:spPr>
                </pic:pic>
              </a:graphicData>
            </a:graphic>
          </wp:anchor>
        </w:drawing>
      </w:r>
    </w:p>
    <w:p>
      <w:pPr>
        <w:widowControl/>
        <w:jc w:val="center"/>
        <w:rPr>
          <w:sz w:val="44"/>
          <w:szCs w:val="44"/>
          <w14:textOutline w14:w="9525" w14:cap="flat" w14:cmpd="sng" w14:algn="ctr">
            <w14:solidFill>
              <w14:schemeClr w14:val="tx1">
                <w14:lumMod w14:val="50000"/>
                <w14:lumOff w14:val="50000"/>
              </w14:schemeClr>
            </w14:solidFill>
            <w14:prstDash w14:val="solid"/>
            <w14:round/>
          </w14:textOutline>
        </w:rPr>
      </w:pPr>
      <w:r>
        <w:rPr>
          <w:rFonts w:hint="eastAsia" w:ascii="黑体" w:hAnsi="黑体" w:eastAsia="黑体" w:cs="黑体"/>
          <w:color w:val="000000" w:themeColor="text1"/>
          <w:sz w:val="44"/>
          <w:szCs w:val="44"/>
          <w14:shadow w14:blurRad="38100" w14:dist="22860" w14:dir="5400000" w14:sx="100000" w14:sy="100000" w14:kx="0" w14:ky="0" w14:algn="tl">
            <w14:srgbClr w14:val="000000">
              <w14:alpha w14:val="70000"/>
            </w14:srgbClr>
          </w14:shadow>
          <w14:textFill>
            <w14:solidFill>
              <w14:schemeClr w14:val="tx1"/>
            </w14:solidFill>
          </w14:textFill>
          <w14:props3d w14:extrusionH="0" w14:contourW="0" w14:prstMaterial="clear"/>
        </w:rPr>
        <w:t>第四部分 相关名词解释</w:t>
      </w:r>
    </w:p>
    <w:p>
      <w:pPr>
        <w:rPr>
          <w:rFonts w:ascii="仿宋_GB2312" w:hAnsi="宋体" w:eastAsia="仿宋_GB2312" w:cs="ArialUnicodeMS"/>
          <w:sz w:val="32"/>
          <w:szCs w:val="32"/>
        </w:rPr>
      </w:pPr>
    </w:p>
    <w:p>
      <w:pPr>
        <w:rPr>
          <w:rFonts w:ascii="仿宋_GB2312" w:hAnsi="宋体" w:eastAsia="仿宋_GB2312" w:cs="ArialUnicodeMS"/>
          <w:sz w:val="32"/>
          <w:szCs w:val="32"/>
        </w:rPr>
      </w:pPr>
      <w:r>
        <w:rPr>
          <w:rFonts w:hint="eastAsia" w:ascii="仿宋_GB2312" w:hAnsi="宋体" w:eastAsia="仿宋_GB2312" w:cs="ArialUnicodeMS"/>
          <w:sz w:val="32"/>
          <w:szCs w:val="32"/>
        </w:rPr>
        <w:br w:type="page"/>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（一）财政拨款收入：</w:t>
      </w:r>
      <w:r>
        <w:rPr>
          <w:rFonts w:hint="eastAsia" w:ascii="仿宋_GB2312" w:hAnsi="宋体" w:eastAsia="仿宋_GB2312" w:cs="Times New Roman"/>
          <w:color w:val="000000"/>
          <w:kern w:val="0"/>
          <w:sz w:val="32"/>
          <w:szCs w:val="32"/>
        </w:rPr>
        <w:t>本年度从本级财政部门取得的财政拨款，包括一般公共预算财政拨款和政府性基金预算财政拨款。</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（二）事业收入：</w:t>
      </w:r>
      <w:r>
        <w:rPr>
          <w:rFonts w:hint="eastAsia" w:ascii="仿宋_GB2312" w:hAnsi="宋体" w:eastAsia="仿宋_GB2312" w:cs="Times New Roman"/>
          <w:color w:val="000000"/>
          <w:kern w:val="0"/>
          <w:sz w:val="32"/>
          <w:szCs w:val="32"/>
        </w:rPr>
        <w:t>指事业单位开展专业业务活动及辅助活动所取得的收入。</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（三）其他收入：</w:t>
      </w:r>
      <w:r>
        <w:rPr>
          <w:rFonts w:hint="eastAsia" w:ascii="仿宋_GB2312" w:hAnsi="宋体" w:eastAsia="仿宋_GB2312" w:cs="Times New Roman"/>
          <w:color w:val="000000"/>
          <w:kern w:val="0"/>
          <w:sz w:val="32"/>
          <w:szCs w:val="32"/>
        </w:rPr>
        <w:t>指除上述“财政拨款收入”“事业收入”“经营收入”等以外的收入。</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（四）用事业基金弥补收支差额：</w:t>
      </w:r>
      <w:r>
        <w:rPr>
          <w:rFonts w:hint="eastAsia" w:ascii="仿宋_GB2312" w:hAnsi="宋体" w:eastAsia="仿宋_GB2312" w:cs="Times New Roman"/>
          <w:color w:val="000000"/>
          <w:kern w:val="0"/>
          <w:sz w:val="32"/>
          <w:szCs w:val="32"/>
        </w:rPr>
        <w:t>指事业单位在用当年的“财政拨款收入”“财政拨款结转和结余资金”“事业收入”“经营收入”“其他收入”不足以安排当年支出的情况下，使用以前年度积累的事业基金（事业单位当年收支相抵后按国家规定提取、用于弥补以后年度收支差额的基金）弥补本年度收支缺口的资金。</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（五）年初结转和结余：</w:t>
      </w:r>
      <w:r>
        <w:rPr>
          <w:rFonts w:hint="eastAsia" w:ascii="仿宋_GB2312" w:hAnsi="宋体" w:eastAsia="仿宋_GB2312" w:cs="Times New Roman"/>
          <w:color w:val="000000"/>
          <w:kern w:val="0"/>
          <w:sz w:val="32"/>
          <w:szCs w:val="32"/>
        </w:rPr>
        <w:t>指以前年度尚未完成、结转到本年仍按原规定用途继续使用的资金，或项目已完成等产生的结余资金。</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（六）结余分配：</w:t>
      </w:r>
      <w:r>
        <w:rPr>
          <w:rFonts w:hint="eastAsia" w:ascii="仿宋_GB2312" w:hAnsi="宋体" w:eastAsia="仿宋_GB2312" w:cs="Times New Roman"/>
          <w:color w:val="000000"/>
          <w:kern w:val="0"/>
          <w:sz w:val="32"/>
          <w:szCs w:val="32"/>
        </w:rPr>
        <w:t>指事业单位按照事业单位会计制度的规定从非财政补助结余中分配的事业基金和职工福利基金等。</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（七）年末结转和结余：</w:t>
      </w:r>
      <w:r>
        <w:rPr>
          <w:rFonts w:hint="eastAsia" w:ascii="仿宋_GB2312" w:hAnsi="宋体" w:eastAsia="仿宋_GB2312" w:cs="Times New Roman"/>
          <w:color w:val="000000"/>
          <w:kern w:val="0"/>
          <w:sz w:val="32"/>
          <w:szCs w:val="32"/>
        </w:rPr>
        <w:t>指单位按有关规定结转到下年或以后年度继续使用的资金，或项目已完成等产生的结余资金。</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（八）基本支出：</w:t>
      </w:r>
      <w:r>
        <w:rPr>
          <w:rFonts w:hint="eastAsia" w:ascii="仿宋_GB2312" w:hAnsi="宋体" w:eastAsia="仿宋_GB2312" w:cs="Times New Roman"/>
          <w:color w:val="000000"/>
          <w:kern w:val="0"/>
          <w:sz w:val="32"/>
          <w:szCs w:val="32"/>
        </w:rPr>
        <w:t>填列单位为保障机构正常运转、完成日常工作任务而发生的各项支出。</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（九）项目支出：</w:t>
      </w:r>
      <w:r>
        <w:rPr>
          <w:rFonts w:hint="eastAsia" w:ascii="仿宋_GB2312" w:hAnsi="宋体" w:eastAsia="仿宋_GB2312" w:cs="Times New Roman"/>
          <w:color w:val="000000"/>
          <w:kern w:val="0"/>
          <w:sz w:val="32"/>
          <w:szCs w:val="32"/>
        </w:rPr>
        <w:t>填列单位为完成特定的行政工作任务或事业发展目标，在基本支出之外发生的各项支出</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（十）基本建设支出：</w:t>
      </w:r>
      <w:r>
        <w:rPr>
          <w:rFonts w:hint="eastAsia" w:ascii="仿宋_GB2312" w:hAnsi="宋体" w:eastAsia="仿宋_GB2312" w:cs="Times New Roman"/>
          <w:color w:val="000000"/>
          <w:kern w:val="0"/>
          <w:sz w:val="32"/>
          <w:szCs w:val="32"/>
        </w:rPr>
        <w:t>填列由本级发展与改革部门集中安排的用于购置固定资产、战略性和应急性储备、土地和无形资产，以及购建基础设施、大型修缮所发生的一般公共预算财政拨款支出，不包括政府性基金、财政专户管理资金以及各类拼盘自筹资金等。</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（十一）其他资本性支出：</w:t>
      </w:r>
      <w:r>
        <w:rPr>
          <w:rFonts w:hint="eastAsia" w:ascii="仿宋_GB2312" w:hAnsi="宋体" w:eastAsia="仿宋_GB2312" w:cs="Times New Roman"/>
          <w:color w:val="000000"/>
          <w:kern w:val="0"/>
          <w:sz w:val="32"/>
          <w:szCs w:val="32"/>
        </w:rPr>
        <w:t>填列由各级非发展与改革部门集中安排的用于购置固定资产、战备性和应急性储备、土地和无形资产，以及购建基础设施、大型修缮和财政支持企业更新改造所发生的支出。</w:t>
      </w:r>
    </w:p>
    <w:p>
      <w:pPr>
        <w:snapToGrid w:val="0"/>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（十二）“三公”经费：</w:t>
      </w:r>
      <w:r>
        <w:rPr>
          <w:rFonts w:hint="eastAsia" w:ascii="仿宋_GB2312" w:hAnsi="宋体" w:eastAsia="仿宋_GB2312" w:cs="Times New Roman"/>
          <w:color w:val="000000"/>
          <w:kern w:val="0"/>
          <w:sz w:val="32"/>
          <w:szCs w:val="32"/>
        </w:rPr>
        <w:t>指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购置支出（含车辆购置税、牌照费）及按规定保留的公务用车燃料费、维修费、过桥过路费、保险费、安全奖励费用等支出；公务接待费反映单位按规定开支的各类公务接待（含外宾接待）支出。</w:t>
      </w:r>
    </w:p>
    <w:p>
      <w:pPr>
        <w:snapToGrid w:val="0"/>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（十三）其他交通费用：</w:t>
      </w:r>
      <w:r>
        <w:rPr>
          <w:rFonts w:hint="eastAsia" w:ascii="仿宋_GB2312" w:hAnsi="宋体" w:eastAsia="仿宋_GB2312" w:cs="Times New Roman"/>
          <w:color w:val="000000"/>
          <w:kern w:val="0"/>
          <w:sz w:val="32"/>
          <w:szCs w:val="32"/>
        </w:rPr>
        <w:t>填列单位除公务用车运行维护费以外的其他交通费用。如公务交通补贴、租车费用、出租车费用，飞机、船舶等燃料费、维修费、保险费等。</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（十四）公务用车购置：</w:t>
      </w:r>
      <w:r>
        <w:rPr>
          <w:rFonts w:hint="eastAsia" w:ascii="仿宋_GB2312" w:hAnsi="宋体" w:eastAsia="仿宋_GB2312" w:cs="Times New Roman"/>
          <w:color w:val="000000"/>
          <w:kern w:val="0"/>
          <w:sz w:val="32"/>
          <w:szCs w:val="32"/>
        </w:rPr>
        <w:t>填列单位公务用车车辆购置支出（含车辆购置税、牌照费）。</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（十五）其他交通工具购置：</w:t>
      </w:r>
      <w:r>
        <w:rPr>
          <w:rFonts w:hint="eastAsia" w:ascii="仿宋_GB2312" w:hAnsi="宋体" w:eastAsia="仿宋_GB2312" w:cs="Times New Roman"/>
          <w:color w:val="000000"/>
          <w:kern w:val="0"/>
          <w:sz w:val="32"/>
          <w:szCs w:val="32"/>
        </w:rPr>
        <w:t>填列单位除公务用车外的其他各类交通工具（如船舶、飞机等）购置支出（含车辆购置税、牌照费）。</w:t>
      </w:r>
    </w:p>
    <w:p>
      <w:pPr>
        <w:widowControl/>
        <w:spacing w:line="560" w:lineRule="exact"/>
        <w:ind w:firstLine="642" w:firstLineChars="200"/>
        <w:rPr>
          <w:rFonts w:ascii="仿宋_GB2312" w:hAnsi="宋体" w:eastAsia="仿宋_GB2312" w:cs="Times New Roman"/>
          <w:color w:val="000000"/>
          <w:kern w:val="0"/>
          <w:sz w:val="32"/>
          <w:szCs w:val="32"/>
        </w:rPr>
      </w:pPr>
      <w:r>
        <w:rPr>
          <w:rFonts w:hint="eastAsia" w:ascii="仿宋_GB2312" w:hAnsi="宋体" w:eastAsia="仿宋_GB2312" w:cs="Times New Roman"/>
          <w:b/>
          <w:bCs/>
          <w:color w:val="000000"/>
          <w:kern w:val="0"/>
          <w:sz w:val="32"/>
          <w:szCs w:val="32"/>
        </w:rPr>
        <w:t>（十六）机关运行经费：</w:t>
      </w:r>
      <w:r>
        <w:rPr>
          <w:rFonts w:hint="eastAsia" w:ascii="仿宋_GB2312" w:hAnsi="宋体" w:eastAsia="仿宋_GB2312" w:cs="Times New Roman"/>
          <w:color w:val="000000"/>
          <w:kern w:val="0"/>
          <w:sz w:val="32"/>
          <w:szCs w:val="32"/>
        </w:rPr>
        <w:t>指为保障行政单位（包括参照公务员法管理的事业单位）运行用于购买货物和服务的各项资金，包括办公及印刷费、邮电费、差旅费、会议费、福利费、日常维修费、专用材料以及一般设备购置费、办公用房水电费、办公用房取暖费、办公用房物业管理费、公务用车运行维护费以及其他费用。</w:t>
      </w:r>
    </w:p>
    <w:p>
      <w:pPr>
        <w:tabs>
          <w:tab w:val="left" w:pos="235"/>
        </w:tabs>
        <w:ind w:firstLine="642" w:firstLineChars="200"/>
        <w:jc w:val="left"/>
        <w:rPr>
          <w:rFonts w:ascii="仿宋_GB2312" w:hAnsi="Cambria" w:eastAsia="仿宋_GB2312" w:cs="ArialUnicodeMS"/>
          <w:kern w:val="0"/>
          <w:sz w:val="32"/>
          <w:szCs w:val="32"/>
        </w:rPr>
      </w:pPr>
      <w:r>
        <w:rPr>
          <w:rFonts w:hint="eastAsia" w:ascii="仿宋_GB2312" w:hAnsi="宋体" w:eastAsia="仿宋_GB2312" w:cs="Times New Roman"/>
          <w:b/>
          <w:bCs/>
          <w:color w:val="000000"/>
          <w:kern w:val="0"/>
          <w:sz w:val="32"/>
          <w:szCs w:val="32"/>
        </w:rPr>
        <w:t>（十七）经费形式:</w:t>
      </w:r>
      <w:r>
        <w:rPr>
          <w:rFonts w:hint="eastAsia" w:ascii="仿宋_GB2312" w:hAnsi="宋体" w:eastAsia="仿宋_GB2312" w:cs="Times New Roman"/>
          <w:color w:val="000000"/>
          <w:kern w:val="0"/>
          <w:sz w:val="32"/>
          <w:szCs w:val="32"/>
        </w:rPr>
        <w:t>按照经费来源，</w:t>
      </w:r>
      <w:r>
        <w:rPr>
          <w:rFonts w:hint="eastAsia" w:ascii="仿宋_GB2312" w:hAnsi="Cambria" w:eastAsia="仿宋_GB2312" w:cs="ArialUnicodeMS"/>
          <w:kern w:val="0"/>
          <w:sz w:val="32"/>
          <w:szCs w:val="32"/>
        </w:rPr>
        <w:t>可分为财政拨款、财政性资金基本保证、财政性资金定额或定项补助、财政性资金零补助四类</w:t>
      </w:r>
    </w:p>
    <w:p/>
    <w:sectPr>
      <w:pgSz w:w="11906" w:h="16838"/>
      <w:pgMar w:top="2041" w:right="1531" w:bottom="2041" w:left="153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楷体_GB2312">
    <w:altName w:val="方正楷体_GBK"/>
    <w:panose1 w:val="02010609030101010101"/>
    <w:charset w:val="86"/>
    <w:family w:val="modern"/>
    <w:pitch w:val="default"/>
    <w:sig w:usb0="00000000" w:usb1="00000000" w:usb2="00000000" w:usb3="00000000" w:csb0="00040000" w:csb1="00000000"/>
  </w:font>
  <w:font w:name="思源黑体 CN Heavy">
    <w:altName w:val="方正黑体_GBK"/>
    <w:panose1 w:val="00000000000000000000"/>
    <w:charset w:val="86"/>
    <w:family w:val="swiss"/>
    <w:pitch w:val="default"/>
    <w:sig w:usb0="00000000" w:usb1="00000000" w:usb2="00000016" w:usb3="00000000" w:csb0="00060107" w:csb1="00000000"/>
  </w:font>
  <w:font w:name="思源黑体 CN Bold">
    <w:altName w:val="方正黑体_GBK"/>
    <w:panose1 w:val="00000000000000000000"/>
    <w:charset w:val="86"/>
    <w:family w:val="swiss"/>
    <w:pitch w:val="default"/>
    <w:sig w:usb0="00000000" w:usb1="00000000" w:usb2="00000016" w:usb3="00000000" w:csb0="00060107" w:csb1="00000000"/>
  </w:font>
  <w:font w:name="方正魏碑简体">
    <w:altName w:val="方正魏碑_GBK"/>
    <w:panose1 w:val="00000000000000000000"/>
    <w:charset w:val="86"/>
    <w:family w:val="auto"/>
    <w:pitch w:val="default"/>
    <w:sig w:usb0="00000000" w:usb1="00000000" w:usb2="0000001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Arial Black">
    <w:altName w:val="Nimbus Roman No9 L"/>
    <w:panose1 w:val="020B0A04020102020204"/>
    <w:charset w:val="00"/>
    <w:family w:val="swiss"/>
    <w:pitch w:val="default"/>
    <w:sig w:usb0="00000000" w:usb1="00000000" w:usb2="00000000" w:usb3="00000000" w:csb0="6000009F" w:csb1="DFD70000"/>
  </w:font>
  <w:font w:name="ArialUnicodeMS">
    <w:altName w:val="Nimbus Roman No9 L"/>
    <w:panose1 w:val="00000000000000000000"/>
    <w:charset w:val="81"/>
    <w:family w:val="auto"/>
    <w:pitch w:val="default"/>
    <w:sig w:usb0="00000000" w:usb1="00000000" w:usb2="00000010" w:usb3="00000000" w:csb0="00080001" w:csb1="00000000"/>
  </w:font>
  <w:font w:name="Cambria">
    <w:altName w:val="Noto Sans Syriac Eastern"/>
    <w:panose1 w:val="02040503050406030204"/>
    <w:charset w:val="00"/>
    <w:family w:val="roman"/>
    <w:pitch w:val="default"/>
    <w:sig w:usb0="00000000" w:usb1="00000000" w:usb2="02000000" w:usb3="00000000" w:csb0="2000019F" w:csb1="00000000"/>
  </w:font>
  <w:font w:name="DengXian-Regular">
    <w:altName w:val="Noto Serif CJK JP"/>
    <w:panose1 w:val="00000000000000000000"/>
    <w:charset w:val="86"/>
    <w:family w:val="auto"/>
    <w:pitch w:val="default"/>
    <w:sig w:usb0="00000000" w:usb1="00000000" w:usb2="00000010" w:usb3="00000000" w:csb0="00040001" w:csb1="00000000"/>
  </w:font>
  <w:font w:name="DengXian-Bold">
    <w:altName w:val="Noto Serif CJK JP"/>
    <w:panose1 w:val="00000000000000000000"/>
    <w:charset w:val="86"/>
    <w:family w:val="auto"/>
    <w:pitch w:val="default"/>
    <w:sig w:usb0="00000000" w:usb1="00000000" w:usb2="00000010" w:usb3="00000000" w:csb0="00040001" w:csb1="00000000"/>
  </w:font>
  <w:font w:name="TimesNewRomanPSMT">
    <w:altName w:val="Nimbus Roman No9 L"/>
    <w:panose1 w:val="00000000000000000000"/>
    <w:charset w:val="86"/>
    <w:family w:val="auto"/>
    <w:pitch w:val="default"/>
    <w:sig w:usb0="00000000" w:usb1="00000000" w:usb2="00000010" w:usb3="00000000" w:csb0="00040000" w:csb1="00000000"/>
  </w:font>
  <w:font w:name="楷体">
    <w:altName w:val="方正楷体_GBK"/>
    <w:panose1 w:val="02010609060101010101"/>
    <w:charset w:val="86"/>
    <w:family w:val="auto"/>
    <w:pitch w:val="default"/>
    <w:sig w:usb0="00000000" w:usb1="00000000" w:usb2="00000016" w:usb3="00000000" w:csb0="00040001" w:csb1="00000000"/>
  </w:font>
  <w:font w:name="MS Gothic">
    <w:altName w:val="方正书宋_GBK"/>
    <w:panose1 w:val="020B0609070205080204"/>
    <w:charset w:val="80"/>
    <w:family w:val="modern"/>
    <w:pitch w:val="default"/>
    <w:sig w:usb0="00000000" w:usb1="00000000" w:usb2="08000012" w:usb3="00000000" w:csb0="4002009F" w:csb1="DFD70000"/>
  </w:font>
  <w:font w:name="MS-UIGothic,Bold">
    <w:altName w:val="方正书宋_GBK"/>
    <w:panose1 w:val="00000000000000000000"/>
    <w:charset w:val="81"/>
    <w:family w:val="auto"/>
    <w:pitch w:val="default"/>
    <w:sig w:usb0="00000000" w:usb1="00000000" w:usb2="00000010" w:usb3="00000000" w:csb0="0008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魏碑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5DB9A87"/>
    <w:multiLevelType w:val="singleLevel"/>
    <w:tmpl w:val="45DB9A87"/>
    <w:lvl w:ilvl="0" w:tentative="0">
      <w:start w:val="3"/>
      <w:numFmt w:val="chineseCounting"/>
      <w:suff w:val="nothing"/>
      <w:lvlText w:val="（%1）"/>
      <w:lvlJc w:val="left"/>
      <w:rPr>
        <w:rFonts w:hint="eastAsia"/>
      </w:rPr>
    </w:lvl>
  </w:abstractNum>
  <w:abstractNum w:abstractNumId="1">
    <w:nsid w:val="634E3F73"/>
    <w:multiLevelType w:val="singleLevel"/>
    <w:tmpl w:val="634E3F73"/>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MTEwLCJoZGlkIjoiMDc2Y2FkNjk3YzQ2YzI3ZGI2Njg1OTBkYjg5ZWNjMWYiLCJ1c2VyQ291bnQiOjUzfQ=="/>
  </w:docVars>
  <w:rsids>
    <w:rsidRoot w:val="00172A27"/>
    <w:rsid w:val="000031F7"/>
    <w:rsid w:val="00014862"/>
    <w:rsid w:val="00172A27"/>
    <w:rsid w:val="004550B9"/>
    <w:rsid w:val="0051575E"/>
    <w:rsid w:val="005B2633"/>
    <w:rsid w:val="00663586"/>
    <w:rsid w:val="007B4464"/>
    <w:rsid w:val="00896712"/>
    <w:rsid w:val="008E5668"/>
    <w:rsid w:val="009718A8"/>
    <w:rsid w:val="00A66109"/>
    <w:rsid w:val="00B86E38"/>
    <w:rsid w:val="00C21492"/>
    <w:rsid w:val="00C418F5"/>
    <w:rsid w:val="00CC7D8E"/>
    <w:rsid w:val="00CE4C2D"/>
    <w:rsid w:val="00CE755E"/>
    <w:rsid w:val="00D264B9"/>
    <w:rsid w:val="00DA0B17"/>
    <w:rsid w:val="00DF42C4"/>
    <w:rsid w:val="00DF688D"/>
    <w:rsid w:val="00E669B9"/>
    <w:rsid w:val="00E86E79"/>
    <w:rsid w:val="00FC3F68"/>
    <w:rsid w:val="018E53BB"/>
    <w:rsid w:val="01B752BF"/>
    <w:rsid w:val="01CF473D"/>
    <w:rsid w:val="02F2691F"/>
    <w:rsid w:val="05273E55"/>
    <w:rsid w:val="05946D18"/>
    <w:rsid w:val="06D15B4F"/>
    <w:rsid w:val="06EB1AB6"/>
    <w:rsid w:val="099D6B31"/>
    <w:rsid w:val="09FD66D9"/>
    <w:rsid w:val="0B252B64"/>
    <w:rsid w:val="0F1F5C14"/>
    <w:rsid w:val="10B242CF"/>
    <w:rsid w:val="11F4604E"/>
    <w:rsid w:val="12521AED"/>
    <w:rsid w:val="13141499"/>
    <w:rsid w:val="136D16FB"/>
    <w:rsid w:val="13AA21BF"/>
    <w:rsid w:val="15CC70C4"/>
    <w:rsid w:val="17680005"/>
    <w:rsid w:val="176F3A0D"/>
    <w:rsid w:val="189D5A8C"/>
    <w:rsid w:val="1A3D2C72"/>
    <w:rsid w:val="1AE94FBE"/>
    <w:rsid w:val="1B46065D"/>
    <w:rsid w:val="1B9B2757"/>
    <w:rsid w:val="1BCA2C1F"/>
    <w:rsid w:val="1D5C5F16"/>
    <w:rsid w:val="1DA65E17"/>
    <w:rsid w:val="1FF70178"/>
    <w:rsid w:val="216937C4"/>
    <w:rsid w:val="23164DB9"/>
    <w:rsid w:val="244E7ABC"/>
    <w:rsid w:val="25B14925"/>
    <w:rsid w:val="298605CB"/>
    <w:rsid w:val="2CEF036C"/>
    <w:rsid w:val="2E5F278F"/>
    <w:rsid w:val="2E954DE4"/>
    <w:rsid w:val="2F996B56"/>
    <w:rsid w:val="32A31C4C"/>
    <w:rsid w:val="32B53CA7"/>
    <w:rsid w:val="33CD2241"/>
    <w:rsid w:val="34967CFD"/>
    <w:rsid w:val="349F69BC"/>
    <w:rsid w:val="352F5715"/>
    <w:rsid w:val="3834566E"/>
    <w:rsid w:val="38BE2B84"/>
    <w:rsid w:val="39C2416B"/>
    <w:rsid w:val="3B744E3E"/>
    <w:rsid w:val="3BFD7385"/>
    <w:rsid w:val="3C3716A3"/>
    <w:rsid w:val="3DC91A1B"/>
    <w:rsid w:val="3F235BB1"/>
    <w:rsid w:val="3F663581"/>
    <w:rsid w:val="40CD48B1"/>
    <w:rsid w:val="425F59DD"/>
    <w:rsid w:val="42A44BF6"/>
    <w:rsid w:val="4571549B"/>
    <w:rsid w:val="471274FD"/>
    <w:rsid w:val="49717ADD"/>
    <w:rsid w:val="4A51609B"/>
    <w:rsid w:val="4C194D3B"/>
    <w:rsid w:val="4D304C6C"/>
    <w:rsid w:val="4F2A6A41"/>
    <w:rsid w:val="4FC71BA0"/>
    <w:rsid w:val="500373A2"/>
    <w:rsid w:val="50762D6A"/>
    <w:rsid w:val="515F79A9"/>
    <w:rsid w:val="53AD746D"/>
    <w:rsid w:val="55326F81"/>
    <w:rsid w:val="561769D4"/>
    <w:rsid w:val="585F328D"/>
    <w:rsid w:val="58D844B0"/>
    <w:rsid w:val="594B1686"/>
    <w:rsid w:val="5BF31218"/>
    <w:rsid w:val="5C811C57"/>
    <w:rsid w:val="5D7C49E0"/>
    <w:rsid w:val="5E2636F4"/>
    <w:rsid w:val="5F427BA8"/>
    <w:rsid w:val="5F4A1A8C"/>
    <w:rsid w:val="5F9C5723"/>
    <w:rsid w:val="60075621"/>
    <w:rsid w:val="602001C2"/>
    <w:rsid w:val="60CE32E1"/>
    <w:rsid w:val="63167354"/>
    <w:rsid w:val="641A0055"/>
    <w:rsid w:val="64A22124"/>
    <w:rsid w:val="64C00985"/>
    <w:rsid w:val="64D30567"/>
    <w:rsid w:val="65225D26"/>
    <w:rsid w:val="65326B1A"/>
    <w:rsid w:val="65DB5CBA"/>
    <w:rsid w:val="674E6C15"/>
    <w:rsid w:val="67636EEB"/>
    <w:rsid w:val="68040309"/>
    <w:rsid w:val="68152516"/>
    <w:rsid w:val="687A4A6F"/>
    <w:rsid w:val="697609B2"/>
    <w:rsid w:val="69F4671F"/>
    <w:rsid w:val="6AD64BE3"/>
    <w:rsid w:val="6B0468D1"/>
    <w:rsid w:val="6B9F0244"/>
    <w:rsid w:val="6CBF282C"/>
    <w:rsid w:val="730F6839"/>
    <w:rsid w:val="73335BEE"/>
    <w:rsid w:val="734B3BFA"/>
    <w:rsid w:val="73753308"/>
    <w:rsid w:val="78FB45F7"/>
    <w:rsid w:val="79442C5B"/>
    <w:rsid w:val="7B9C6D7F"/>
    <w:rsid w:val="7BB011B5"/>
    <w:rsid w:val="7BF14242"/>
    <w:rsid w:val="7C2A2F43"/>
    <w:rsid w:val="7CB2612E"/>
    <w:rsid w:val="7DE844FD"/>
    <w:rsid w:val="7EAD450C"/>
    <w:rsid w:val="FD2F12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qFormat="1" w:unhideWhenUsed="0"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szCs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sz w:val="18"/>
      <w:szCs w:val="18"/>
    </w:rPr>
  </w:style>
  <w:style w:type="table" w:styleId="6">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9" Type="http://schemas.openxmlformats.org/officeDocument/2006/relationships/image" Target="media/image1.png"/><Relationship Id="rId8" Type="http://schemas.openxmlformats.org/officeDocument/2006/relationships/theme" Target="theme/theme1.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8.png"/><Relationship Id="rId15" Type="http://schemas.openxmlformats.org/officeDocument/2006/relationships/image" Target="media/image7.png"/><Relationship Id="rId14" Type="http://schemas.openxmlformats.org/officeDocument/2006/relationships/image" Target="media/image6.png"/><Relationship Id="rId13" Type="http://schemas.openxmlformats.org/officeDocument/2006/relationships/image" Target="media/image5.png"/><Relationship Id="rId12" Type="http://schemas.openxmlformats.org/officeDocument/2006/relationships/image" Target="media/image4.png"/><Relationship Id="rId11" Type="http://schemas.openxmlformats.org/officeDocument/2006/relationships/image" Target="media/image3.jpeg"/><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神州网信技术有限公司</Company>
  <Pages>34</Pages>
  <Words>10124</Words>
  <Characters>12758</Characters>
  <Lines>82</Lines>
  <Paragraphs>23</Paragraphs>
  <TotalTime>18</TotalTime>
  <ScaleCrop>false</ScaleCrop>
  <LinksUpToDate>false</LinksUpToDate>
  <CharactersWithSpaces>12999</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2022-08-11T10:40:00Z</dcterms:created>
  <dc:creator>王明新TIAD</dc:creator>
  <cp:lastModifiedBy>langchao</cp:lastModifiedBy>
  <dcterms:modified xsi:type="dcterms:W3CDTF">2023-06-05T11:05:47Z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KSOTemplateUUID">
    <vt:lpwstr>v1.0_mb_S7ajbG3IpAnL1wSthNCxfw==</vt:lpwstr>
  </property>
  <property fmtid="{D5CDD505-2E9C-101B-9397-08002B2CF9AE}" pid="4" name="ICV">
    <vt:lpwstr>626B40BFB7814F49B6A370DC4FF2EC65</vt:lpwstr>
  </property>
</Properties>
</file>