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b/>
          <w:color w:val="000000"/>
          <w:sz w:val="44"/>
        </w:rPr>
      </w:pPr>
      <w:r>
        <w:rPr>
          <w:rFonts w:hint="eastAsia" w:ascii="黑体" w:hAnsi="黑体" w:eastAsia="黑体" w:cs="黑体"/>
          <w:b/>
          <w:color w:val="000000"/>
          <w:sz w:val="44"/>
        </w:rPr>
        <w:t>中共成安县委机构编制委员会办公室</w:t>
      </w:r>
    </w:p>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预算公开表</w:t>
      </w:r>
    </w:p>
    <w:p>
      <w:pPr>
        <w:pStyle w:val="2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rPr>
        <w:t>单位</w:t>
      </w:r>
      <w:r>
        <w:t>预算收支总表</w:t>
      </w:r>
      <w:r>
        <w:tab/>
      </w:r>
      <w:r>
        <w:rPr>
          <w:rFonts w:hint="eastAsia"/>
        </w:rPr>
        <w:t>3</w:t>
      </w:r>
      <w:r>
        <w:rPr>
          <w:rFonts w:hint="eastAsia"/>
        </w:rPr>
        <w:fldChar w:fldCharType="end"/>
      </w:r>
    </w:p>
    <w:p>
      <w:pPr>
        <w:pStyle w:val="23"/>
        <w:tabs>
          <w:tab w:val="right" w:leader="dot" w:pos="14562"/>
        </w:tabs>
      </w:pPr>
      <w:r>
        <w:fldChar w:fldCharType="begin"/>
      </w:r>
      <w:r>
        <w:instrText xml:space="preserve"> HYPERLINK \l "_Toc_2_2_0000000002" </w:instrText>
      </w:r>
      <w:r>
        <w:fldChar w:fldCharType="separate"/>
      </w:r>
      <w:r>
        <w:rPr>
          <w:rFonts w:hint="eastAsia"/>
        </w:rPr>
        <w:t>单位</w:t>
      </w:r>
      <w:r>
        <w:t>预算收入总表</w:t>
      </w:r>
      <w:r>
        <w:tab/>
      </w:r>
      <w:r>
        <w:rPr>
          <w:rFonts w:hint="eastAsia"/>
        </w:rPr>
        <w:t>5</w:t>
      </w:r>
      <w:r>
        <w:rPr>
          <w:rFonts w:hint="eastAsia"/>
        </w:rPr>
        <w:fldChar w:fldCharType="end"/>
      </w:r>
    </w:p>
    <w:p>
      <w:pPr>
        <w:pStyle w:val="23"/>
        <w:tabs>
          <w:tab w:val="right" w:leader="dot" w:pos="14562"/>
        </w:tabs>
      </w:pPr>
      <w:r>
        <w:fldChar w:fldCharType="begin"/>
      </w:r>
      <w:r>
        <w:instrText xml:space="preserve"> HYPERLINK \l "_Toc_2_2_0000000003" </w:instrText>
      </w:r>
      <w:r>
        <w:fldChar w:fldCharType="separate"/>
      </w:r>
      <w:r>
        <w:rPr>
          <w:rFonts w:hint="eastAsia"/>
        </w:rPr>
        <w:t>单位</w:t>
      </w:r>
      <w:r>
        <w:t>预算支出总表</w:t>
      </w:r>
      <w:r>
        <w:tab/>
      </w:r>
      <w:r>
        <w:rPr>
          <w:rFonts w:hint="eastAsia"/>
        </w:rPr>
        <w:t>7</w:t>
      </w:r>
      <w:r>
        <w:rPr>
          <w:rFonts w:hint="eastAsia"/>
        </w:rPr>
        <w:fldChar w:fldCharType="end"/>
      </w:r>
    </w:p>
    <w:p>
      <w:pPr>
        <w:pStyle w:val="23"/>
        <w:tabs>
          <w:tab w:val="right" w:leader="dot" w:pos="14562"/>
        </w:tabs>
      </w:pPr>
      <w:r>
        <w:fldChar w:fldCharType="begin"/>
      </w:r>
      <w:r>
        <w:instrText xml:space="preserve"> HYPERLINK \l "_Toc_2_2_0000000004" </w:instrText>
      </w:r>
      <w:r>
        <w:fldChar w:fldCharType="separate"/>
      </w:r>
      <w:r>
        <w:rPr>
          <w:rFonts w:hint="eastAsia"/>
        </w:rPr>
        <w:t>单位</w:t>
      </w:r>
      <w:r>
        <w:t>预算财政拨款收支总表</w:t>
      </w:r>
      <w:r>
        <w:tab/>
      </w:r>
      <w:r>
        <w:rPr>
          <w:rFonts w:hint="eastAsia"/>
        </w:rPr>
        <w:t>9</w:t>
      </w:r>
      <w:r>
        <w:rPr>
          <w:rFonts w:hint="eastAsia"/>
        </w:rPr>
        <w:fldChar w:fldCharType="end"/>
      </w:r>
    </w:p>
    <w:p>
      <w:pPr>
        <w:pStyle w:val="23"/>
        <w:tabs>
          <w:tab w:val="right" w:leader="dot" w:pos="14562"/>
        </w:tabs>
      </w:pPr>
      <w:r>
        <w:fldChar w:fldCharType="begin"/>
      </w:r>
      <w:r>
        <w:instrText xml:space="preserve"> HYPERLINK \l "_Toc_2_2_0000000005" </w:instrText>
      </w:r>
      <w:r>
        <w:fldChar w:fldCharType="separate"/>
      </w:r>
      <w:r>
        <w:rPr>
          <w:rFonts w:hint="eastAsia"/>
        </w:rPr>
        <w:t>单位</w:t>
      </w:r>
      <w:r>
        <w:t>预算一般公共预算财政拨款支出表</w:t>
      </w:r>
      <w:r>
        <w:tab/>
      </w:r>
      <w:r>
        <w:rPr>
          <w:rFonts w:hint="eastAsia"/>
        </w:rPr>
        <w:t>1</w:t>
      </w:r>
      <w:r>
        <w:rPr>
          <w:rFonts w:hint="eastAsia"/>
        </w:rPr>
        <w:fldChar w:fldCharType="end"/>
      </w:r>
      <w:r>
        <w:rPr>
          <w:rFonts w:hint="eastAsia"/>
        </w:rPr>
        <w:t>1</w:t>
      </w:r>
    </w:p>
    <w:p>
      <w:pPr>
        <w:pStyle w:val="23"/>
        <w:tabs>
          <w:tab w:val="right" w:leader="dot" w:pos="14562"/>
        </w:tabs>
      </w:pPr>
      <w:r>
        <w:fldChar w:fldCharType="begin"/>
      </w:r>
      <w:r>
        <w:instrText xml:space="preserve"> HYPERLINK \l "_Toc_2_2_0000000006" </w:instrText>
      </w:r>
      <w:r>
        <w:fldChar w:fldCharType="separate"/>
      </w:r>
      <w:r>
        <w:rPr>
          <w:rFonts w:hint="eastAsia"/>
        </w:rPr>
        <w:t>单位</w:t>
      </w:r>
      <w:r>
        <w:t>预算一般公共预算财政拨款基本支出表</w:t>
      </w:r>
      <w:r>
        <w:tab/>
      </w:r>
      <w:r>
        <w:rPr>
          <w:rFonts w:hint="eastAsia"/>
        </w:rPr>
        <w:t>1</w:t>
      </w:r>
      <w:r>
        <w:rPr>
          <w:rFonts w:hint="eastAsia"/>
        </w:rPr>
        <w:fldChar w:fldCharType="end"/>
      </w:r>
      <w:r>
        <w:rPr>
          <w:rFonts w:hint="eastAsia"/>
        </w:rPr>
        <w:t>2</w:t>
      </w:r>
    </w:p>
    <w:p>
      <w:pPr>
        <w:pStyle w:val="23"/>
        <w:tabs>
          <w:tab w:val="right" w:leader="dot" w:pos="14562"/>
        </w:tabs>
      </w:pPr>
      <w:r>
        <w:fldChar w:fldCharType="begin"/>
      </w:r>
      <w:r>
        <w:instrText xml:space="preserve"> HYPERLINK \l "_Toc_2_2_0000000007" </w:instrText>
      </w:r>
      <w:r>
        <w:fldChar w:fldCharType="separate"/>
      </w:r>
      <w:r>
        <w:rPr>
          <w:rFonts w:hint="eastAsia"/>
        </w:rPr>
        <w:t>单位</w:t>
      </w:r>
      <w:r>
        <w:t>预算政府基金预算财政拨款支出表</w:t>
      </w:r>
      <w:r>
        <w:tab/>
      </w:r>
      <w:r>
        <w:fldChar w:fldCharType="begin"/>
      </w:r>
      <w:r>
        <w:instrText xml:space="preserve">PAGEREF _Toc_2_2_0000000007 \h</w:instrText>
      </w:r>
      <w:r>
        <w:fldChar w:fldCharType="separate"/>
      </w:r>
      <w:r>
        <w:t>1</w:t>
      </w:r>
      <w:r>
        <w:rPr>
          <w:rFonts w:hint="eastAsia"/>
        </w:rPr>
        <w:t>3</w:t>
      </w:r>
      <w:r>
        <w:fldChar w:fldCharType="end"/>
      </w:r>
      <w:r>
        <w:fldChar w:fldCharType="end"/>
      </w:r>
    </w:p>
    <w:p>
      <w:pPr>
        <w:pStyle w:val="23"/>
        <w:tabs>
          <w:tab w:val="right" w:leader="dot" w:pos="14562"/>
        </w:tabs>
      </w:pPr>
      <w:r>
        <w:fldChar w:fldCharType="begin"/>
      </w:r>
      <w:r>
        <w:instrText xml:space="preserve"> HYPERLINK \l "_Toc_2_2_0000000008" </w:instrText>
      </w:r>
      <w:r>
        <w:fldChar w:fldCharType="separate"/>
      </w:r>
      <w:r>
        <w:rPr>
          <w:rFonts w:hint="eastAsia"/>
        </w:rPr>
        <w:t>单位</w:t>
      </w:r>
      <w:r>
        <w:t>预算国有资本经营预算财政拨款支出表</w:t>
      </w:r>
      <w:r>
        <w:tab/>
      </w:r>
      <w:r>
        <w:fldChar w:fldCharType="begin"/>
      </w:r>
      <w:r>
        <w:instrText xml:space="preserve">PAGEREF _Toc_2_2_0000000008 \h</w:instrText>
      </w:r>
      <w:r>
        <w:fldChar w:fldCharType="separate"/>
      </w:r>
      <w:r>
        <w:t>1</w:t>
      </w:r>
      <w:r>
        <w:rPr>
          <w:rFonts w:hint="eastAsia"/>
        </w:rPr>
        <w:t>4</w:t>
      </w:r>
      <w:r>
        <w:fldChar w:fldCharType="end"/>
      </w:r>
      <w:r>
        <w:fldChar w:fldCharType="end"/>
      </w:r>
    </w:p>
    <w:p>
      <w:pPr>
        <w:pStyle w:val="23"/>
        <w:tabs>
          <w:tab w:val="right" w:leader="dot" w:pos="14562"/>
        </w:tabs>
      </w:pPr>
      <w:r>
        <w:fldChar w:fldCharType="begin"/>
      </w:r>
      <w:r>
        <w:instrText xml:space="preserve"> HYPERLINK \l "_Toc_2_2_0000000009" </w:instrText>
      </w:r>
      <w:r>
        <w:fldChar w:fldCharType="separate"/>
      </w:r>
      <w:r>
        <w:rPr>
          <w:rFonts w:hint="eastAsia"/>
        </w:rPr>
        <w:t>单位</w:t>
      </w:r>
      <w:r>
        <w:t>预算财政拨款“三公”经费支出表</w:t>
      </w:r>
      <w:r>
        <w:tab/>
      </w:r>
      <w:r>
        <w:fldChar w:fldCharType="begin"/>
      </w:r>
      <w:r>
        <w:instrText xml:space="preserve">PAGEREF _Toc_2_2_0000000009 \h</w:instrText>
      </w:r>
      <w:r>
        <w:fldChar w:fldCharType="separate"/>
      </w:r>
      <w:r>
        <w:t>1</w:t>
      </w:r>
      <w:r>
        <w:rPr>
          <w:rFonts w:hint="eastAsia"/>
        </w:rPr>
        <w:t>5</w:t>
      </w:r>
      <w:r>
        <w:fldChar w:fldCharType="end"/>
      </w:r>
      <w:r>
        <w:fldChar w:fldCharType="end"/>
      </w:r>
    </w:p>
    <w:p>
      <w:r>
        <w:fldChar w:fldCharType="end"/>
      </w:r>
    </w:p>
    <w:p>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2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rPr>
        <w:t>单位</w:t>
      </w:r>
      <w:r>
        <w:t>职责及机构设置情况</w:t>
      </w:r>
      <w:r>
        <w:tab/>
      </w:r>
      <w:r>
        <w:fldChar w:fldCharType="begin"/>
      </w:r>
      <w:r>
        <w:instrText xml:space="preserve">PAGEREF _Toc_3_3_0000000010 \h</w:instrText>
      </w:r>
      <w:r>
        <w:fldChar w:fldCharType="separate"/>
      </w:r>
      <w:r>
        <w:t>1</w:t>
      </w:r>
      <w:r>
        <w:rPr>
          <w:rFonts w:hint="eastAsia"/>
        </w:rPr>
        <w:t>6</w:t>
      </w:r>
      <w:r>
        <w:fldChar w:fldCharType="end"/>
      </w:r>
      <w:r>
        <w:fldChar w:fldCharType="end"/>
      </w:r>
    </w:p>
    <w:p>
      <w:pPr>
        <w:pStyle w:val="23"/>
        <w:tabs>
          <w:tab w:val="right" w:leader="dot" w:pos="14562"/>
        </w:tabs>
      </w:pPr>
      <w:r>
        <w:fldChar w:fldCharType="begin"/>
      </w:r>
      <w:r>
        <w:instrText xml:space="preserve"> HYPERLINK \l "_Toc_3_3_0000000011" </w:instrText>
      </w:r>
      <w:r>
        <w:fldChar w:fldCharType="separate"/>
      </w:r>
      <w:r>
        <w:t>二、</w:t>
      </w:r>
      <w:r>
        <w:rPr>
          <w:rFonts w:hint="eastAsia"/>
        </w:rPr>
        <w:t>单位</w:t>
      </w:r>
      <w:r>
        <w:t>预算安排的总体情况</w:t>
      </w:r>
      <w:r>
        <w:tab/>
      </w:r>
      <w:r>
        <w:fldChar w:fldCharType="begin"/>
      </w:r>
      <w:r>
        <w:instrText xml:space="preserve">PAGEREF _Toc_3_3_0000000011 \h</w:instrText>
      </w:r>
      <w:r>
        <w:fldChar w:fldCharType="separate"/>
      </w:r>
      <w:r>
        <w:t>1</w:t>
      </w:r>
      <w:r>
        <w:rPr>
          <w:rFonts w:hint="eastAsia"/>
        </w:rPr>
        <w:t>8</w:t>
      </w:r>
      <w:r>
        <w:fldChar w:fldCharType="end"/>
      </w:r>
      <w:r>
        <w:fldChar w:fldCharType="end"/>
      </w:r>
    </w:p>
    <w:p>
      <w:pPr>
        <w:pStyle w:val="2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rPr>
        <w:t>9</w:t>
      </w:r>
      <w:r>
        <w:fldChar w:fldCharType="end"/>
      </w:r>
      <w:r>
        <w:fldChar w:fldCharType="end"/>
      </w:r>
    </w:p>
    <w:p>
      <w:pPr>
        <w:pStyle w:val="2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rPr>
        <w:t>9</w:t>
      </w:r>
      <w:r>
        <w:fldChar w:fldCharType="end"/>
      </w:r>
      <w:r>
        <w:fldChar w:fldCharType="end"/>
      </w:r>
    </w:p>
    <w:p>
      <w:pPr>
        <w:pStyle w:val="2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w:t>
      </w:r>
      <w:r>
        <w:rPr>
          <w:rFonts w:hint="eastAsia"/>
        </w:rPr>
        <w:t>9</w:t>
      </w:r>
      <w:r>
        <w:fldChar w:fldCharType="end"/>
      </w:r>
      <w:r>
        <w:fldChar w:fldCharType="end"/>
      </w:r>
    </w:p>
    <w:p>
      <w:pPr>
        <w:pStyle w:val="2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w:t>
      </w:r>
      <w:r>
        <w:rPr>
          <w:rFonts w:hint="eastAsia"/>
        </w:rPr>
        <w:t>8</w:t>
      </w:r>
      <w:r>
        <w:fldChar w:fldCharType="end"/>
      </w:r>
      <w:r>
        <w:fldChar w:fldCharType="end"/>
      </w:r>
    </w:p>
    <w:p>
      <w:pPr>
        <w:pStyle w:val="2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w:t>
      </w:r>
      <w:r>
        <w:rPr>
          <w:rFonts w:hint="eastAsia"/>
        </w:rPr>
        <w:t>8</w:t>
      </w:r>
      <w:r>
        <w:fldChar w:fldCharType="end"/>
      </w:r>
      <w:r>
        <w:fldChar w:fldCharType="end"/>
      </w:r>
    </w:p>
    <w:p>
      <w:pPr>
        <w:pStyle w:val="2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w:t>
      </w:r>
      <w:r>
        <w:rPr>
          <w:rFonts w:hint="eastAsia"/>
        </w:rPr>
        <w:t>9</w:t>
      </w:r>
      <w:r>
        <w:fldChar w:fldCharType="end"/>
      </w:r>
      <w:r>
        <w:fldChar w:fldCharType="end"/>
      </w:r>
    </w:p>
    <w:p>
      <w:pPr>
        <w:pStyle w:val="23"/>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rPr>
        <w:t>3</w:t>
      </w:r>
      <w:r>
        <w:rPr>
          <w:rFonts w:hint="eastAsia"/>
        </w:rPr>
        <w:fldChar w:fldCharType="end"/>
      </w:r>
      <w:r>
        <w:rPr>
          <w:rFonts w:hint="eastAsia"/>
        </w:rPr>
        <w:t>0</w:t>
      </w:r>
    </w:p>
    <w:p>
      <w:pPr>
        <w:rPr>
          <w:rFonts w:ascii="方正小标宋_GBK" w:hAnsi="方正小标宋_GBK" w:eastAsia="方正小标宋_GBK" w:cs="方正小标宋_GBK"/>
          <w:color w:val="000000"/>
          <w:sz w:val="72"/>
        </w:rPr>
      </w:pPr>
      <w:r>
        <w:fldChar w:fldCharType="end"/>
      </w:r>
    </w:p>
    <w:p>
      <w:pPr>
        <w:jc w:val="center"/>
        <w:outlineLvl w:val="0"/>
        <w:rPr>
          <w:rFonts w:ascii="方正小标宋_GBK" w:hAnsi="方正小标宋_GBK" w:eastAsia="方正小标宋_GBK" w:cs="方正小标宋_GBK"/>
          <w:color w:val="000000"/>
          <w:sz w:val="72"/>
        </w:rPr>
      </w:pPr>
    </w:p>
    <w:p>
      <w:pPr>
        <w:outlineLvl w:val="0"/>
        <w:rPr>
          <w:rFonts w:ascii="方正小标宋_GBK" w:hAnsi="方正小标宋_GBK" w:eastAsia="方正小标宋_GBK" w:cs="方正小标宋_GBK"/>
          <w:color w:val="000000"/>
          <w:sz w:val="72"/>
        </w:rPr>
      </w:pPr>
    </w:p>
    <w:p>
      <w:pPr>
        <w:outlineLvl w:val="0"/>
        <w:rPr>
          <w:rFonts w:ascii="方正小标宋_GBK" w:hAnsi="方正小标宋_GBK" w:eastAsia="方正小标宋_GBK" w:cs="方正小标宋_GBK"/>
          <w:color w:val="000000"/>
          <w:sz w:val="72"/>
        </w:rPr>
      </w:pPr>
    </w:p>
    <w:p>
      <w:pP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0"/>
        <w:rPr>
          <w:rFonts w:ascii="方正小标宋_GBK" w:hAnsi="方正小标宋_GBK" w:eastAsia="方正小标宋_GBK" w:cs="方正小标宋_GBK"/>
          <w:color w:val="000000"/>
          <w:sz w:val="72"/>
        </w:rPr>
      </w:pPr>
    </w:p>
    <w:p>
      <w:pPr>
        <w:jc w:val="center"/>
        <w:outlineLvl w:val="3"/>
      </w:pPr>
      <w:bookmarkStart w:id="0" w:name="_Toc_4_4_0000000019"/>
      <w:r>
        <w:rPr>
          <w:rFonts w:ascii="方正小标宋_GBK" w:hAnsi="方正小标宋_GBK" w:eastAsia="方正小标宋_GBK" w:cs="方正小标宋_GBK"/>
          <w:color w:val="000000"/>
          <w:sz w:val="44"/>
        </w:rPr>
        <w:t>一、中共成安县委机构编制委员会办公室(本级)收支预算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8"/>
            </w:pPr>
            <w:r>
              <w:t>317001中共成安县委机构编制委员会办公室(本级)</w:t>
            </w:r>
          </w:p>
        </w:tc>
        <w:tc>
          <w:tcPr>
            <w:tcW w:w="2126" w:type="dxa"/>
            <w:tcBorders>
              <w:top w:val="single" w:color="FFFFFF" w:sz="6" w:space="0"/>
              <w:left w:val="single" w:color="FFFFFF" w:sz="6" w:space="0"/>
              <w:right w:val="single" w:color="FFFFFF" w:sz="6" w:space="0"/>
            </w:tcBorders>
            <w:vAlign w:val="center"/>
          </w:tcPr>
          <w:p>
            <w:pPr>
              <w:pStyle w:val="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4535" w:type="dxa"/>
            <w:vAlign w:val="center"/>
          </w:tcPr>
          <w:p>
            <w:pPr>
              <w:pStyle w:val="13"/>
            </w:pPr>
            <w:r>
              <w:t>一、一般公共预算拨款收入</w:t>
            </w:r>
          </w:p>
        </w:tc>
        <w:tc>
          <w:tcPr>
            <w:tcW w:w="2126" w:type="dxa"/>
            <w:vAlign w:val="center"/>
          </w:tcPr>
          <w:p>
            <w:pPr>
              <w:pStyle w:val="14"/>
            </w:pPr>
            <w:r>
              <w:t>222.01</w:t>
            </w:r>
          </w:p>
        </w:tc>
        <w:tc>
          <w:tcPr>
            <w:tcW w:w="4535" w:type="dxa"/>
            <w:vAlign w:val="center"/>
          </w:tcPr>
          <w:p>
            <w:pPr>
              <w:pStyle w:val="13"/>
            </w:pPr>
            <w:r>
              <w:t>一、一般公共服务支出</w:t>
            </w:r>
          </w:p>
        </w:tc>
        <w:tc>
          <w:tcPr>
            <w:tcW w:w="2126" w:type="dxa"/>
            <w:vAlign w:val="center"/>
          </w:tcPr>
          <w:p>
            <w:pPr>
              <w:pStyle w:val="14"/>
            </w:pPr>
            <w:r>
              <w:t>172.57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4535" w:type="dxa"/>
            <w:vAlign w:val="center"/>
          </w:tcPr>
          <w:p>
            <w:pPr>
              <w:pStyle w:val="13"/>
            </w:pPr>
            <w:r>
              <w:t>二、政府性基金预算拨款收入</w:t>
            </w:r>
          </w:p>
        </w:tc>
        <w:tc>
          <w:tcPr>
            <w:tcW w:w="2126" w:type="dxa"/>
            <w:vAlign w:val="center"/>
          </w:tcPr>
          <w:p>
            <w:pPr>
              <w:pStyle w:val="14"/>
            </w:pPr>
          </w:p>
        </w:tc>
        <w:tc>
          <w:tcPr>
            <w:tcW w:w="4535" w:type="dxa"/>
            <w:vAlign w:val="center"/>
          </w:tcPr>
          <w:p>
            <w:pPr>
              <w:pStyle w:val="13"/>
            </w:pPr>
            <w:r>
              <w:t>二、外交支出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4535" w:type="dxa"/>
            <w:vAlign w:val="center"/>
          </w:tcPr>
          <w:p>
            <w:pPr>
              <w:pStyle w:val="13"/>
            </w:pPr>
            <w:r>
              <w:t>三、国有资本经营预算拨款收入</w:t>
            </w:r>
          </w:p>
        </w:tc>
        <w:tc>
          <w:tcPr>
            <w:tcW w:w="2126" w:type="dxa"/>
            <w:vAlign w:val="center"/>
          </w:tcPr>
          <w:p>
            <w:pPr>
              <w:pStyle w:val="14"/>
            </w:pPr>
          </w:p>
        </w:tc>
        <w:tc>
          <w:tcPr>
            <w:tcW w:w="4535" w:type="dxa"/>
            <w:vAlign w:val="center"/>
          </w:tcPr>
          <w:p>
            <w:pPr>
              <w:pStyle w:val="13"/>
            </w:pPr>
            <w:r>
              <w:t>三、国防支出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4535" w:type="dxa"/>
            <w:vAlign w:val="center"/>
          </w:tcPr>
          <w:p>
            <w:pPr>
              <w:pStyle w:val="13"/>
            </w:pPr>
            <w:r>
              <w:t>四、财政专户管理资金收入</w:t>
            </w:r>
          </w:p>
        </w:tc>
        <w:tc>
          <w:tcPr>
            <w:tcW w:w="2126" w:type="dxa"/>
            <w:vAlign w:val="center"/>
          </w:tcPr>
          <w:p>
            <w:pPr>
              <w:pStyle w:val="14"/>
            </w:pPr>
          </w:p>
        </w:tc>
        <w:tc>
          <w:tcPr>
            <w:tcW w:w="4535" w:type="dxa"/>
            <w:vAlign w:val="center"/>
          </w:tcPr>
          <w:p>
            <w:pPr>
              <w:pStyle w:val="13"/>
            </w:pPr>
            <w:r>
              <w:t>四、公共安全支出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4535" w:type="dxa"/>
            <w:vAlign w:val="center"/>
          </w:tcPr>
          <w:p>
            <w:pPr>
              <w:pStyle w:val="13"/>
            </w:pPr>
            <w:r>
              <w:t>五、事业收入</w:t>
            </w:r>
          </w:p>
        </w:tc>
        <w:tc>
          <w:tcPr>
            <w:tcW w:w="2126" w:type="dxa"/>
            <w:vAlign w:val="center"/>
          </w:tcPr>
          <w:p>
            <w:pPr>
              <w:pStyle w:val="14"/>
            </w:pPr>
          </w:p>
        </w:tc>
        <w:tc>
          <w:tcPr>
            <w:tcW w:w="4535" w:type="dxa"/>
            <w:vAlign w:val="center"/>
          </w:tcPr>
          <w:p>
            <w:pPr>
              <w:pStyle w:val="13"/>
            </w:pPr>
            <w:r>
              <w:t>五、教育支出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4535" w:type="dxa"/>
            <w:vAlign w:val="center"/>
          </w:tcPr>
          <w:p>
            <w:pPr>
              <w:pStyle w:val="13"/>
            </w:pPr>
            <w:r>
              <w:t>六、事业单位经营收入</w:t>
            </w:r>
          </w:p>
        </w:tc>
        <w:tc>
          <w:tcPr>
            <w:tcW w:w="2126" w:type="dxa"/>
            <w:vAlign w:val="center"/>
          </w:tcPr>
          <w:p>
            <w:pPr>
              <w:pStyle w:val="14"/>
            </w:pPr>
          </w:p>
        </w:tc>
        <w:tc>
          <w:tcPr>
            <w:tcW w:w="4535" w:type="dxa"/>
            <w:vAlign w:val="center"/>
          </w:tcPr>
          <w:p>
            <w:pPr>
              <w:pStyle w:val="13"/>
            </w:pPr>
            <w:r>
              <w:t>六、科学技术支出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4535" w:type="dxa"/>
            <w:vAlign w:val="center"/>
          </w:tcPr>
          <w:p>
            <w:pPr>
              <w:pStyle w:val="13"/>
            </w:pPr>
            <w:r>
              <w:t>七、上级补助收入</w:t>
            </w:r>
          </w:p>
        </w:tc>
        <w:tc>
          <w:tcPr>
            <w:tcW w:w="2126" w:type="dxa"/>
            <w:vAlign w:val="center"/>
          </w:tcPr>
          <w:p>
            <w:pPr>
              <w:pStyle w:val="14"/>
            </w:pPr>
          </w:p>
        </w:tc>
        <w:tc>
          <w:tcPr>
            <w:tcW w:w="4535" w:type="dxa"/>
            <w:vAlign w:val="center"/>
          </w:tcPr>
          <w:p>
            <w:pPr>
              <w:pStyle w:val="13"/>
            </w:pPr>
            <w:r>
              <w:t>七、文化旅游体育与传媒支出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4535" w:type="dxa"/>
            <w:vAlign w:val="center"/>
          </w:tcPr>
          <w:p>
            <w:pPr>
              <w:pStyle w:val="13"/>
            </w:pPr>
            <w:r>
              <w:t>八、附属单位上缴收入</w:t>
            </w:r>
          </w:p>
        </w:tc>
        <w:tc>
          <w:tcPr>
            <w:tcW w:w="2126" w:type="dxa"/>
            <w:vAlign w:val="center"/>
          </w:tcPr>
          <w:p>
            <w:pPr>
              <w:pStyle w:val="14"/>
            </w:pPr>
          </w:p>
        </w:tc>
        <w:tc>
          <w:tcPr>
            <w:tcW w:w="4535" w:type="dxa"/>
            <w:vAlign w:val="center"/>
          </w:tcPr>
          <w:p>
            <w:pPr>
              <w:pStyle w:val="13"/>
            </w:pPr>
            <w:r>
              <w:t>八、社会保障和就业支出</w:t>
            </w:r>
          </w:p>
        </w:tc>
        <w:tc>
          <w:tcPr>
            <w:tcW w:w="2126" w:type="dxa"/>
            <w:vAlign w:val="center"/>
          </w:tcPr>
          <w:p>
            <w:pPr>
              <w:pStyle w:val="14"/>
            </w:pPr>
            <w:r>
              <w:t>26.23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4535" w:type="dxa"/>
            <w:vAlign w:val="center"/>
          </w:tcPr>
          <w:p>
            <w:pPr>
              <w:pStyle w:val="13"/>
            </w:pPr>
            <w:r>
              <w:t>九、其他收入</w:t>
            </w:r>
          </w:p>
        </w:tc>
        <w:tc>
          <w:tcPr>
            <w:tcW w:w="2126" w:type="dxa"/>
            <w:vAlign w:val="center"/>
          </w:tcPr>
          <w:p>
            <w:pPr>
              <w:pStyle w:val="14"/>
            </w:pPr>
          </w:p>
        </w:tc>
        <w:tc>
          <w:tcPr>
            <w:tcW w:w="4535" w:type="dxa"/>
            <w:vAlign w:val="center"/>
          </w:tcPr>
          <w:p>
            <w:pPr>
              <w:pStyle w:val="13"/>
            </w:pPr>
            <w:r>
              <w:t>九、社会保险基金支出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十、卫生健康支出</w:t>
            </w:r>
          </w:p>
        </w:tc>
        <w:tc>
          <w:tcPr>
            <w:tcW w:w="2126" w:type="dxa"/>
            <w:vAlign w:val="center"/>
          </w:tcPr>
          <w:p>
            <w:pPr>
              <w:pStyle w:val="14"/>
            </w:pPr>
            <w:r>
              <w:t>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十一、节能环保支出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十二、城乡社区支出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十三、农林水支出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十四、交通运输支出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十五、资源勘探工业信息等支出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十六、商业服务业等支出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十七、金融支出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十八、援助其他地区支出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十九、自然资源海洋气象等支出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二十、住房保障支出</w:t>
            </w:r>
          </w:p>
        </w:tc>
        <w:tc>
          <w:tcPr>
            <w:tcW w:w="2126" w:type="dxa"/>
            <w:vAlign w:val="center"/>
          </w:tcPr>
          <w:p>
            <w:pPr>
              <w:pStyle w:val="14"/>
            </w:pPr>
            <w:r>
              <w:t>13.49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二十一、粮油物资储备支出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二十二、国有资本经营预算支出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二十三、灾害防治及应急管理支出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二十四、预备费</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二十五、其他支出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二十六、转移性支出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二十七、债务还本支出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二十八、债务付息支出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二十九、债务发行费用支出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三十、抗疫特别国债安排的支出</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4535" w:type="dxa"/>
            <w:vAlign w:val="center"/>
          </w:tcPr>
          <w:p>
            <w:pPr>
              <w:pStyle w:val="13"/>
            </w:pPr>
          </w:p>
        </w:tc>
        <w:tc>
          <w:tcPr>
            <w:tcW w:w="2126" w:type="dxa"/>
            <w:vAlign w:val="center"/>
          </w:tcPr>
          <w:p>
            <w:pPr>
              <w:pStyle w:val="14"/>
            </w:pPr>
          </w:p>
        </w:tc>
        <w:tc>
          <w:tcPr>
            <w:tcW w:w="4535" w:type="dxa"/>
            <w:vAlign w:val="center"/>
          </w:tcPr>
          <w:p>
            <w:pPr>
              <w:pStyle w:val="13"/>
            </w:pPr>
            <w:r>
              <w:t>三十一、人行科目</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4535" w:type="dxa"/>
            <w:vAlign w:val="center"/>
          </w:tcPr>
          <w:p>
            <w:pPr>
              <w:pStyle w:val="15"/>
            </w:pPr>
            <w:r>
              <w:t>本年收入合计</w:t>
            </w:r>
          </w:p>
        </w:tc>
        <w:tc>
          <w:tcPr>
            <w:tcW w:w="2126" w:type="dxa"/>
            <w:vAlign w:val="center"/>
          </w:tcPr>
          <w:p>
            <w:pPr>
              <w:pStyle w:val="16"/>
            </w:pPr>
            <w:r>
              <w:t>222.01</w:t>
            </w:r>
          </w:p>
        </w:tc>
        <w:tc>
          <w:tcPr>
            <w:tcW w:w="4535" w:type="dxa"/>
            <w:vAlign w:val="center"/>
          </w:tcPr>
          <w:p>
            <w:pPr>
              <w:pStyle w:val="15"/>
            </w:pPr>
            <w:r>
              <w:t>本年支出合计</w:t>
            </w:r>
          </w:p>
        </w:tc>
        <w:tc>
          <w:tcPr>
            <w:tcW w:w="2126" w:type="dxa"/>
            <w:vAlign w:val="center"/>
          </w:tcPr>
          <w:p>
            <w:pPr>
              <w:pStyle w:val="16"/>
            </w:pPr>
            <w:r>
              <w:t>222.01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4535" w:type="dxa"/>
            <w:vAlign w:val="center"/>
          </w:tcPr>
          <w:p>
            <w:pPr>
              <w:pStyle w:val="13"/>
            </w:pPr>
            <w:r>
              <w:t>上年结转结余</w:t>
            </w:r>
          </w:p>
        </w:tc>
        <w:tc>
          <w:tcPr>
            <w:tcW w:w="2126" w:type="dxa"/>
            <w:vAlign w:val="center"/>
          </w:tcPr>
          <w:p>
            <w:pPr>
              <w:pStyle w:val="14"/>
            </w:pPr>
          </w:p>
        </w:tc>
        <w:tc>
          <w:tcPr>
            <w:tcW w:w="4535" w:type="dxa"/>
            <w:vAlign w:val="center"/>
          </w:tcPr>
          <w:p>
            <w:pPr>
              <w:pStyle w:val="13"/>
            </w:pPr>
            <w:r>
              <w:t>年终结转结余</w:t>
            </w:r>
          </w:p>
        </w:tc>
        <w:tc>
          <w:tcPr>
            <w:tcW w:w="212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4535" w:type="dxa"/>
            <w:vAlign w:val="center"/>
          </w:tcPr>
          <w:p>
            <w:pPr>
              <w:pStyle w:val="15"/>
            </w:pPr>
            <w:r>
              <w:t>收入总计</w:t>
            </w:r>
          </w:p>
        </w:tc>
        <w:tc>
          <w:tcPr>
            <w:tcW w:w="2126" w:type="dxa"/>
            <w:vAlign w:val="center"/>
          </w:tcPr>
          <w:p>
            <w:pPr>
              <w:pStyle w:val="16"/>
            </w:pPr>
            <w:r>
              <w:t>222.01</w:t>
            </w:r>
          </w:p>
        </w:tc>
        <w:tc>
          <w:tcPr>
            <w:tcW w:w="4535" w:type="dxa"/>
            <w:vAlign w:val="center"/>
          </w:tcPr>
          <w:p>
            <w:pPr>
              <w:pStyle w:val="15"/>
            </w:pPr>
            <w:r>
              <w:t>支出总计</w:t>
            </w:r>
          </w:p>
        </w:tc>
        <w:tc>
          <w:tcPr>
            <w:tcW w:w="2126" w:type="dxa"/>
            <w:vAlign w:val="center"/>
          </w:tcPr>
          <w:p>
            <w:pPr>
              <w:pStyle w:val="16"/>
            </w:pPr>
            <w:r>
              <w:t>222.01</w:t>
            </w:r>
          </w:p>
        </w:tc>
      </w:tr>
    </w:tbl>
    <w:p>
      <w:pPr>
        <w:sectPr>
          <w:headerReference r:id="rId3" w:type="default"/>
          <w:footerReference r:id="rId4" w:type="default"/>
          <w:pgSz w:w="16840" w:h="11900" w:orient="landscape"/>
          <w:pgMar w:top="1361" w:right="1474"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8"/>
            </w:pPr>
            <w:r>
              <w:t>317001中共成安县委机构编制委员会办公室(本级)</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222.01</w:t>
            </w:r>
          </w:p>
        </w:tc>
        <w:tc>
          <w:tcPr>
            <w:tcW w:w="1134" w:type="dxa"/>
            <w:vAlign w:val="center"/>
          </w:tcPr>
          <w:p>
            <w:pPr>
              <w:pStyle w:val="16"/>
            </w:pPr>
            <w:r>
              <w:t>222.01</w:t>
            </w:r>
          </w:p>
        </w:tc>
        <w:tc>
          <w:tcPr>
            <w:tcW w:w="1134" w:type="dxa"/>
            <w:vAlign w:val="center"/>
          </w:tcPr>
          <w:p>
            <w:pPr>
              <w:pStyle w:val="16"/>
            </w:pPr>
            <w:r>
              <w:t>222.01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2</w:t>
            </w:r>
          </w:p>
        </w:tc>
        <w:tc>
          <w:tcPr>
            <w:tcW w:w="992" w:type="dxa"/>
            <w:vAlign w:val="center"/>
          </w:tcPr>
          <w:p>
            <w:pPr>
              <w:pStyle w:val="13"/>
            </w:pPr>
            <w:r>
              <w:t>201</w:t>
            </w:r>
          </w:p>
        </w:tc>
        <w:tc>
          <w:tcPr>
            <w:tcW w:w="1559" w:type="dxa"/>
            <w:vAlign w:val="center"/>
          </w:tcPr>
          <w:p>
            <w:pPr>
              <w:pStyle w:val="13"/>
            </w:pPr>
            <w:r>
              <w:t>一般公共服务支出</w:t>
            </w:r>
          </w:p>
        </w:tc>
        <w:tc>
          <w:tcPr>
            <w:tcW w:w="1134" w:type="dxa"/>
            <w:vAlign w:val="center"/>
          </w:tcPr>
          <w:p>
            <w:pPr>
              <w:pStyle w:val="14"/>
            </w:pPr>
            <w:r>
              <w:t>172.57</w:t>
            </w:r>
          </w:p>
        </w:tc>
        <w:tc>
          <w:tcPr>
            <w:tcW w:w="1134" w:type="dxa"/>
            <w:vAlign w:val="center"/>
          </w:tcPr>
          <w:p>
            <w:pPr>
              <w:pStyle w:val="14"/>
            </w:pPr>
            <w:r>
              <w:t>172.57</w:t>
            </w:r>
          </w:p>
        </w:tc>
        <w:tc>
          <w:tcPr>
            <w:tcW w:w="1134" w:type="dxa"/>
            <w:vAlign w:val="center"/>
          </w:tcPr>
          <w:p>
            <w:pPr>
              <w:pStyle w:val="14"/>
            </w:pPr>
            <w:r>
              <w:t>172.57</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3</w:t>
            </w:r>
          </w:p>
        </w:tc>
        <w:tc>
          <w:tcPr>
            <w:tcW w:w="992" w:type="dxa"/>
            <w:vAlign w:val="center"/>
          </w:tcPr>
          <w:p>
            <w:pPr>
              <w:pStyle w:val="13"/>
            </w:pPr>
            <w:r>
              <w:t>20103</w:t>
            </w:r>
          </w:p>
        </w:tc>
        <w:tc>
          <w:tcPr>
            <w:tcW w:w="1559" w:type="dxa"/>
            <w:vAlign w:val="center"/>
          </w:tcPr>
          <w:p>
            <w:pPr>
              <w:pStyle w:val="13"/>
            </w:pPr>
            <w:r>
              <w:t>政府办公厅（室）及相关机构事务</w:t>
            </w:r>
          </w:p>
        </w:tc>
        <w:tc>
          <w:tcPr>
            <w:tcW w:w="1134" w:type="dxa"/>
            <w:vAlign w:val="center"/>
          </w:tcPr>
          <w:p>
            <w:pPr>
              <w:pStyle w:val="14"/>
            </w:pPr>
            <w:r>
              <w:t>152.90</w:t>
            </w:r>
          </w:p>
        </w:tc>
        <w:tc>
          <w:tcPr>
            <w:tcW w:w="1134" w:type="dxa"/>
            <w:vAlign w:val="center"/>
          </w:tcPr>
          <w:p>
            <w:pPr>
              <w:pStyle w:val="14"/>
            </w:pPr>
            <w:r>
              <w:t>152.90</w:t>
            </w:r>
          </w:p>
        </w:tc>
        <w:tc>
          <w:tcPr>
            <w:tcW w:w="1134" w:type="dxa"/>
            <w:vAlign w:val="center"/>
          </w:tcPr>
          <w:p>
            <w:pPr>
              <w:pStyle w:val="14"/>
            </w:pPr>
            <w:r>
              <w:t>152.90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4</w:t>
            </w:r>
          </w:p>
        </w:tc>
        <w:tc>
          <w:tcPr>
            <w:tcW w:w="992" w:type="dxa"/>
            <w:vAlign w:val="center"/>
          </w:tcPr>
          <w:p>
            <w:pPr>
              <w:pStyle w:val="13"/>
            </w:pPr>
            <w:r>
              <w:t>2010301</w:t>
            </w:r>
          </w:p>
        </w:tc>
        <w:tc>
          <w:tcPr>
            <w:tcW w:w="1559" w:type="dxa"/>
            <w:vAlign w:val="center"/>
          </w:tcPr>
          <w:p>
            <w:pPr>
              <w:pStyle w:val="13"/>
            </w:pPr>
            <w:r>
              <w:t>行政运行</w:t>
            </w:r>
          </w:p>
        </w:tc>
        <w:tc>
          <w:tcPr>
            <w:tcW w:w="1134" w:type="dxa"/>
            <w:vAlign w:val="center"/>
          </w:tcPr>
          <w:p>
            <w:pPr>
              <w:pStyle w:val="14"/>
            </w:pPr>
            <w:r>
              <w:t>152.90</w:t>
            </w:r>
          </w:p>
        </w:tc>
        <w:tc>
          <w:tcPr>
            <w:tcW w:w="1134" w:type="dxa"/>
            <w:vAlign w:val="center"/>
          </w:tcPr>
          <w:p>
            <w:pPr>
              <w:pStyle w:val="14"/>
            </w:pPr>
            <w:r>
              <w:t>152.90</w:t>
            </w:r>
          </w:p>
        </w:tc>
        <w:tc>
          <w:tcPr>
            <w:tcW w:w="1134" w:type="dxa"/>
            <w:vAlign w:val="center"/>
          </w:tcPr>
          <w:p>
            <w:pPr>
              <w:pStyle w:val="14"/>
            </w:pPr>
            <w:r>
              <w:t>152.90</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5</w:t>
            </w:r>
          </w:p>
        </w:tc>
        <w:tc>
          <w:tcPr>
            <w:tcW w:w="992" w:type="dxa"/>
            <w:vAlign w:val="center"/>
          </w:tcPr>
          <w:p>
            <w:pPr>
              <w:pStyle w:val="13"/>
            </w:pPr>
            <w:r>
              <w:t>20131</w:t>
            </w:r>
          </w:p>
        </w:tc>
        <w:tc>
          <w:tcPr>
            <w:tcW w:w="1559" w:type="dxa"/>
            <w:vAlign w:val="center"/>
          </w:tcPr>
          <w:p>
            <w:pPr>
              <w:pStyle w:val="13"/>
            </w:pPr>
            <w:r>
              <w:t>党委办公厅（室）及相关机构事务</w:t>
            </w:r>
          </w:p>
        </w:tc>
        <w:tc>
          <w:tcPr>
            <w:tcW w:w="1134" w:type="dxa"/>
            <w:vAlign w:val="center"/>
          </w:tcPr>
          <w:p>
            <w:pPr>
              <w:pStyle w:val="14"/>
            </w:pPr>
            <w:r>
              <w:t>19.43</w:t>
            </w:r>
          </w:p>
        </w:tc>
        <w:tc>
          <w:tcPr>
            <w:tcW w:w="1134" w:type="dxa"/>
            <w:vAlign w:val="center"/>
          </w:tcPr>
          <w:p>
            <w:pPr>
              <w:pStyle w:val="14"/>
            </w:pPr>
            <w:r>
              <w:t>19.43</w:t>
            </w:r>
          </w:p>
        </w:tc>
        <w:tc>
          <w:tcPr>
            <w:tcW w:w="1134" w:type="dxa"/>
            <w:vAlign w:val="center"/>
          </w:tcPr>
          <w:p>
            <w:pPr>
              <w:pStyle w:val="14"/>
            </w:pPr>
            <w:r>
              <w:t>19.43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6</w:t>
            </w:r>
          </w:p>
        </w:tc>
        <w:tc>
          <w:tcPr>
            <w:tcW w:w="992" w:type="dxa"/>
            <w:vAlign w:val="center"/>
          </w:tcPr>
          <w:p>
            <w:pPr>
              <w:pStyle w:val="13"/>
            </w:pPr>
            <w:r>
              <w:t>2013102</w:t>
            </w:r>
          </w:p>
        </w:tc>
        <w:tc>
          <w:tcPr>
            <w:tcW w:w="1559" w:type="dxa"/>
            <w:vAlign w:val="center"/>
          </w:tcPr>
          <w:p>
            <w:pPr>
              <w:pStyle w:val="13"/>
            </w:pPr>
            <w:r>
              <w:t>一般行政管理事务</w:t>
            </w:r>
          </w:p>
        </w:tc>
        <w:tc>
          <w:tcPr>
            <w:tcW w:w="1134" w:type="dxa"/>
            <w:vAlign w:val="center"/>
          </w:tcPr>
          <w:p>
            <w:pPr>
              <w:pStyle w:val="14"/>
            </w:pPr>
            <w:r>
              <w:t>19.43</w:t>
            </w:r>
          </w:p>
        </w:tc>
        <w:tc>
          <w:tcPr>
            <w:tcW w:w="1134" w:type="dxa"/>
            <w:vAlign w:val="center"/>
          </w:tcPr>
          <w:p>
            <w:pPr>
              <w:pStyle w:val="14"/>
            </w:pPr>
            <w:r>
              <w:t>19.43</w:t>
            </w:r>
          </w:p>
        </w:tc>
        <w:tc>
          <w:tcPr>
            <w:tcW w:w="1134" w:type="dxa"/>
            <w:vAlign w:val="center"/>
          </w:tcPr>
          <w:p>
            <w:pPr>
              <w:pStyle w:val="14"/>
            </w:pPr>
            <w:r>
              <w:t>19.43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7</w:t>
            </w:r>
          </w:p>
        </w:tc>
        <w:tc>
          <w:tcPr>
            <w:tcW w:w="992" w:type="dxa"/>
            <w:vAlign w:val="center"/>
          </w:tcPr>
          <w:p>
            <w:pPr>
              <w:pStyle w:val="13"/>
            </w:pPr>
            <w:r>
              <w:t>20199</w:t>
            </w:r>
          </w:p>
        </w:tc>
        <w:tc>
          <w:tcPr>
            <w:tcW w:w="1559" w:type="dxa"/>
            <w:vAlign w:val="center"/>
          </w:tcPr>
          <w:p>
            <w:pPr>
              <w:pStyle w:val="13"/>
            </w:pPr>
            <w:r>
              <w:t>其他一般公共服务支出</w:t>
            </w:r>
          </w:p>
        </w:tc>
        <w:tc>
          <w:tcPr>
            <w:tcW w:w="1134" w:type="dxa"/>
            <w:vAlign w:val="center"/>
          </w:tcPr>
          <w:p>
            <w:pPr>
              <w:pStyle w:val="14"/>
            </w:pPr>
            <w:r>
              <w:t>0.24</w:t>
            </w:r>
          </w:p>
        </w:tc>
        <w:tc>
          <w:tcPr>
            <w:tcW w:w="1134" w:type="dxa"/>
            <w:vAlign w:val="center"/>
          </w:tcPr>
          <w:p>
            <w:pPr>
              <w:pStyle w:val="14"/>
            </w:pPr>
            <w:r>
              <w:t>0.24</w:t>
            </w:r>
          </w:p>
        </w:tc>
        <w:tc>
          <w:tcPr>
            <w:tcW w:w="1134" w:type="dxa"/>
            <w:vAlign w:val="center"/>
          </w:tcPr>
          <w:p>
            <w:pPr>
              <w:pStyle w:val="14"/>
            </w:pPr>
            <w:r>
              <w:t>0.24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8</w:t>
            </w:r>
          </w:p>
        </w:tc>
        <w:tc>
          <w:tcPr>
            <w:tcW w:w="992" w:type="dxa"/>
            <w:vAlign w:val="center"/>
          </w:tcPr>
          <w:p>
            <w:pPr>
              <w:pStyle w:val="13"/>
            </w:pPr>
            <w:r>
              <w:t>2019999</w:t>
            </w:r>
          </w:p>
        </w:tc>
        <w:tc>
          <w:tcPr>
            <w:tcW w:w="1559" w:type="dxa"/>
            <w:vAlign w:val="center"/>
          </w:tcPr>
          <w:p>
            <w:pPr>
              <w:pStyle w:val="13"/>
            </w:pPr>
            <w:r>
              <w:t>其他一般公共服务支出</w:t>
            </w:r>
          </w:p>
        </w:tc>
        <w:tc>
          <w:tcPr>
            <w:tcW w:w="1134" w:type="dxa"/>
            <w:vAlign w:val="center"/>
          </w:tcPr>
          <w:p>
            <w:pPr>
              <w:pStyle w:val="14"/>
            </w:pPr>
            <w:r>
              <w:t>0.24</w:t>
            </w:r>
          </w:p>
        </w:tc>
        <w:tc>
          <w:tcPr>
            <w:tcW w:w="1134" w:type="dxa"/>
            <w:vAlign w:val="center"/>
          </w:tcPr>
          <w:p>
            <w:pPr>
              <w:pStyle w:val="14"/>
            </w:pPr>
            <w:r>
              <w:t>0.24</w:t>
            </w:r>
          </w:p>
        </w:tc>
        <w:tc>
          <w:tcPr>
            <w:tcW w:w="1134" w:type="dxa"/>
            <w:vAlign w:val="center"/>
          </w:tcPr>
          <w:p>
            <w:pPr>
              <w:pStyle w:val="14"/>
            </w:pPr>
            <w:r>
              <w:t>0.24</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9</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4"/>
            </w:pPr>
            <w:r>
              <w:t>26.23</w:t>
            </w:r>
          </w:p>
        </w:tc>
        <w:tc>
          <w:tcPr>
            <w:tcW w:w="1134" w:type="dxa"/>
            <w:vAlign w:val="center"/>
          </w:tcPr>
          <w:p>
            <w:pPr>
              <w:pStyle w:val="14"/>
            </w:pPr>
            <w:r>
              <w:t>26.23</w:t>
            </w:r>
          </w:p>
        </w:tc>
        <w:tc>
          <w:tcPr>
            <w:tcW w:w="1134" w:type="dxa"/>
            <w:vAlign w:val="center"/>
          </w:tcPr>
          <w:p>
            <w:pPr>
              <w:pStyle w:val="14"/>
            </w:pPr>
            <w:r>
              <w:t>26.23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10</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4"/>
            </w:pPr>
            <w:r>
              <w:t>26.23</w:t>
            </w:r>
          </w:p>
        </w:tc>
        <w:tc>
          <w:tcPr>
            <w:tcW w:w="1134" w:type="dxa"/>
            <w:vAlign w:val="center"/>
          </w:tcPr>
          <w:p>
            <w:pPr>
              <w:pStyle w:val="14"/>
            </w:pPr>
            <w:r>
              <w:t>26.23</w:t>
            </w:r>
          </w:p>
        </w:tc>
        <w:tc>
          <w:tcPr>
            <w:tcW w:w="1134" w:type="dxa"/>
            <w:vAlign w:val="center"/>
          </w:tcPr>
          <w:p>
            <w:pPr>
              <w:pStyle w:val="14"/>
            </w:pPr>
            <w:r>
              <w:t>26.23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11</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4"/>
            </w:pPr>
            <w:r>
              <w:t>1.32</w:t>
            </w:r>
          </w:p>
        </w:tc>
        <w:tc>
          <w:tcPr>
            <w:tcW w:w="1134" w:type="dxa"/>
            <w:vAlign w:val="center"/>
          </w:tcPr>
          <w:p>
            <w:pPr>
              <w:pStyle w:val="14"/>
            </w:pPr>
            <w:r>
              <w:t>1.32</w:t>
            </w:r>
          </w:p>
        </w:tc>
        <w:tc>
          <w:tcPr>
            <w:tcW w:w="1134" w:type="dxa"/>
            <w:vAlign w:val="center"/>
          </w:tcPr>
          <w:p>
            <w:pPr>
              <w:pStyle w:val="14"/>
            </w:pPr>
            <w:r>
              <w:t>1.32</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12</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4"/>
            </w:pPr>
            <w:r>
              <w:t>18.68</w:t>
            </w:r>
          </w:p>
        </w:tc>
        <w:tc>
          <w:tcPr>
            <w:tcW w:w="1134" w:type="dxa"/>
            <w:vAlign w:val="center"/>
          </w:tcPr>
          <w:p>
            <w:pPr>
              <w:pStyle w:val="14"/>
            </w:pPr>
            <w:r>
              <w:t>18.68</w:t>
            </w:r>
          </w:p>
        </w:tc>
        <w:tc>
          <w:tcPr>
            <w:tcW w:w="1134" w:type="dxa"/>
            <w:vAlign w:val="center"/>
          </w:tcPr>
          <w:p>
            <w:pPr>
              <w:pStyle w:val="14"/>
            </w:pPr>
            <w:r>
              <w:t>18.68</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13</w:t>
            </w:r>
          </w:p>
        </w:tc>
        <w:tc>
          <w:tcPr>
            <w:tcW w:w="992" w:type="dxa"/>
            <w:vAlign w:val="center"/>
          </w:tcPr>
          <w:p>
            <w:pPr>
              <w:pStyle w:val="13"/>
            </w:pPr>
            <w:r>
              <w:t>2080506</w:t>
            </w:r>
          </w:p>
        </w:tc>
        <w:tc>
          <w:tcPr>
            <w:tcW w:w="1559" w:type="dxa"/>
            <w:vAlign w:val="center"/>
          </w:tcPr>
          <w:p>
            <w:pPr>
              <w:pStyle w:val="13"/>
            </w:pPr>
            <w:r>
              <w:t>机关事业单位职业年金缴费支出</w:t>
            </w:r>
          </w:p>
        </w:tc>
        <w:tc>
          <w:tcPr>
            <w:tcW w:w="1134" w:type="dxa"/>
            <w:vAlign w:val="center"/>
          </w:tcPr>
          <w:p>
            <w:pPr>
              <w:pStyle w:val="14"/>
            </w:pPr>
            <w:r>
              <w:t>6.23</w:t>
            </w:r>
          </w:p>
        </w:tc>
        <w:tc>
          <w:tcPr>
            <w:tcW w:w="1134" w:type="dxa"/>
            <w:vAlign w:val="center"/>
          </w:tcPr>
          <w:p>
            <w:pPr>
              <w:pStyle w:val="14"/>
            </w:pPr>
            <w:r>
              <w:t>6.23</w:t>
            </w:r>
          </w:p>
        </w:tc>
        <w:tc>
          <w:tcPr>
            <w:tcW w:w="1134" w:type="dxa"/>
            <w:vAlign w:val="center"/>
          </w:tcPr>
          <w:p>
            <w:pPr>
              <w:pStyle w:val="14"/>
            </w:pPr>
            <w:r>
              <w:t>6.23</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14</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4"/>
            </w:pPr>
            <w:r>
              <w:t>9.71</w:t>
            </w:r>
          </w:p>
        </w:tc>
        <w:tc>
          <w:tcPr>
            <w:tcW w:w="1134" w:type="dxa"/>
            <w:vAlign w:val="center"/>
          </w:tcPr>
          <w:p>
            <w:pPr>
              <w:pStyle w:val="14"/>
            </w:pPr>
            <w:r>
              <w:t>9.71</w:t>
            </w:r>
          </w:p>
        </w:tc>
        <w:tc>
          <w:tcPr>
            <w:tcW w:w="1134" w:type="dxa"/>
            <w:vAlign w:val="center"/>
          </w:tcPr>
          <w:p>
            <w:pPr>
              <w:pStyle w:val="14"/>
            </w:pPr>
            <w:r>
              <w:t>9.71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15</w:t>
            </w:r>
          </w:p>
        </w:tc>
        <w:tc>
          <w:tcPr>
            <w:tcW w:w="992" w:type="dxa"/>
            <w:vAlign w:val="center"/>
          </w:tcPr>
          <w:p>
            <w:pPr>
              <w:pStyle w:val="13"/>
            </w:pPr>
            <w:r>
              <w:t>21012</w:t>
            </w:r>
          </w:p>
        </w:tc>
        <w:tc>
          <w:tcPr>
            <w:tcW w:w="1559" w:type="dxa"/>
            <w:vAlign w:val="center"/>
          </w:tcPr>
          <w:p>
            <w:pPr>
              <w:pStyle w:val="13"/>
            </w:pPr>
            <w:r>
              <w:t>财政对基本医疗保险基金的补助</w:t>
            </w:r>
          </w:p>
        </w:tc>
        <w:tc>
          <w:tcPr>
            <w:tcW w:w="1134" w:type="dxa"/>
            <w:vAlign w:val="center"/>
          </w:tcPr>
          <w:p>
            <w:pPr>
              <w:pStyle w:val="14"/>
            </w:pPr>
            <w:r>
              <w:t>9.71</w:t>
            </w:r>
          </w:p>
        </w:tc>
        <w:tc>
          <w:tcPr>
            <w:tcW w:w="1134" w:type="dxa"/>
            <w:vAlign w:val="center"/>
          </w:tcPr>
          <w:p>
            <w:pPr>
              <w:pStyle w:val="14"/>
            </w:pPr>
            <w:r>
              <w:t>9.71</w:t>
            </w:r>
          </w:p>
        </w:tc>
        <w:tc>
          <w:tcPr>
            <w:tcW w:w="1134" w:type="dxa"/>
            <w:vAlign w:val="center"/>
          </w:tcPr>
          <w:p>
            <w:pPr>
              <w:pStyle w:val="14"/>
            </w:pPr>
            <w:r>
              <w:t>9.71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16</w:t>
            </w:r>
          </w:p>
        </w:tc>
        <w:tc>
          <w:tcPr>
            <w:tcW w:w="992" w:type="dxa"/>
            <w:vAlign w:val="center"/>
          </w:tcPr>
          <w:p>
            <w:pPr>
              <w:pStyle w:val="13"/>
            </w:pPr>
            <w:r>
              <w:t>2101201</w:t>
            </w:r>
          </w:p>
        </w:tc>
        <w:tc>
          <w:tcPr>
            <w:tcW w:w="1559" w:type="dxa"/>
            <w:vAlign w:val="center"/>
          </w:tcPr>
          <w:p>
            <w:pPr>
              <w:pStyle w:val="13"/>
            </w:pPr>
            <w:r>
              <w:t>财政对职工基本医疗保险基金的补助</w:t>
            </w:r>
          </w:p>
        </w:tc>
        <w:tc>
          <w:tcPr>
            <w:tcW w:w="1134" w:type="dxa"/>
            <w:vAlign w:val="center"/>
          </w:tcPr>
          <w:p>
            <w:pPr>
              <w:pStyle w:val="14"/>
            </w:pPr>
            <w:r>
              <w:t>9.71</w:t>
            </w:r>
          </w:p>
        </w:tc>
        <w:tc>
          <w:tcPr>
            <w:tcW w:w="1134" w:type="dxa"/>
            <w:vAlign w:val="center"/>
          </w:tcPr>
          <w:p>
            <w:pPr>
              <w:pStyle w:val="14"/>
            </w:pPr>
            <w:r>
              <w:t>9.71</w:t>
            </w:r>
          </w:p>
        </w:tc>
        <w:tc>
          <w:tcPr>
            <w:tcW w:w="1134" w:type="dxa"/>
            <w:vAlign w:val="center"/>
          </w:tcPr>
          <w:p>
            <w:pPr>
              <w:pStyle w:val="14"/>
            </w:pPr>
            <w:r>
              <w:t>9.71</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17</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4"/>
            </w:pPr>
            <w:r>
              <w:t>13.49</w:t>
            </w:r>
          </w:p>
        </w:tc>
        <w:tc>
          <w:tcPr>
            <w:tcW w:w="1134" w:type="dxa"/>
            <w:vAlign w:val="center"/>
          </w:tcPr>
          <w:p>
            <w:pPr>
              <w:pStyle w:val="14"/>
            </w:pPr>
            <w:r>
              <w:t>13.49</w:t>
            </w:r>
          </w:p>
        </w:tc>
        <w:tc>
          <w:tcPr>
            <w:tcW w:w="1134" w:type="dxa"/>
            <w:vAlign w:val="center"/>
          </w:tcPr>
          <w:p>
            <w:pPr>
              <w:pStyle w:val="14"/>
            </w:pPr>
            <w:r>
              <w:t>13.49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18</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4"/>
            </w:pPr>
            <w:r>
              <w:t>13.49</w:t>
            </w:r>
          </w:p>
        </w:tc>
        <w:tc>
          <w:tcPr>
            <w:tcW w:w="1134" w:type="dxa"/>
            <w:vAlign w:val="center"/>
          </w:tcPr>
          <w:p>
            <w:pPr>
              <w:pStyle w:val="14"/>
            </w:pPr>
            <w:r>
              <w:t>13.49</w:t>
            </w:r>
          </w:p>
        </w:tc>
        <w:tc>
          <w:tcPr>
            <w:tcW w:w="1134" w:type="dxa"/>
            <w:vAlign w:val="center"/>
          </w:tcPr>
          <w:p>
            <w:pPr>
              <w:pStyle w:val="14"/>
            </w:pPr>
            <w:r>
              <w:t>13.49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2"/>
            </w:pPr>
            <w:r>
              <w:t>19</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4"/>
            </w:pPr>
            <w:r>
              <w:t>13.49</w:t>
            </w:r>
          </w:p>
        </w:tc>
        <w:tc>
          <w:tcPr>
            <w:tcW w:w="1134" w:type="dxa"/>
            <w:vAlign w:val="center"/>
          </w:tcPr>
          <w:p>
            <w:pPr>
              <w:pStyle w:val="14"/>
            </w:pPr>
            <w:r>
              <w:t>13.49</w:t>
            </w:r>
          </w:p>
        </w:tc>
        <w:tc>
          <w:tcPr>
            <w:tcW w:w="1134" w:type="dxa"/>
            <w:vAlign w:val="center"/>
          </w:tcPr>
          <w:p>
            <w:pPr>
              <w:pStyle w:val="14"/>
            </w:pPr>
            <w:r>
              <w:t>13.49</w:t>
            </w: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c>
          <w:tcPr>
            <w:tcW w:w="1134"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8"/>
            </w:pPr>
            <w:r>
              <w:t>317001中共成安县委机构编制委员会办公室(本级)</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222.01</w:t>
            </w:r>
          </w:p>
        </w:tc>
        <w:tc>
          <w:tcPr>
            <w:tcW w:w="1361" w:type="dxa"/>
            <w:vAlign w:val="center"/>
          </w:tcPr>
          <w:p>
            <w:pPr>
              <w:pStyle w:val="16"/>
            </w:pPr>
            <w:r>
              <w:t>202.34</w:t>
            </w:r>
          </w:p>
        </w:tc>
        <w:tc>
          <w:tcPr>
            <w:tcW w:w="1361" w:type="dxa"/>
            <w:vAlign w:val="center"/>
          </w:tcPr>
          <w:p>
            <w:pPr>
              <w:pStyle w:val="16"/>
            </w:pPr>
            <w:r>
              <w:t>19.67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992" w:type="dxa"/>
            <w:vAlign w:val="center"/>
          </w:tcPr>
          <w:p>
            <w:pPr>
              <w:pStyle w:val="13"/>
            </w:pPr>
            <w:r>
              <w:t>201</w:t>
            </w:r>
          </w:p>
        </w:tc>
        <w:tc>
          <w:tcPr>
            <w:tcW w:w="4535" w:type="dxa"/>
            <w:vAlign w:val="center"/>
          </w:tcPr>
          <w:p>
            <w:pPr>
              <w:pStyle w:val="13"/>
            </w:pPr>
            <w:r>
              <w:t>一般公共服务支出</w:t>
            </w:r>
          </w:p>
        </w:tc>
        <w:tc>
          <w:tcPr>
            <w:tcW w:w="1361" w:type="dxa"/>
            <w:vAlign w:val="center"/>
          </w:tcPr>
          <w:p>
            <w:pPr>
              <w:pStyle w:val="14"/>
            </w:pPr>
            <w:r>
              <w:t>172.57</w:t>
            </w:r>
          </w:p>
        </w:tc>
        <w:tc>
          <w:tcPr>
            <w:tcW w:w="1361" w:type="dxa"/>
            <w:vAlign w:val="center"/>
          </w:tcPr>
          <w:p>
            <w:pPr>
              <w:pStyle w:val="14"/>
            </w:pPr>
            <w:r>
              <w:t>152.90</w:t>
            </w:r>
          </w:p>
        </w:tc>
        <w:tc>
          <w:tcPr>
            <w:tcW w:w="1361" w:type="dxa"/>
            <w:vAlign w:val="center"/>
          </w:tcPr>
          <w:p>
            <w:pPr>
              <w:pStyle w:val="14"/>
            </w:pPr>
            <w:r>
              <w:t>19.67</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992" w:type="dxa"/>
            <w:vAlign w:val="center"/>
          </w:tcPr>
          <w:p>
            <w:pPr>
              <w:pStyle w:val="13"/>
            </w:pPr>
            <w:r>
              <w:t>20103</w:t>
            </w:r>
          </w:p>
        </w:tc>
        <w:tc>
          <w:tcPr>
            <w:tcW w:w="4535" w:type="dxa"/>
            <w:vAlign w:val="center"/>
          </w:tcPr>
          <w:p>
            <w:pPr>
              <w:pStyle w:val="13"/>
            </w:pPr>
            <w:r>
              <w:t>政府办公厅（室）及相关机构事务</w:t>
            </w:r>
          </w:p>
        </w:tc>
        <w:tc>
          <w:tcPr>
            <w:tcW w:w="1361" w:type="dxa"/>
            <w:vAlign w:val="center"/>
          </w:tcPr>
          <w:p>
            <w:pPr>
              <w:pStyle w:val="14"/>
            </w:pPr>
            <w:r>
              <w:t>152.90</w:t>
            </w:r>
          </w:p>
        </w:tc>
        <w:tc>
          <w:tcPr>
            <w:tcW w:w="1361" w:type="dxa"/>
            <w:vAlign w:val="center"/>
          </w:tcPr>
          <w:p>
            <w:pPr>
              <w:pStyle w:val="14"/>
            </w:pPr>
            <w:r>
              <w:t>152.90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992" w:type="dxa"/>
            <w:vAlign w:val="center"/>
          </w:tcPr>
          <w:p>
            <w:pPr>
              <w:pStyle w:val="13"/>
            </w:pPr>
            <w:r>
              <w:t>2010301</w:t>
            </w:r>
          </w:p>
        </w:tc>
        <w:tc>
          <w:tcPr>
            <w:tcW w:w="4535" w:type="dxa"/>
            <w:vAlign w:val="center"/>
          </w:tcPr>
          <w:p>
            <w:pPr>
              <w:pStyle w:val="13"/>
            </w:pPr>
            <w:r>
              <w:t>行政运行</w:t>
            </w:r>
          </w:p>
        </w:tc>
        <w:tc>
          <w:tcPr>
            <w:tcW w:w="1361" w:type="dxa"/>
            <w:vAlign w:val="center"/>
          </w:tcPr>
          <w:p>
            <w:pPr>
              <w:pStyle w:val="14"/>
            </w:pPr>
            <w:r>
              <w:t>152.90</w:t>
            </w:r>
          </w:p>
        </w:tc>
        <w:tc>
          <w:tcPr>
            <w:tcW w:w="1361" w:type="dxa"/>
            <w:vAlign w:val="center"/>
          </w:tcPr>
          <w:p>
            <w:pPr>
              <w:pStyle w:val="14"/>
            </w:pPr>
            <w:r>
              <w:t>152.90</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992" w:type="dxa"/>
            <w:vAlign w:val="center"/>
          </w:tcPr>
          <w:p>
            <w:pPr>
              <w:pStyle w:val="13"/>
            </w:pPr>
            <w:r>
              <w:t>20131</w:t>
            </w:r>
          </w:p>
        </w:tc>
        <w:tc>
          <w:tcPr>
            <w:tcW w:w="4535" w:type="dxa"/>
            <w:vAlign w:val="center"/>
          </w:tcPr>
          <w:p>
            <w:pPr>
              <w:pStyle w:val="13"/>
            </w:pPr>
            <w:r>
              <w:t>党委办公厅（室）及相关机构事务</w:t>
            </w:r>
          </w:p>
        </w:tc>
        <w:tc>
          <w:tcPr>
            <w:tcW w:w="1361" w:type="dxa"/>
            <w:vAlign w:val="center"/>
          </w:tcPr>
          <w:p>
            <w:pPr>
              <w:pStyle w:val="14"/>
            </w:pPr>
            <w:r>
              <w:t>19.43</w:t>
            </w:r>
          </w:p>
        </w:tc>
        <w:tc>
          <w:tcPr>
            <w:tcW w:w="1361" w:type="dxa"/>
            <w:vAlign w:val="center"/>
          </w:tcPr>
          <w:p>
            <w:pPr>
              <w:pStyle w:val="14"/>
            </w:pPr>
          </w:p>
        </w:tc>
        <w:tc>
          <w:tcPr>
            <w:tcW w:w="1361" w:type="dxa"/>
            <w:vAlign w:val="center"/>
          </w:tcPr>
          <w:p>
            <w:pPr>
              <w:pStyle w:val="14"/>
            </w:pPr>
            <w:r>
              <w:t>19.43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992" w:type="dxa"/>
            <w:vAlign w:val="center"/>
          </w:tcPr>
          <w:p>
            <w:pPr>
              <w:pStyle w:val="13"/>
            </w:pPr>
            <w:r>
              <w:t>2013102</w:t>
            </w:r>
          </w:p>
        </w:tc>
        <w:tc>
          <w:tcPr>
            <w:tcW w:w="4535" w:type="dxa"/>
            <w:vAlign w:val="center"/>
          </w:tcPr>
          <w:p>
            <w:pPr>
              <w:pStyle w:val="13"/>
            </w:pPr>
            <w:r>
              <w:t>一般行政管理事务</w:t>
            </w:r>
          </w:p>
        </w:tc>
        <w:tc>
          <w:tcPr>
            <w:tcW w:w="1361" w:type="dxa"/>
            <w:vAlign w:val="center"/>
          </w:tcPr>
          <w:p>
            <w:pPr>
              <w:pStyle w:val="14"/>
            </w:pPr>
            <w:r>
              <w:t>19.43</w:t>
            </w:r>
          </w:p>
        </w:tc>
        <w:tc>
          <w:tcPr>
            <w:tcW w:w="1361" w:type="dxa"/>
            <w:vAlign w:val="center"/>
          </w:tcPr>
          <w:p>
            <w:pPr>
              <w:pStyle w:val="14"/>
            </w:pPr>
          </w:p>
        </w:tc>
        <w:tc>
          <w:tcPr>
            <w:tcW w:w="1361" w:type="dxa"/>
            <w:vAlign w:val="center"/>
          </w:tcPr>
          <w:p>
            <w:pPr>
              <w:pStyle w:val="14"/>
            </w:pPr>
            <w:r>
              <w:t>19.43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992" w:type="dxa"/>
            <w:vAlign w:val="center"/>
          </w:tcPr>
          <w:p>
            <w:pPr>
              <w:pStyle w:val="13"/>
            </w:pPr>
            <w:r>
              <w:t>20199</w:t>
            </w:r>
          </w:p>
        </w:tc>
        <w:tc>
          <w:tcPr>
            <w:tcW w:w="4535" w:type="dxa"/>
            <w:vAlign w:val="center"/>
          </w:tcPr>
          <w:p>
            <w:pPr>
              <w:pStyle w:val="13"/>
            </w:pPr>
            <w:r>
              <w:t>其他一般公共服务支出</w:t>
            </w:r>
          </w:p>
        </w:tc>
        <w:tc>
          <w:tcPr>
            <w:tcW w:w="1361" w:type="dxa"/>
            <w:vAlign w:val="center"/>
          </w:tcPr>
          <w:p>
            <w:pPr>
              <w:pStyle w:val="14"/>
            </w:pPr>
            <w:r>
              <w:t>0.24</w:t>
            </w:r>
          </w:p>
        </w:tc>
        <w:tc>
          <w:tcPr>
            <w:tcW w:w="1361" w:type="dxa"/>
            <w:vAlign w:val="center"/>
          </w:tcPr>
          <w:p>
            <w:pPr>
              <w:pStyle w:val="14"/>
            </w:pPr>
          </w:p>
        </w:tc>
        <w:tc>
          <w:tcPr>
            <w:tcW w:w="1361" w:type="dxa"/>
            <w:vAlign w:val="center"/>
          </w:tcPr>
          <w:p>
            <w:pPr>
              <w:pStyle w:val="14"/>
            </w:pPr>
            <w:r>
              <w:t>0.24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992" w:type="dxa"/>
            <w:vAlign w:val="center"/>
          </w:tcPr>
          <w:p>
            <w:pPr>
              <w:pStyle w:val="13"/>
            </w:pPr>
            <w:r>
              <w:t>2019999</w:t>
            </w:r>
          </w:p>
        </w:tc>
        <w:tc>
          <w:tcPr>
            <w:tcW w:w="4535" w:type="dxa"/>
            <w:vAlign w:val="center"/>
          </w:tcPr>
          <w:p>
            <w:pPr>
              <w:pStyle w:val="13"/>
            </w:pPr>
            <w:r>
              <w:t>其他一般公共服务支出</w:t>
            </w:r>
          </w:p>
        </w:tc>
        <w:tc>
          <w:tcPr>
            <w:tcW w:w="1361" w:type="dxa"/>
            <w:vAlign w:val="center"/>
          </w:tcPr>
          <w:p>
            <w:pPr>
              <w:pStyle w:val="14"/>
            </w:pPr>
            <w:r>
              <w:t>0.24</w:t>
            </w:r>
          </w:p>
        </w:tc>
        <w:tc>
          <w:tcPr>
            <w:tcW w:w="1361" w:type="dxa"/>
            <w:vAlign w:val="center"/>
          </w:tcPr>
          <w:p>
            <w:pPr>
              <w:pStyle w:val="14"/>
            </w:pPr>
          </w:p>
        </w:tc>
        <w:tc>
          <w:tcPr>
            <w:tcW w:w="1361" w:type="dxa"/>
            <w:vAlign w:val="center"/>
          </w:tcPr>
          <w:p>
            <w:pPr>
              <w:pStyle w:val="14"/>
            </w:pPr>
            <w:r>
              <w:t>0.24</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4"/>
            </w:pPr>
            <w:r>
              <w:t>26.23</w:t>
            </w:r>
          </w:p>
        </w:tc>
        <w:tc>
          <w:tcPr>
            <w:tcW w:w="1361" w:type="dxa"/>
            <w:vAlign w:val="center"/>
          </w:tcPr>
          <w:p>
            <w:pPr>
              <w:pStyle w:val="14"/>
            </w:pPr>
            <w:r>
              <w:t>26.23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4"/>
            </w:pPr>
            <w:r>
              <w:t>26.23</w:t>
            </w:r>
          </w:p>
        </w:tc>
        <w:tc>
          <w:tcPr>
            <w:tcW w:w="1361" w:type="dxa"/>
            <w:vAlign w:val="center"/>
          </w:tcPr>
          <w:p>
            <w:pPr>
              <w:pStyle w:val="14"/>
            </w:pPr>
            <w:r>
              <w:t>26.23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4"/>
            </w:pPr>
            <w:r>
              <w:t>1.32</w:t>
            </w:r>
          </w:p>
        </w:tc>
        <w:tc>
          <w:tcPr>
            <w:tcW w:w="1361" w:type="dxa"/>
            <w:vAlign w:val="center"/>
          </w:tcPr>
          <w:p>
            <w:pPr>
              <w:pStyle w:val="14"/>
            </w:pPr>
            <w:r>
              <w:t>1.32</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4"/>
            </w:pPr>
            <w:r>
              <w:t>18.68</w:t>
            </w:r>
          </w:p>
        </w:tc>
        <w:tc>
          <w:tcPr>
            <w:tcW w:w="1361" w:type="dxa"/>
            <w:vAlign w:val="center"/>
          </w:tcPr>
          <w:p>
            <w:pPr>
              <w:pStyle w:val="14"/>
            </w:pPr>
            <w:r>
              <w:t>18.68</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992" w:type="dxa"/>
            <w:vAlign w:val="center"/>
          </w:tcPr>
          <w:p>
            <w:pPr>
              <w:pStyle w:val="13"/>
            </w:pPr>
            <w:r>
              <w:t>2080506</w:t>
            </w:r>
          </w:p>
        </w:tc>
        <w:tc>
          <w:tcPr>
            <w:tcW w:w="4535" w:type="dxa"/>
            <w:vAlign w:val="center"/>
          </w:tcPr>
          <w:p>
            <w:pPr>
              <w:pStyle w:val="13"/>
            </w:pPr>
            <w:r>
              <w:t>机关事业单位职业年金缴费支出</w:t>
            </w:r>
          </w:p>
        </w:tc>
        <w:tc>
          <w:tcPr>
            <w:tcW w:w="1361" w:type="dxa"/>
            <w:vAlign w:val="center"/>
          </w:tcPr>
          <w:p>
            <w:pPr>
              <w:pStyle w:val="14"/>
            </w:pPr>
            <w:r>
              <w:t>6.23</w:t>
            </w:r>
          </w:p>
        </w:tc>
        <w:tc>
          <w:tcPr>
            <w:tcW w:w="1361" w:type="dxa"/>
            <w:vAlign w:val="center"/>
          </w:tcPr>
          <w:p>
            <w:pPr>
              <w:pStyle w:val="14"/>
            </w:pPr>
            <w:r>
              <w:t>6.23</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4"/>
            </w:pPr>
            <w:r>
              <w:t>9.71</w:t>
            </w:r>
          </w:p>
        </w:tc>
        <w:tc>
          <w:tcPr>
            <w:tcW w:w="1361" w:type="dxa"/>
            <w:vAlign w:val="center"/>
          </w:tcPr>
          <w:p>
            <w:pPr>
              <w:pStyle w:val="14"/>
            </w:pPr>
            <w:r>
              <w:t>9.71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992" w:type="dxa"/>
            <w:vAlign w:val="center"/>
          </w:tcPr>
          <w:p>
            <w:pPr>
              <w:pStyle w:val="13"/>
            </w:pPr>
            <w:r>
              <w:t>21012</w:t>
            </w:r>
          </w:p>
        </w:tc>
        <w:tc>
          <w:tcPr>
            <w:tcW w:w="4535" w:type="dxa"/>
            <w:vAlign w:val="center"/>
          </w:tcPr>
          <w:p>
            <w:pPr>
              <w:pStyle w:val="13"/>
            </w:pPr>
            <w:r>
              <w:t>财政对基本医疗保险基金的补助</w:t>
            </w:r>
          </w:p>
        </w:tc>
        <w:tc>
          <w:tcPr>
            <w:tcW w:w="1361" w:type="dxa"/>
            <w:vAlign w:val="center"/>
          </w:tcPr>
          <w:p>
            <w:pPr>
              <w:pStyle w:val="14"/>
            </w:pPr>
            <w:r>
              <w:t>9.71</w:t>
            </w:r>
          </w:p>
        </w:tc>
        <w:tc>
          <w:tcPr>
            <w:tcW w:w="1361" w:type="dxa"/>
            <w:vAlign w:val="center"/>
          </w:tcPr>
          <w:p>
            <w:pPr>
              <w:pStyle w:val="14"/>
            </w:pPr>
            <w:r>
              <w:t>9.71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992" w:type="dxa"/>
            <w:vAlign w:val="center"/>
          </w:tcPr>
          <w:p>
            <w:pPr>
              <w:pStyle w:val="13"/>
            </w:pPr>
            <w:r>
              <w:t>2101201</w:t>
            </w:r>
          </w:p>
        </w:tc>
        <w:tc>
          <w:tcPr>
            <w:tcW w:w="4535" w:type="dxa"/>
            <w:vAlign w:val="center"/>
          </w:tcPr>
          <w:p>
            <w:pPr>
              <w:pStyle w:val="13"/>
            </w:pPr>
            <w:r>
              <w:t>财政对职工基本医疗保险基金的补助</w:t>
            </w:r>
          </w:p>
        </w:tc>
        <w:tc>
          <w:tcPr>
            <w:tcW w:w="1361" w:type="dxa"/>
            <w:vAlign w:val="center"/>
          </w:tcPr>
          <w:p>
            <w:pPr>
              <w:pStyle w:val="14"/>
            </w:pPr>
            <w:r>
              <w:t>9.71</w:t>
            </w:r>
          </w:p>
        </w:tc>
        <w:tc>
          <w:tcPr>
            <w:tcW w:w="1361" w:type="dxa"/>
            <w:vAlign w:val="center"/>
          </w:tcPr>
          <w:p>
            <w:pPr>
              <w:pStyle w:val="14"/>
            </w:pPr>
            <w:r>
              <w:t>9.71</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4"/>
            </w:pPr>
            <w:r>
              <w:t>13.49</w:t>
            </w:r>
          </w:p>
        </w:tc>
        <w:tc>
          <w:tcPr>
            <w:tcW w:w="1361" w:type="dxa"/>
            <w:vAlign w:val="center"/>
          </w:tcPr>
          <w:p>
            <w:pPr>
              <w:pStyle w:val="14"/>
            </w:pPr>
            <w:r>
              <w:t>13.49</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4"/>
            </w:pPr>
            <w:r>
              <w:t>13.49</w:t>
            </w:r>
          </w:p>
        </w:tc>
        <w:tc>
          <w:tcPr>
            <w:tcW w:w="1361" w:type="dxa"/>
            <w:vAlign w:val="center"/>
          </w:tcPr>
          <w:p>
            <w:pPr>
              <w:pStyle w:val="14"/>
            </w:pPr>
            <w:r>
              <w:t>13.49</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4"/>
            </w:pPr>
            <w:r>
              <w:t>13.49</w:t>
            </w:r>
          </w:p>
        </w:tc>
        <w:tc>
          <w:tcPr>
            <w:tcW w:w="1361" w:type="dxa"/>
            <w:vAlign w:val="center"/>
          </w:tcPr>
          <w:p>
            <w:pPr>
              <w:pStyle w:val="14"/>
            </w:pPr>
            <w:r>
              <w:t>13.49</w:t>
            </w: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c>
          <w:tcPr>
            <w:tcW w:w="136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8"/>
            </w:pPr>
            <w:r>
              <w:t>317001中共成安县委机构编制委员会办公室(本级)</w:t>
            </w:r>
          </w:p>
        </w:tc>
        <w:tc>
          <w:tcPr>
            <w:tcW w:w="3402" w:type="dxa"/>
            <w:tcBorders>
              <w:top w:val="single" w:color="FFFFFF" w:sz="6" w:space="0"/>
              <w:left w:val="single" w:color="FFFFFF" w:sz="6" w:space="0"/>
              <w:right w:val="single" w:color="FFFFFF" w:sz="6" w:space="0"/>
            </w:tcBorders>
            <w:vAlign w:val="center"/>
          </w:tcPr>
          <w:p>
            <w:pPr>
              <w:pStyle w:val="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3402" w:type="dxa"/>
            <w:vAlign w:val="center"/>
          </w:tcPr>
          <w:p>
            <w:pPr>
              <w:pStyle w:val="13"/>
            </w:pPr>
            <w:r>
              <w:t>一、一般公共预算拨款</w:t>
            </w:r>
          </w:p>
        </w:tc>
        <w:tc>
          <w:tcPr>
            <w:tcW w:w="1474" w:type="dxa"/>
            <w:vAlign w:val="center"/>
          </w:tcPr>
          <w:p>
            <w:pPr>
              <w:pStyle w:val="14"/>
            </w:pPr>
            <w:r>
              <w:t>222.01</w:t>
            </w:r>
          </w:p>
        </w:tc>
        <w:tc>
          <w:tcPr>
            <w:tcW w:w="3402" w:type="dxa"/>
            <w:vAlign w:val="center"/>
          </w:tcPr>
          <w:p>
            <w:pPr>
              <w:pStyle w:val="13"/>
            </w:pPr>
            <w:r>
              <w:t>一、一般公共服务支出</w:t>
            </w:r>
          </w:p>
        </w:tc>
        <w:tc>
          <w:tcPr>
            <w:tcW w:w="1474" w:type="dxa"/>
            <w:vAlign w:val="center"/>
          </w:tcPr>
          <w:p>
            <w:pPr>
              <w:pStyle w:val="14"/>
            </w:pPr>
            <w:r>
              <w:t>172.57</w:t>
            </w:r>
          </w:p>
        </w:tc>
        <w:tc>
          <w:tcPr>
            <w:tcW w:w="1474" w:type="dxa"/>
            <w:vAlign w:val="center"/>
          </w:tcPr>
          <w:p>
            <w:pPr>
              <w:pStyle w:val="14"/>
            </w:pPr>
            <w:r>
              <w:t>172.57</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3402" w:type="dxa"/>
            <w:vAlign w:val="center"/>
          </w:tcPr>
          <w:p>
            <w:pPr>
              <w:pStyle w:val="13"/>
            </w:pPr>
            <w:r>
              <w:t>二、政府性基金预算拨款</w:t>
            </w:r>
          </w:p>
        </w:tc>
        <w:tc>
          <w:tcPr>
            <w:tcW w:w="1474" w:type="dxa"/>
            <w:vAlign w:val="center"/>
          </w:tcPr>
          <w:p>
            <w:pPr>
              <w:pStyle w:val="14"/>
            </w:pPr>
          </w:p>
        </w:tc>
        <w:tc>
          <w:tcPr>
            <w:tcW w:w="3402" w:type="dxa"/>
            <w:vAlign w:val="center"/>
          </w:tcPr>
          <w:p>
            <w:pPr>
              <w:pStyle w:val="13"/>
            </w:pPr>
            <w:r>
              <w:t>二、外交支出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3402" w:type="dxa"/>
            <w:vAlign w:val="center"/>
          </w:tcPr>
          <w:p>
            <w:pPr>
              <w:pStyle w:val="13"/>
            </w:pPr>
            <w:r>
              <w:t>三、国有资本经营预算拨款</w:t>
            </w:r>
          </w:p>
        </w:tc>
        <w:tc>
          <w:tcPr>
            <w:tcW w:w="1474" w:type="dxa"/>
            <w:vAlign w:val="center"/>
          </w:tcPr>
          <w:p>
            <w:pPr>
              <w:pStyle w:val="14"/>
            </w:pPr>
          </w:p>
        </w:tc>
        <w:tc>
          <w:tcPr>
            <w:tcW w:w="3402" w:type="dxa"/>
            <w:vAlign w:val="center"/>
          </w:tcPr>
          <w:p>
            <w:pPr>
              <w:pStyle w:val="13"/>
            </w:pPr>
            <w:r>
              <w:t>三、国防支出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四、公共安全支出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五、教育支出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六、科学技术支出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七、文化旅游体育与传媒支出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八、社会保障和就业支出</w:t>
            </w:r>
          </w:p>
        </w:tc>
        <w:tc>
          <w:tcPr>
            <w:tcW w:w="1474" w:type="dxa"/>
            <w:vAlign w:val="center"/>
          </w:tcPr>
          <w:p>
            <w:pPr>
              <w:pStyle w:val="14"/>
            </w:pPr>
            <w:r>
              <w:t>26.23</w:t>
            </w:r>
          </w:p>
        </w:tc>
        <w:tc>
          <w:tcPr>
            <w:tcW w:w="1474" w:type="dxa"/>
            <w:vAlign w:val="center"/>
          </w:tcPr>
          <w:p>
            <w:pPr>
              <w:pStyle w:val="14"/>
            </w:pPr>
            <w:r>
              <w:t>26.23</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九、社会保险基金支出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十、卫生健康支出</w:t>
            </w:r>
          </w:p>
        </w:tc>
        <w:tc>
          <w:tcPr>
            <w:tcW w:w="1474" w:type="dxa"/>
            <w:vAlign w:val="center"/>
          </w:tcPr>
          <w:p>
            <w:pPr>
              <w:pStyle w:val="14"/>
            </w:pPr>
            <w:r>
              <w:t>9.71</w:t>
            </w:r>
          </w:p>
        </w:tc>
        <w:tc>
          <w:tcPr>
            <w:tcW w:w="1474" w:type="dxa"/>
            <w:vAlign w:val="center"/>
          </w:tcPr>
          <w:p>
            <w:pPr>
              <w:pStyle w:val="14"/>
            </w:pPr>
            <w:r>
              <w:t>9.71</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十一、节能环保支出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十二、城乡社区支出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十三、农林水支出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十四、交通运输支出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十五、资源勘探工业信息等支出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十六、商业服务业等支出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十七、金融支出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十八、援助其他地区支出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十九、自然资源海洋气象等支出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20</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二十、住房保障支出</w:t>
            </w:r>
          </w:p>
        </w:tc>
        <w:tc>
          <w:tcPr>
            <w:tcW w:w="1474" w:type="dxa"/>
            <w:vAlign w:val="center"/>
          </w:tcPr>
          <w:p>
            <w:pPr>
              <w:pStyle w:val="14"/>
            </w:pPr>
            <w:r>
              <w:t>13.49</w:t>
            </w:r>
          </w:p>
        </w:tc>
        <w:tc>
          <w:tcPr>
            <w:tcW w:w="1474" w:type="dxa"/>
            <w:vAlign w:val="center"/>
          </w:tcPr>
          <w:p>
            <w:pPr>
              <w:pStyle w:val="14"/>
            </w:pPr>
            <w:r>
              <w:t>13.49</w:t>
            </w: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21</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二十一、粮油物资储备支出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22</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二十二、国有资本经营预算支出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23</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二十三、灾害防治及应急管理支出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24</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二十四、预备费</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25</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二十五、其他支出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26</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二十六、转移性支出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27</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二十七、债务还本支出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28</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二十八、债务付息支出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29</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二十九、债务发行费用支出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30</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三十、抗疫特别国债安排的支出</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31</w:t>
            </w:r>
          </w:p>
        </w:tc>
        <w:tc>
          <w:tcPr>
            <w:tcW w:w="3402" w:type="dxa"/>
            <w:vAlign w:val="center"/>
          </w:tcPr>
          <w:p>
            <w:pPr>
              <w:pStyle w:val="13"/>
            </w:pPr>
          </w:p>
        </w:tc>
        <w:tc>
          <w:tcPr>
            <w:tcW w:w="1474" w:type="dxa"/>
            <w:vAlign w:val="center"/>
          </w:tcPr>
          <w:p>
            <w:pPr>
              <w:pStyle w:val="14"/>
            </w:pPr>
          </w:p>
        </w:tc>
        <w:tc>
          <w:tcPr>
            <w:tcW w:w="3402" w:type="dxa"/>
            <w:vAlign w:val="center"/>
          </w:tcPr>
          <w:p>
            <w:pPr>
              <w:pStyle w:val="13"/>
            </w:pPr>
            <w:r>
              <w:t>三十一、人行科目</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32</w:t>
            </w:r>
          </w:p>
        </w:tc>
        <w:tc>
          <w:tcPr>
            <w:tcW w:w="3402" w:type="dxa"/>
            <w:vAlign w:val="center"/>
          </w:tcPr>
          <w:p>
            <w:pPr>
              <w:pStyle w:val="15"/>
            </w:pPr>
            <w:r>
              <w:t>本年收入合计</w:t>
            </w:r>
          </w:p>
        </w:tc>
        <w:tc>
          <w:tcPr>
            <w:tcW w:w="1474" w:type="dxa"/>
            <w:vAlign w:val="center"/>
          </w:tcPr>
          <w:p>
            <w:pPr>
              <w:pStyle w:val="16"/>
            </w:pPr>
            <w:r>
              <w:t>222.01</w:t>
            </w:r>
          </w:p>
        </w:tc>
        <w:tc>
          <w:tcPr>
            <w:tcW w:w="3402" w:type="dxa"/>
            <w:vAlign w:val="center"/>
          </w:tcPr>
          <w:p>
            <w:pPr>
              <w:pStyle w:val="15"/>
            </w:pPr>
            <w:r>
              <w:t>本年支出合计</w:t>
            </w:r>
          </w:p>
        </w:tc>
        <w:tc>
          <w:tcPr>
            <w:tcW w:w="1474" w:type="dxa"/>
            <w:vAlign w:val="center"/>
          </w:tcPr>
          <w:p>
            <w:pPr>
              <w:pStyle w:val="16"/>
            </w:pPr>
            <w:r>
              <w:t>222.01</w:t>
            </w:r>
          </w:p>
        </w:tc>
        <w:tc>
          <w:tcPr>
            <w:tcW w:w="1474" w:type="dxa"/>
            <w:vAlign w:val="center"/>
          </w:tcPr>
          <w:p>
            <w:pPr>
              <w:pStyle w:val="16"/>
            </w:pPr>
            <w:r>
              <w:t>222.01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33</w:t>
            </w:r>
          </w:p>
        </w:tc>
        <w:tc>
          <w:tcPr>
            <w:tcW w:w="3402" w:type="dxa"/>
            <w:vAlign w:val="center"/>
          </w:tcPr>
          <w:p>
            <w:pPr>
              <w:pStyle w:val="13"/>
            </w:pPr>
            <w:r>
              <w:t>年初财政拨款结转和结余</w:t>
            </w:r>
          </w:p>
        </w:tc>
        <w:tc>
          <w:tcPr>
            <w:tcW w:w="1474" w:type="dxa"/>
            <w:vAlign w:val="center"/>
          </w:tcPr>
          <w:p>
            <w:pPr>
              <w:pStyle w:val="14"/>
            </w:pPr>
          </w:p>
        </w:tc>
        <w:tc>
          <w:tcPr>
            <w:tcW w:w="3402" w:type="dxa"/>
            <w:vAlign w:val="center"/>
          </w:tcPr>
          <w:p>
            <w:pPr>
              <w:pStyle w:val="13"/>
            </w:pPr>
            <w:r>
              <w:t>年末财政拨款结转和结余</w:t>
            </w: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34</w:t>
            </w:r>
          </w:p>
        </w:tc>
        <w:tc>
          <w:tcPr>
            <w:tcW w:w="3402" w:type="dxa"/>
            <w:vAlign w:val="center"/>
          </w:tcPr>
          <w:p>
            <w:pPr>
              <w:pStyle w:val="13"/>
            </w:pPr>
            <w:r>
              <w:t>一、一般公共预算拨款</w:t>
            </w:r>
          </w:p>
        </w:tc>
        <w:tc>
          <w:tcPr>
            <w:tcW w:w="1474" w:type="dxa"/>
            <w:vAlign w:val="center"/>
          </w:tcPr>
          <w:p>
            <w:pPr>
              <w:pStyle w:val="14"/>
            </w:pPr>
          </w:p>
        </w:tc>
        <w:tc>
          <w:tcPr>
            <w:tcW w:w="3402" w:type="dxa"/>
            <w:vAlign w:val="center"/>
          </w:tcPr>
          <w:p>
            <w:pPr>
              <w:pStyle w:val="13"/>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35</w:t>
            </w:r>
          </w:p>
        </w:tc>
        <w:tc>
          <w:tcPr>
            <w:tcW w:w="3402" w:type="dxa"/>
            <w:vAlign w:val="center"/>
          </w:tcPr>
          <w:p>
            <w:pPr>
              <w:pStyle w:val="13"/>
            </w:pPr>
            <w:r>
              <w:t>二、政府性基金预算拨款</w:t>
            </w:r>
          </w:p>
        </w:tc>
        <w:tc>
          <w:tcPr>
            <w:tcW w:w="1474" w:type="dxa"/>
            <w:vAlign w:val="center"/>
          </w:tcPr>
          <w:p>
            <w:pPr>
              <w:pStyle w:val="14"/>
            </w:pPr>
          </w:p>
        </w:tc>
        <w:tc>
          <w:tcPr>
            <w:tcW w:w="3402" w:type="dxa"/>
            <w:vAlign w:val="center"/>
          </w:tcPr>
          <w:p>
            <w:pPr>
              <w:pStyle w:val="13"/>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36</w:t>
            </w:r>
          </w:p>
        </w:tc>
        <w:tc>
          <w:tcPr>
            <w:tcW w:w="3402" w:type="dxa"/>
            <w:vAlign w:val="center"/>
          </w:tcPr>
          <w:p>
            <w:pPr>
              <w:pStyle w:val="13"/>
            </w:pPr>
            <w:r>
              <w:t>三、国有资本经营预算拨款</w:t>
            </w:r>
          </w:p>
        </w:tc>
        <w:tc>
          <w:tcPr>
            <w:tcW w:w="1474" w:type="dxa"/>
            <w:vAlign w:val="center"/>
          </w:tcPr>
          <w:p>
            <w:pPr>
              <w:pStyle w:val="14"/>
            </w:pPr>
          </w:p>
        </w:tc>
        <w:tc>
          <w:tcPr>
            <w:tcW w:w="3402" w:type="dxa"/>
            <w:vAlign w:val="center"/>
          </w:tcPr>
          <w:p>
            <w:pPr>
              <w:pStyle w:val="13"/>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c>
          <w:tcPr>
            <w:tcW w:w="147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37</w:t>
            </w:r>
          </w:p>
        </w:tc>
        <w:tc>
          <w:tcPr>
            <w:tcW w:w="3402" w:type="dxa"/>
            <w:vAlign w:val="center"/>
          </w:tcPr>
          <w:p>
            <w:pPr>
              <w:pStyle w:val="15"/>
            </w:pPr>
            <w:r>
              <w:t>收入总计</w:t>
            </w:r>
          </w:p>
        </w:tc>
        <w:tc>
          <w:tcPr>
            <w:tcW w:w="1474" w:type="dxa"/>
            <w:vAlign w:val="center"/>
          </w:tcPr>
          <w:p>
            <w:pPr>
              <w:pStyle w:val="16"/>
            </w:pPr>
            <w:r>
              <w:t>222.01</w:t>
            </w:r>
          </w:p>
        </w:tc>
        <w:tc>
          <w:tcPr>
            <w:tcW w:w="3402" w:type="dxa"/>
            <w:vAlign w:val="center"/>
          </w:tcPr>
          <w:p>
            <w:pPr>
              <w:pStyle w:val="15"/>
            </w:pPr>
            <w:r>
              <w:t>支出总计</w:t>
            </w:r>
          </w:p>
        </w:tc>
        <w:tc>
          <w:tcPr>
            <w:tcW w:w="1474" w:type="dxa"/>
            <w:vAlign w:val="center"/>
          </w:tcPr>
          <w:p>
            <w:pPr>
              <w:pStyle w:val="16"/>
            </w:pPr>
            <w:r>
              <w:t>222.01</w:t>
            </w:r>
          </w:p>
        </w:tc>
        <w:tc>
          <w:tcPr>
            <w:tcW w:w="1474" w:type="dxa"/>
            <w:vAlign w:val="center"/>
          </w:tcPr>
          <w:p>
            <w:pPr>
              <w:pStyle w:val="16"/>
            </w:pPr>
            <w:r>
              <w:t>222.01</w:t>
            </w:r>
          </w:p>
        </w:tc>
        <w:tc>
          <w:tcPr>
            <w:tcW w:w="1474" w:type="dxa"/>
            <w:vAlign w:val="center"/>
          </w:tcPr>
          <w:p>
            <w:pPr>
              <w:pStyle w:val="16"/>
            </w:pP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317001中共成安县委机构编制委员会办公室(本级)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222.01</w:t>
            </w:r>
          </w:p>
        </w:tc>
        <w:tc>
          <w:tcPr>
            <w:tcW w:w="2551" w:type="dxa"/>
            <w:vAlign w:val="center"/>
          </w:tcPr>
          <w:p>
            <w:pPr>
              <w:pStyle w:val="16"/>
            </w:pPr>
            <w:r>
              <w:t>202.34</w:t>
            </w:r>
          </w:p>
        </w:tc>
        <w:tc>
          <w:tcPr>
            <w:tcW w:w="2551" w:type="dxa"/>
            <w:vAlign w:val="center"/>
          </w:tcPr>
          <w:p>
            <w:pPr>
              <w:pStyle w:val="16"/>
            </w:pPr>
            <w:r>
              <w:t>19.67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3"/>
            </w:pPr>
            <w:r>
              <w:t>201</w:t>
            </w:r>
          </w:p>
        </w:tc>
        <w:tc>
          <w:tcPr>
            <w:tcW w:w="4535" w:type="dxa"/>
            <w:vAlign w:val="center"/>
          </w:tcPr>
          <w:p>
            <w:pPr>
              <w:pStyle w:val="13"/>
            </w:pPr>
            <w:r>
              <w:t>一般公共服务支出</w:t>
            </w:r>
          </w:p>
        </w:tc>
        <w:tc>
          <w:tcPr>
            <w:tcW w:w="2551" w:type="dxa"/>
            <w:vAlign w:val="center"/>
          </w:tcPr>
          <w:p>
            <w:pPr>
              <w:pStyle w:val="14"/>
            </w:pPr>
            <w:r>
              <w:t>172.57</w:t>
            </w:r>
          </w:p>
        </w:tc>
        <w:tc>
          <w:tcPr>
            <w:tcW w:w="2551" w:type="dxa"/>
            <w:vAlign w:val="center"/>
          </w:tcPr>
          <w:p>
            <w:pPr>
              <w:pStyle w:val="14"/>
            </w:pPr>
            <w:r>
              <w:t>152.90</w:t>
            </w:r>
          </w:p>
        </w:tc>
        <w:tc>
          <w:tcPr>
            <w:tcW w:w="2551" w:type="dxa"/>
            <w:vAlign w:val="center"/>
          </w:tcPr>
          <w:p>
            <w:pPr>
              <w:pStyle w:val="14"/>
            </w:pPr>
            <w:r>
              <w:t>19.67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3"/>
            </w:pPr>
            <w:r>
              <w:t>20103</w:t>
            </w:r>
          </w:p>
        </w:tc>
        <w:tc>
          <w:tcPr>
            <w:tcW w:w="4535" w:type="dxa"/>
            <w:vAlign w:val="center"/>
          </w:tcPr>
          <w:p>
            <w:pPr>
              <w:pStyle w:val="13"/>
            </w:pPr>
            <w:r>
              <w:t>政府办公厅（室）及相关机构事务</w:t>
            </w:r>
          </w:p>
        </w:tc>
        <w:tc>
          <w:tcPr>
            <w:tcW w:w="2551" w:type="dxa"/>
            <w:vAlign w:val="center"/>
          </w:tcPr>
          <w:p>
            <w:pPr>
              <w:pStyle w:val="14"/>
            </w:pPr>
            <w:r>
              <w:t>152.90</w:t>
            </w:r>
          </w:p>
        </w:tc>
        <w:tc>
          <w:tcPr>
            <w:tcW w:w="2551" w:type="dxa"/>
            <w:vAlign w:val="center"/>
          </w:tcPr>
          <w:p>
            <w:pPr>
              <w:pStyle w:val="14"/>
            </w:pPr>
            <w:r>
              <w:t>152.90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3"/>
            </w:pPr>
            <w:r>
              <w:t>2010301</w:t>
            </w:r>
          </w:p>
        </w:tc>
        <w:tc>
          <w:tcPr>
            <w:tcW w:w="4535" w:type="dxa"/>
            <w:vAlign w:val="center"/>
          </w:tcPr>
          <w:p>
            <w:pPr>
              <w:pStyle w:val="13"/>
            </w:pPr>
            <w:r>
              <w:t>行政运行</w:t>
            </w:r>
          </w:p>
        </w:tc>
        <w:tc>
          <w:tcPr>
            <w:tcW w:w="2551" w:type="dxa"/>
            <w:vAlign w:val="center"/>
          </w:tcPr>
          <w:p>
            <w:pPr>
              <w:pStyle w:val="14"/>
            </w:pPr>
            <w:r>
              <w:t>152.90</w:t>
            </w:r>
          </w:p>
        </w:tc>
        <w:tc>
          <w:tcPr>
            <w:tcW w:w="2551" w:type="dxa"/>
            <w:vAlign w:val="center"/>
          </w:tcPr>
          <w:p>
            <w:pPr>
              <w:pStyle w:val="14"/>
            </w:pPr>
            <w:r>
              <w:t>152.90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3"/>
            </w:pPr>
            <w:r>
              <w:t>20131</w:t>
            </w:r>
          </w:p>
        </w:tc>
        <w:tc>
          <w:tcPr>
            <w:tcW w:w="4535" w:type="dxa"/>
            <w:vAlign w:val="center"/>
          </w:tcPr>
          <w:p>
            <w:pPr>
              <w:pStyle w:val="13"/>
            </w:pPr>
            <w:r>
              <w:t>党委办公厅（室）及相关机构事务</w:t>
            </w:r>
          </w:p>
        </w:tc>
        <w:tc>
          <w:tcPr>
            <w:tcW w:w="2551" w:type="dxa"/>
            <w:vAlign w:val="center"/>
          </w:tcPr>
          <w:p>
            <w:pPr>
              <w:pStyle w:val="14"/>
            </w:pPr>
            <w:r>
              <w:t>19.43</w:t>
            </w:r>
          </w:p>
        </w:tc>
        <w:tc>
          <w:tcPr>
            <w:tcW w:w="2551" w:type="dxa"/>
            <w:vAlign w:val="center"/>
          </w:tcPr>
          <w:p>
            <w:pPr>
              <w:pStyle w:val="14"/>
            </w:pPr>
          </w:p>
        </w:tc>
        <w:tc>
          <w:tcPr>
            <w:tcW w:w="2551" w:type="dxa"/>
            <w:vAlign w:val="center"/>
          </w:tcPr>
          <w:p>
            <w:pPr>
              <w:pStyle w:val="14"/>
            </w:pPr>
            <w:r>
              <w:t>19.43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3"/>
            </w:pPr>
            <w:r>
              <w:t>2013102</w:t>
            </w:r>
          </w:p>
        </w:tc>
        <w:tc>
          <w:tcPr>
            <w:tcW w:w="4535" w:type="dxa"/>
            <w:vAlign w:val="center"/>
          </w:tcPr>
          <w:p>
            <w:pPr>
              <w:pStyle w:val="13"/>
            </w:pPr>
            <w:r>
              <w:t>一般行政管理事务</w:t>
            </w:r>
          </w:p>
        </w:tc>
        <w:tc>
          <w:tcPr>
            <w:tcW w:w="2551" w:type="dxa"/>
            <w:vAlign w:val="center"/>
          </w:tcPr>
          <w:p>
            <w:pPr>
              <w:pStyle w:val="14"/>
            </w:pPr>
            <w:r>
              <w:t>19.43</w:t>
            </w:r>
          </w:p>
        </w:tc>
        <w:tc>
          <w:tcPr>
            <w:tcW w:w="2551" w:type="dxa"/>
            <w:vAlign w:val="center"/>
          </w:tcPr>
          <w:p>
            <w:pPr>
              <w:pStyle w:val="14"/>
            </w:pPr>
          </w:p>
        </w:tc>
        <w:tc>
          <w:tcPr>
            <w:tcW w:w="2551" w:type="dxa"/>
            <w:vAlign w:val="center"/>
          </w:tcPr>
          <w:p>
            <w:pPr>
              <w:pStyle w:val="14"/>
            </w:pPr>
            <w:r>
              <w:t>19.43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3"/>
            </w:pPr>
            <w:r>
              <w:t>20199</w:t>
            </w:r>
          </w:p>
        </w:tc>
        <w:tc>
          <w:tcPr>
            <w:tcW w:w="4535" w:type="dxa"/>
            <w:vAlign w:val="center"/>
          </w:tcPr>
          <w:p>
            <w:pPr>
              <w:pStyle w:val="13"/>
            </w:pPr>
            <w:r>
              <w:t>其他一般公共服务支出</w:t>
            </w:r>
          </w:p>
        </w:tc>
        <w:tc>
          <w:tcPr>
            <w:tcW w:w="2551" w:type="dxa"/>
            <w:vAlign w:val="center"/>
          </w:tcPr>
          <w:p>
            <w:pPr>
              <w:pStyle w:val="14"/>
            </w:pPr>
            <w:r>
              <w:t>0.24</w:t>
            </w:r>
          </w:p>
        </w:tc>
        <w:tc>
          <w:tcPr>
            <w:tcW w:w="2551" w:type="dxa"/>
            <w:vAlign w:val="center"/>
          </w:tcPr>
          <w:p>
            <w:pPr>
              <w:pStyle w:val="14"/>
            </w:pPr>
          </w:p>
        </w:tc>
        <w:tc>
          <w:tcPr>
            <w:tcW w:w="2551" w:type="dxa"/>
            <w:vAlign w:val="center"/>
          </w:tcPr>
          <w:p>
            <w:pPr>
              <w:pStyle w:val="14"/>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3"/>
            </w:pPr>
            <w:r>
              <w:t>2019999</w:t>
            </w:r>
          </w:p>
        </w:tc>
        <w:tc>
          <w:tcPr>
            <w:tcW w:w="4535" w:type="dxa"/>
            <w:vAlign w:val="center"/>
          </w:tcPr>
          <w:p>
            <w:pPr>
              <w:pStyle w:val="13"/>
            </w:pPr>
            <w:r>
              <w:t>其他一般公共服务支出</w:t>
            </w:r>
          </w:p>
        </w:tc>
        <w:tc>
          <w:tcPr>
            <w:tcW w:w="2551" w:type="dxa"/>
            <w:vAlign w:val="center"/>
          </w:tcPr>
          <w:p>
            <w:pPr>
              <w:pStyle w:val="14"/>
            </w:pPr>
            <w:r>
              <w:t>0.24</w:t>
            </w:r>
          </w:p>
        </w:tc>
        <w:tc>
          <w:tcPr>
            <w:tcW w:w="2551" w:type="dxa"/>
            <w:vAlign w:val="center"/>
          </w:tcPr>
          <w:p>
            <w:pPr>
              <w:pStyle w:val="14"/>
            </w:pPr>
          </w:p>
        </w:tc>
        <w:tc>
          <w:tcPr>
            <w:tcW w:w="2551" w:type="dxa"/>
            <w:vAlign w:val="center"/>
          </w:tcPr>
          <w:p>
            <w:pPr>
              <w:pStyle w:val="14"/>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4"/>
            </w:pPr>
            <w:r>
              <w:t>26.23</w:t>
            </w:r>
          </w:p>
        </w:tc>
        <w:tc>
          <w:tcPr>
            <w:tcW w:w="2551" w:type="dxa"/>
            <w:vAlign w:val="center"/>
          </w:tcPr>
          <w:p>
            <w:pPr>
              <w:pStyle w:val="14"/>
            </w:pPr>
            <w:r>
              <w:t>26.23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4"/>
            </w:pPr>
            <w:r>
              <w:t>26.23</w:t>
            </w:r>
          </w:p>
        </w:tc>
        <w:tc>
          <w:tcPr>
            <w:tcW w:w="2551" w:type="dxa"/>
            <w:vAlign w:val="center"/>
          </w:tcPr>
          <w:p>
            <w:pPr>
              <w:pStyle w:val="14"/>
            </w:pPr>
            <w:r>
              <w:t>26.23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4"/>
            </w:pPr>
            <w:r>
              <w:t>1.32</w:t>
            </w:r>
          </w:p>
        </w:tc>
        <w:tc>
          <w:tcPr>
            <w:tcW w:w="2551" w:type="dxa"/>
            <w:vAlign w:val="center"/>
          </w:tcPr>
          <w:p>
            <w:pPr>
              <w:pStyle w:val="14"/>
            </w:pPr>
            <w:r>
              <w:t>1.32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4"/>
            </w:pPr>
            <w:r>
              <w:t>18.68</w:t>
            </w:r>
          </w:p>
        </w:tc>
        <w:tc>
          <w:tcPr>
            <w:tcW w:w="2551" w:type="dxa"/>
            <w:vAlign w:val="center"/>
          </w:tcPr>
          <w:p>
            <w:pPr>
              <w:pStyle w:val="14"/>
            </w:pPr>
            <w:r>
              <w:t>18.68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1191" w:type="dxa"/>
            <w:vAlign w:val="center"/>
          </w:tcPr>
          <w:p>
            <w:pPr>
              <w:pStyle w:val="13"/>
            </w:pPr>
            <w:r>
              <w:t>2080506</w:t>
            </w:r>
          </w:p>
        </w:tc>
        <w:tc>
          <w:tcPr>
            <w:tcW w:w="4535" w:type="dxa"/>
            <w:vAlign w:val="center"/>
          </w:tcPr>
          <w:p>
            <w:pPr>
              <w:pStyle w:val="13"/>
            </w:pPr>
            <w:r>
              <w:t>机关事业单位职业年金缴费支出</w:t>
            </w:r>
          </w:p>
        </w:tc>
        <w:tc>
          <w:tcPr>
            <w:tcW w:w="2551" w:type="dxa"/>
            <w:vAlign w:val="center"/>
          </w:tcPr>
          <w:p>
            <w:pPr>
              <w:pStyle w:val="14"/>
            </w:pPr>
            <w:r>
              <w:t>6.23</w:t>
            </w:r>
          </w:p>
        </w:tc>
        <w:tc>
          <w:tcPr>
            <w:tcW w:w="2551" w:type="dxa"/>
            <w:vAlign w:val="center"/>
          </w:tcPr>
          <w:p>
            <w:pPr>
              <w:pStyle w:val="14"/>
            </w:pPr>
            <w:r>
              <w:t>6.23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4"/>
            </w:pPr>
            <w:r>
              <w:t>9.71</w:t>
            </w:r>
          </w:p>
        </w:tc>
        <w:tc>
          <w:tcPr>
            <w:tcW w:w="2551" w:type="dxa"/>
            <w:vAlign w:val="center"/>
          </w:tcPr>
          <w:p>
            <w:pPr>
              <w:pStyle w:val="14"/>
            </w:pPr>
            <w:r>
              <w:t>9.71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1191" w:type="dxa"/>
            <w:vAlign w:val="center"/>
          </w:tcPr>
          <w:p>
            <w:pPr>
              <w:pStyle w:val="13"/>
            </w:pPr>
            <w:r>
              <w:t>21012</w:t>
            </w:r>
          </w:p>
        </w:tc>
        <w:tc>
          <w:tcPr>
            <w:tcW w:w="4535" w:type="dxa"/>
            <w:vAlign w:val="center"/>
          </w:tcPr>
          <w:p>
            <w:pPr>
              <w:pStyle w:val="13"/>
            </w:pPr>
            <w:r>
              <w:t>财政对基本医疗保险基金的补助</w:t>
            </w:r>
          </w:p>
        </w:tc>
        <w:tc>
          <w:tcPr>
            <w:tcW w:w="2551" w:type="dxa"/>
            <w:vAlign w:val="center"/>
          </w:tcPr>
          <w:p>
            <w:pPr>
              <w:pStyle w:val="14"/>
            </w:pPr>
            <w:r>
              <w:t>9.71</w:t>
            </w:r>
          </w:p>
        </w:tc>
        <w:tc>
          <w:tcPr>
            <w:tcW w:w="2551" w:type="dxa"/>
            <w:vAlign w:val="center"/>
          </w:tcPr>
          <w:p>
            <w:pPr>
              <w:pStyle w:val="14"/>
            </w:pPr>
            <w:r>
              <w:t>9.71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1191" w:type="dxa"/>
            <w:vAlign w:val="center"/>
          </w:tcPr>
          <w:p>
            <w:pPr>
              <w:pStyle w:val="13"/>
            </w:pPr>
            <w:r>
              <w:t>2101201</w:t>
            </w:r>
          </w:p>
        </w:tc>
        <w:tc>
          <w:tcPr>
            <w:tcW w:w="4535" w:type="dxa"/>
            <w:vAlign w:val="center"/>
          </w:tcPr>
          <w:p>
            <w:pPr>
              <w:pStyle w:val="13"/>
            </w:pPr>
            <w:r>
              <w:t>财政对职工基本医疗保险基金的补助</w:t>
            </w:r>
          </w:p>
        </w:tc>
        <w:tc>
          <w:tcPr>
            <w:tcW w:w="2551" w:type="dxa"/>
            <w:vAlign w:val="center"/>
          </w:tcPr>
          <w:p>
            <w:pPr>
              <w:pStyle w:val="14"/>
            </w:pPr>
            <w:r>
              <w:t>9.71</w:t>
            </w:r>
          </w:p>
        </w:tc>
        <w:tc>
          <w:tcPr>
            <w:tcW w:w="2551" w:type="dxa"/>
            <w:vAlign w:val="center"/>
          </w:tcPr>
          <w:p>
            <w:pPr>
              <w:pStyle w:val="14"/>
            </w:pPr>
            <w:r>
              <w:t>9.71</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4"/>
            </w:pPr>
            <w:r>
              <w:t>13.49</w:t>
            </w:r>
          </w:p>
        </w:tc>
        <w:tc>
          <w:tcPr>
            <w:tcW w:w="2551" w:type="dxa"/>
            <w:vAlign w:val="center"/>
          </w:tcPr>
          <w:p>
            <w:pPr>
              <w:pStyle w:val="14"/>
            </w:pPr>
            <w:r>
              <w:t>13.49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4"/>
            </w:pPr>
            <w:r>
              <w:t>13.49</w:t>
            </w:r>
          </w:p>
        </w:tc>
        <w:tc>
          <w:tcPr>
            <w:tcW w:w="2551" w:type="dxa"/>
            <w:vAlign w:val="center"/>
          </w:tcPr>
          <w:p>
            <w:pPr>
              <w:pStyle w:val="14"/>
            </w:pPr>
            <w:r>
              <w:t>13.49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19</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4"/>
            </w:pPr>
            <w:r>
              <w:t>13.49</w:t>
            </w:r>
          </w:p>
        </w:tc>
        <w:tc>
          <w:tcPr>
            <w:tcW w:w="2551" w:type="dxa"/>
            <w:vAlign w:val="center"/>
          </w:tcPr>
          <w:p>
            <w:pPr>
              <w:pStyle w:val="14"/>
            </w:pPr>
            <w:r>
              <w:t>13.49</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317001中共成安县委机构编制委员会办公室(本级)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w:t>
            </w:r>
            <w:r>
              <w:rPr>
                <w:rFonts w:hint="eastAsia"/>
              </w:rPr>
              <w:t>单位</w:t>
            </w:r>
            <w:r>
              <w:t>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202.34</w:t>
            </w:r>
          </w:p>
        </w:tc>
        <w:tc>
          <w:tcPr>
            <w:tcW w:w="2551" w:type="dxa"/>
            <w:vAlign w:val="center"/>
          </w:tcPr>
          <w:p>
            <w:pPr>
              <w:pStyle w:val="16"/>
            </w:pPr>
            <w:r>
              <w:t>192.48</w:t>
            </w:r>
          </w:p>
        </w:tc>
        <w:tc>
          <w:tcPr>
            <w:tcW w:w="2551" w:type="dxa"/>
            <w:vAlign w:val="center"/>
          </w:tcPr>
          <w:p>
            <w:pPr>
              <w:pStyle w:val="16"/>
            </w:pPr>
            <w:r>
              <w:t>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4"/>
            </w:pPr>
            <w:r>
              <w:t>191.16</w:t>
            </w:r>
          </w:p>
        </w:tc>
        <w:tc>
          <w:tcPr>
            <w:tcW w:w="2551" w:type="dxa"/>
            <w:vAlign w:val="center"/>
          </w:tcPr>
          <w:p>
            <w:pPr>
              <w:pStyle w:val="14"/>
            </w:pPr>
            <w:r>
              <w:t>191.16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4"/>
            </w:pPr>
            <w:r>
              <w:t>99.16</w:t>
            </w:r>
          </w:p>
        </w:tc>
        <w:tc>
          <w:tcPr>
            <w:tcW w:w="2551" w:type="dxa"/>
            <w:vAlign w:val="center"/>
          </w:tcPr>
          <w:p>
            <w:pPr>
              <w:pStyle w:val="14"/>
            </w:pPr>
            <w:r>
              <w:t>99.16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4"/>
            </w:pPr>
            <w:r>
              <w:t>19.02</w:t>
            </w:r>
          </w:p>
        </w:tc>
        <w:tc>
          <w:tcPr>
            <w:tcW w:w="2551" w:type="dxa"/>
            <w:vAlign w:val="center"/>
          </w:tcPr>
          <w:p>
            <w:pPr>
              <w:pStyle w:val="14"/>
            </w:pPr>
            <w:r>
              <w:t>19.02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5</w:t>
            </w:r>
          </w:p>
        </w:tc>
        <w:tc>
          <w:tcPr>
            <w:tcW w:w="1191" w:type="dxa"/>
            <w:vAlign w:val="center"/>
          </w:tcPr>
          <w:p>
            <w:pPr>
              <w:pStyle w:val="13"/>
            </w:pPr>
            <w:r>
              <w:t>30103</w:t>
            </w:r>
          </w:p>
        </w:tc>
        <w:tc>
          <w:tcPr>
            <w:tcW w:w="4535" w:type="dxa"/>
            <w:vAlign w:val="center"/>
          </w:tcPr>
          <w:p>
            <w:pPr>
              <w:pStyle w:val="13"/>
            </w:pPr>
            <w:r>
              <w:t>奖金</w:t>
            </w:r>
          </w:p>
        </w:tc>
        <w:tc>
          <w:tcPr>
            <w:tcW w:w="2551" w:type="dxa"/>
            <w:vAlign w:val="center"/>
          </w:tcPr>
          <w:p>
            <w:pPr>
              <w:pStyle w:val="14"/>
            </w:pPr>
            <w:r>
              <w:t>19.64</w:t>
            </w:r>
          </w:p>
        </w:tc>
        <w:tc>
          <w:tcPr>
            <w:tcW w:w="2551" w:type="dxa"/>
            <w:vAlign w:val="center"/>
          </w:tcPr>
          <w:p>
            <w:pPr>
              <w:pStyle w:val="14"/>
            </w:pPr>
            <w:r>
              <w:t>19.64</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6</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4"/>
            </w:pPr>
            <w:r>
              <w:t>4.66</w:t>
            </w:r>
          </w:p>
        </w:tc>
        <w:tc>
          <w:tcPr>
            <w:tcW w:w="2551" w:type="dxa"/>
            <w:vAlign w:val="center"/>
          </w:tcPr>
          <w:p>
            <w:pPr>
              <w:pStyle w:val="14"/>
            </w:pPr>
            <w:r>
              <w:t>4.66</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7</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4"/>
            </w:pPr>
            <w:r>
              <w:t>18.68</w:t>
            </w:r>
          </w:p>
        </w:tc>
        <w:tc>
          <w:tcPr>
            <w:tcW w:w="2551" w:type="dxa"/>
            <w:vAlign w:val="center"/>
          </w:tcPr>
          <w:p>
            <w:pPr>
              <w:pStyle w:val="14"/>
            </w:pPr>
            <w:r>
              <w:t>18.68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8</w:t>
            </w:r>
          </w:p>
        </w:tc>
        <w:tc>
          <w:tcPr>
            <w:tcW w:w="1191" w:type="dxa"/>
            <w:vAlign w:val="center"/>
          </w:tcPr>
          <w:p>
            <w:pPr>
              <w:pStyle w:val="13"/>
            </w:pPr>
            <w:r>
              <w:t>30109</w:t>
            </w:r>
          </w:p>
        </w:tc>
        <w:tc>
          <w:tcPr>
            <w:tcW w:w="4535" w:type="dxa"/>
            <w:vAlign w:val="center"/>
          </w:tcPr>
          <w:p>
            <w:pPr>
              <w:pStyle w:val="13"/>
            </w:pPr>
            <w:r>
              <w:t>职业年金缴费</w:t>
            </w:r>
          </w:p>
        </w:tc>
        <w:tc>
          <w:tcPr>
            <w:tcW w:w="2551" w:type="dxa"/>
            <w:vAlign w:val="center"/>
          </w:tcPr>
          <w:p>
            <w:pPr>
              <w:pStyle w:val="14"/>
            </w:pPr>
            <w:r>
              <w:t>6.23</w:t>
            </w:r>
          </w:p>
        </w:tc>
        <w:tc>
          <w:tcPr>
            <w:tcW w:w="2551" w:type="dxa"/>
            <w:vAlign w:val="center"/>
          </w:tcPr>
          <w:p>
            <w:pPr>
              <w:pStyle w:val="14"/>
            </w:pPr>
            <w:r>
              <w:t>6.23</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9</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4"/>
            </w:pPr>
            <w:r>
              <w:t>9.60</w:t>
            </w:r>
          </w:p>
        </w:tc>
        <w:tc>
          <w:tcPr>
            <w:tcW w:w="2551" w:type="dxa"/>
            <w:vAlign w:val="center"/>
          </w:tcPr>
          <w:p>
            <w:pPr>
              <w:pStyle w:val="14"/>
            </w:pPr>
            <w:r>
              <w:t>9.60</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10</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4"/>
            </w:pPr>
            <w:r>
              <w:t>0.68</w:t>
            </w:r>
          </w:p>
        </w:tc>
        <w:tc>
          <w:tcPr>
            <w:tcW w:w="2551" w:type="dxa"/>
            <w:vAlign w:val="center"/>
          </w:tcPr>
          <w:p>
            <w:pPr>
              <w:pStyle w:val="14"/>
            </w:pPr>
            <w:r>
              <w:t>0.68</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11</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4"/>
            </w:pPr>
            <w:r>
              <w:t>13.49</w:t>
            </w:r>
          </w:p>
        </w:tc>
        <w:tc>
          <w:tcPr>
            <w:tcW w:w="2551" w:type="dxa"/>
            <w:vAlign w:val="center"/>
          </w:tcPr>
          <w:p>
            <w:pPr>
              <w:pStyle w:val="14"/>
            </w:pPr>
            <w:r>
              <w:t>13.49</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12</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4"/>
            </w:pPr>
            <w:r>
              <w:t>9.86</w:t>
            </w:r>
          </w:p>
        </w:tc>
        <w:tc>
          <w:tcPr>
            <w:tcW w:w="2551" w:type="dxa"/>
            <w:vAlign w:val="center"/>
          </w:tcPr>
          <w:p>
            <w:pPr>
              <w:pStyle w:val="14"/>
            </w:pPr>
          </w:p>
        </w:tc>
        <w:tc>
          <w:tcPr>
            <w:tcW w:w="2551" w:type="dxa"/>
            <w:vAlign w:val="center"/>
          </w:tcPr>
          <w:p>
            <w:pPr>
              <w:pStyle w:val="14"/>
            </w:pPr>
            <w:r>
              <w:t>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13</w:t>
            </w:r>
          </w:p>
        </w:tc>
        <w:tc>
          <w:tcPr>
            <w:tcW w:w="1191" w:type="dxa"/>
            <w:vAlign w:val="center"/>
          </w:tcPr>
          <w:p>
            <w:pPr>
              <w:pStyle w:val="13"/>
            </w:pPr>
            <w:r>
              <w:t>30201</w:t>
            </w:r>
          </w:p>
        </w:tc>
        <w:tc>
          <w:tcPr>
            <w:tcW w:w="4535" w:type="dxa"/>
            <w:vAlign w:val="center"/>
          </w:tcPr>
          <w:p>
            <w:pPr>
              <w:pStyle w:val="13"/>
            </w:pPr>
            <w:r>
              <w:t>办公费</w:t>
            </w:r>
          </w:p>
        </w:tc>
        <w:tc>
          <w:tcPr>
            <w:tcW w:w="2551" w:type="dxa"/>
            <w:vAlign w:val="center"/>
          </w:tcPr>
          <w:p>
            <w:pPr>
              <w:pStyle w:val="14"/>
            </w:pPr>
            <w:r>
              <w:t>3.00</w:t>
            </w:r>
          </w:p>
        </w:tc>
        <w:tc>
          <w:tcPr>
            <w:tcW w:w="2551" w:type="dxa"/>
            <w:vAlign w:val="center"/>
          </w:tcPr>
          <w:p>
            <w:pPr>
              <w:pStyle w:val="14"/>
            </w:pPr>
          </w:p>
        </w:tc>
        <w:tc>
          <w:tcPr>
            <w:tcW w:w="2551" w:type="dxa"/>
            <w:vAlign w:val="center"/>
          </w:tcPr>
          <w:p>
            <w:pPr>
              <w:pStyle w:val="14"/>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14</w:t>
            </w:r>
          </w:p>
        </w:tc>
        <w:tc>
          <w:tcPr>
            <w:tcW w:w="1191" w:type="dxa"/>
            <w:vAlign w:val="center"/>
          </w:tcPr>
          <w:p>
            <w:pPr>
              <w:pStyle w:val="13"/>
            </w:pPr>
            <w:r>
              <w:t>30202</w:t>
            </w:r>
          </w:p>
        </w:tc>
        <w:tc>
          <w:tcPr>
            <w:tcW w:w="4535" w:type="dxa"/>
            <w:vAlign w:val="center"/>
          </w:tcPr>
          <w:p>
            <w:pPr>
              <w:pStyle w:val="13"/>
            </w:pPr>
            <w:r>
              <w:t>印刷费</w:t>
            </w:r>
          </w:p>
        </w:tc>
        <w:tc>
          <w:tcPr>
            <w:tcW w:w="2551" w:type="dxa"/>
            <w:vAlign w:val="center"/>
          </w:tcPr>
          <w:p>
            <w:pPr>
              <w:pStyle w:val="14"/>
            </w:pPr>
            <w:r>
              <w:t>1.00</w:t>
            </w:r>
          </w:p>
        </w:tc>
        <w:tc>
          <w:tcPr>
            <w:tcW w:w="2551" w:type="dxa"/>
            <w:vAlign w:val="center"/>
          </w:tcPr>
          <w:p>
            <w:pPr>
              <w:pStyle w:val="14"/>
            </w:pPr>
          </w:p>
        </w:tc>
        <w:tc>
          <w:tcPr>
            <w:tcW w:w="2551" w:type="dxa"/>
            <w:vAlign w:val="center"/>
          </w:tcPr>
          <w:p>
            <w:pPr>
              <w:pStyle w:val="14"/>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15</w:t>
            </w:r>
          </w:p>
        </w:tc>
        <w:tc>
          <w:tcPr>
            <w:tcW w:w="1191" w:type="dxa"/>
            <w:vAlign w:val="center"/>
          </w:tcPr>
          <w:p>
            <w:pPr>
              <w:pStyle w:val="13"/>
            </w:pPr>
            <w:r>
              <w:t>30228</w:t>
            </w:r>
          </w:p>
        </w:tc>
        <w:tc>
          <w:tcPr>
            <w:tcW w:w="4535" w:type="dxa"/>
            <w:vAlign w:val="center"/>
          </w:tcPr>
          <w:p>
            <w:pPr>
              <w:pStyle w:val="13"/>
            </w:pPr>
            <w:r>
              <w:t>工会经费</w:t>
            </w:r>
          </w:p>
        </w:tc>
        <w:tc>
          <w:tcPr>
            <w:tcW w:w="2551" w:type="dxa"/>
            <w:vAlign w:val="center"/>
          </w:tcPr>
          <w:p>
            <w:pPr>
              <w:pStyle w:val="14"/>
            </w:pPr>
            <w:r>
              <w:t>1.00</w:t>
            </w:r>
          </w:p>
        </w:tc>
        <w:tc>
          <w:tcPr>
            <w:tcW w:w="2551" w:type="dxa"/>
            <w:vAlign w:val="center"/>
          </w:tcPr>
          <w:p>
            <w:pPr>
              <w:pStyle w:val="14"/>
            </w:pPr>
          </w:p>
        </w:tc>
        <w:tc>
          <w:tcPr>
            <w:tcW w:w="2551" w:type="dxa"/>
            <w:vAlign w:val="center"/>
          </w:tcPr>
          <w:p>
            <w:pPr>
              <w:pStyle w:val="14"/>
            </w:pPr>
            <w:r>
              <w:t>1.00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16</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4"/>
            </w:pPr>
            <w:r>
              <w:t>4.86</w:t>
            </w:r>
          </w:p>
        </w:tc>
        <w:tc>
          <w:tcPr>
            <w:tcW w:w="2551" w:type="dxa"/>
            <w:vAlign w:val="center"/>
          </w:tcPr>
          <w:p>
            <w:pPr>
              <w:pStyle w:val="14"/>
            </w:pPr>
          </w:p>
        </w:tc>
        <w:tc>
          <w:tcPr>
            <w:tcW w:w="2551" w:type="dxa"/>
            <w:vAlign w:val="center"/>
          </w:tcPr>
          <w:p>
            <w:pPr>
              <w:pStyle w:val="14"/>
            </w:pPr>
            <w:r>
              <w:t>4.86</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2"/>
            </w:pPr>
            <w:r>
              <w:t>17</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4"/>
            </w:pPr>
            <w:r>
              <w:t>1.32</w:t>
            </w:r>
          </w:p>
        </w:tc>
        <w:tc>
          <w:tcPr>
            <w:tcW w:w="2551" w:type="dxa"/>
            <w:vAlign w:val="center"/>
          </w:tcPr>
          <w:p>
            <w:pPr>
              <w:pStyle w:val="14"/>
            </w:pPr>
            <w:r>
              <w:t>1.32</w:t>
            </w:r>
          </w:p>
        </w:tc>
        <w:tc>
          <w:tcPr>
            <w:tcW w:w="2551"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r>
              <w:t>18</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4"/>
            </w:pPr>
            <w:r>
              <w:t>1.32</w:t>
            </w:r>
          </w:p>
        </w:tc>
        <w:tc>
          <w:tcPr>
            <w:tcW w:w="2551" w:type="dxa"/>
            <w:vAlign w:val="center"/>
          </w:tcPr>
          <w:p>
            <w:pPr>
              <w:pStyle w:val="14"/>
            </w:pPr>
            <w:r>
              <w:t>1.32</w:t>
            </w:r>
          </w:p>
        </w:tc>
        <w:tc>
          <w:tcPr>
            <w:tcW w:w="2551" w:type="dxa"/>
            <w:vAlign w:val="center"/>
          </w:tcPr>
          <w:p>
            <w:pPr>
              <w:pStyle w:val="14"/>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317001中共成安县委机构编制委员会办公室(本级)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3"/>
            </w:pPr>
          </w:p>
        </w:tc>
        <w:tc>
          <w:tcPr>
            <w:tcW w:w="4535" w:type="dxa"/>
            <w:vAlign w:val="center"/>
          </w:tcPr>
          <w:p>
            <w:pPr>
              <w:pStyle w:val="13"/>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8"/>
            </w:pPr>
            <w:r>
              <w:t>317001中共成安县委机构编制委员会办公室(本级)</w:t>
            </w:r>
          </w:p>
        </w:tc>
        <w:tc>
          <w:tcPr>
            <w:tcW w:w="2551" w:type="dxa"/>
            <w:tcBorders>
              <w:top w:val="single" w:color="FFFFFF" w:sz="6" w:space="0"/>
              <w:left w:val="single" w:color="FFFFFF" w:sz="6" w:space="0"/>
              <w:right w:val="single" w:color="FFFFFF" w:sz="6" w:space="0"/>
            </w:tcBorders>
            <w:vAlign w:val="center"/>
          </w:tcPr>
          <w:p>
            <w:pPr>
              <w:pStyle w:val="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2"/>
            </w:pPr>
          </w:p>
        </w:tc>
        <w:tc>
          <w:tcPr>
            <w:tcW w:w="1191" w:type="dxa"/>
            <w:vAlign w:val="center"/>
          </w:tcPr>
          <w:p>
            <w:pPr>
              <w:pStyle w:val="13"/>
            </w:pPr>
          </w:p>
        </w:tc>
        <w:tc>
          <w:tcPr>
            <w:tcW w:w="4535" w:type="dxa"/>
            <w:vAlign w:val="center"/>
          </w:tcPr>
          <w:p>
            <w:pPr>
              <w:pStyle w:val="13"/>
            </w:pPr>
          </w:p>
        </w:tc>
        <w:tc>
          <w:tcPr>
            <w:tcW w:w="2551" w:type="dxa"/>
            <w:vAlign w:val="center"/>
          </w:tcPr>
          <w:p>
            <w:pPr>
              <w:pStyle w:val="14"/>
            </w:pPr>
          </w:p>
        </w:tc>
        <w:tc>
          <w:tcPr>
            <w:tcW w:w="2551" w:type="dxa"/>
            <w:vAlign w:val="center"/>
          </w:tcPr>
          <w:p>
            <w:pPr>
              <w:pStyle w:val="14"/>
            </w:pPr>
          </w:p>
        </w:tc>
        <w:tc>
          <w:tcPr>
            <w:tcW w:w="2551" w:type="dxa"/>
            <w:vAlign w:val="center"/>
          </w:tcPr>
          <w:p>
            <w:pPr>
              <w:pStyle w:val="14"/>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8"/>
            </w:pPr>
            <w:r>
              <w:t>317001中共成安县委机构编制委员会办公室(本级)</w:t>
            </w:r>
          </w:p>
        </w:tc>
        <w:tc>
          <w:tcPr>
            <w:tcW w:w="2381" w:type="dxa"/>
            <w:tcBorders>
              <w:top w:val="single" w:color="FFFFFF" w:sz="6" w:space="0"/>
              <w:left w:val="single" w:color="FFFFFF" w:sz="6" w:space="0"/>
              <w:right w:val="single" w:color="FFFFFF" w:sz="6" w:space="0"/>
            </w:tcBorders>
            <w:vAlign w:val="center"/>
          </w:tcPr>
          <w:p>
            <w:pPr>
              <w:pStyle w:val="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2"/>
            </w:pPr>
          </w:p>
        </w:tc>
        <w:tc>
          <w:tcPr>
            <w:tcW w:w="3798" w:type="dxa"/>
            <w:vAlign w:val="center"/>
          </w:tcPr>
          <w:p>
            <w:pPr>
              <w:pStyle w:val="13"/>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c>
          <w:tcPr>
            <w:tcW w:w="2381" w:type="dxa"/>
            <w:vAlign w:val="center"/>
          </w:tcPr>
          <w:p>
            <w:pPr>
              <w:pStyle w:val="14"/>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中共成安县委机构编制委员会办公室(本级)2023年单位预算信息公开情况说明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按照《预算法》、《地方预决算公开操作规程》和《关于进一步推进预算公开工作的实施意见》规定，现将中共成安县委机构编制委员会办公室(本级)2023年单位预算公开如下：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widowControl/>
        <w:spacing w:line="360" w:lineRule="auto"/>
        <w:ind w:firstLine="643" w:firstLineChars="200"/>
        <w:jc w:val="left"/>
        <w:rPr>
          <w:rFonts w:ascii="仿宋" w:hAnsi="仿宋" w:eastAsia="仿宋" w:cs="仿宋_GB2312"/>
          <w:kern w:val="0"/>
          <w:sz w:val="32"/>
          <w:szCs w:val="32"/>
        </w:rPr>
      </w:pPr>
      <w:r>
        <w:rPr>
          <w:rFonts w:ascii="方正楷体_GBK" w:hAnsi="方正楷体_GBK" w:eastAsia="方正楷体_GBK" w:cs="方正楷体_GBK"/>
          <w:b/>
          <w:color w:val="000000"/>
          <w:sz w:val="32"/>
        </w:rPr>
        <w:t>单位职责：</w:t>
      </w:r>
      <w:r>
        <w:rPr>
          <w:rFonts w:hint="eastAsia" w:ascii="仿宋" w:hAnsi="仿宋" w:eastAsia="仿宋" w:cs="仿宋_GB2312"/>
          <w:kern w:val="0"/>
          <w:sz w:val="32"/>
          <w:szCs w:val="32"/>
        </w:rPr>
        <w:t>中共</w:t>
      </w:r>
      <w:r>
        <w:rPr>
          <w:rFonts w:ascii="仿宋" w:hAnsi="仿宋" w:eastAsia="仿宋" w:cs="仿宋_GB2312"/>
          <w:kern w:val="0"/>
          <w:sz w:val="32"/>
          <w:szCs w:val="32"/>
        </w:rPr>
        <w:t>成安</w:t>
      </w:r>
      <w:r>
        <w:rPr>
          <w:rFonts w:hint="eastAsia" w:ascii="仿宋" w:hAnsi="仿宋" w:eastAsia="仿宋" w:cs="仿宋_GB2312"/>
          <w:kern w:val="0"/>
          <w:sz w:val="32"/>
          <w:szCs w:val="32"/>
        </w:rPr>
        <w:t>县委</w:t>
      </w:r>
      <w:r>
        <w:rPr>
          <w:rFonts w:ascii="仿宋" w:hAnsi="仿宋" w:eastAsia="仿宋" w:cs="仿宋_GB2312"/>
          <w:kern w:val="0"/>
          <w:sz w:val="32"/>
          <w:szCs w:val="32"/>
        </w:rPr>
        <w:t>机构编制委员会办公室是县委工作机构</w:t>
      </w:r>
      <w:r>
        <w:rPr>
          <w:rFonts w:hint="eastAsia" w:ascii="仿宋" w:hAnsi="仿宋" w:eastAsia="仿宋" w:cs="仿宋_GB2312"/>
          <w:kern w:val="0"/>
          <w:sz w:val="32"/>
          <w:szCs w:val="32"/>
        </w:rPr>
        <w:t>，</w:t>
      </w:r>
      <w:r>
        <w:rPr>
          <w:rFonts w:ascii="仿宋" w:hAnsi="仿宋" w:eastAsia="仿宋" w:cs="仿宋_GB2312"/>
          <w:kern w:val="0"/>
          <w:sz w:val="32"/>
          <w:szCs w:val="32"/>
        </w:rPr>
        <w:t>属行政机构，列县委序列，在</w:t>
      </w:r>
      <w:r>
        <w:rPr>
          <w:rFonts w:hint="eastAsia" w:ascii="仿宋" w:hAnsi="仿宋" w:eastAsia="仿宋" w:cs="仿宋_GB2312"/>
          <w:kern w:val="0"/>
          <w:sz w:val="32"/>
          <w:szCs w:val="32"/>
        </w:rPr>
        <w:t>县委</w:t>
      </w:r>
      <w:r>
        <w:rPr>
          <w:rFonts w:ascii="仿宋" w:hAnsi="仿宋" w:eastAsia="仿宋" w:cs="仿宋_GB2312"/>
          <w:kern w:val="0"/>
          <w:sz w:val="32"/>
          <w:szCs w:val="32"/>
        </w:rPr>
        <w:t>机构编制委员会的领导下负责全县行政管理体制改革、机构改革、机构编制日常管理、行政审批制度改革、机关和编办管理的群团统一社会信用代码赋码以及事业单位登记管理工作。</w:t>
      </w:r>
    </w:p>
    <w:p>
      <w:pPr>
        <w:widowControl/>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中共成安县委机构编制委员会办公室，预算编码是317001，内设3个内部机构。</w:t>
      </w:r>
    </w:p>
    <w:p>
      <w:pPr>
        <w:widowControl/>
        <w:numPr>
          <w:ilvl w:val="0"/>
          <w:numId w:val="1"/>
        </w:numPr>
        <w:spacing w:line="360" w:lineRule="auto"/>
        <w:ind w:left="628"/>
        <w:jc w:val="left"/>
        <w:rPr>
          <w:rFonts w:ascii="楷体" w:hAnsi="楷体" w:eastAsia="楷体" w:cs="楷体"/>
          <w:b/>
          <w:kern w:val="0"/>
          <w:sz w:val="32"/>
          <w:szCs w:val="32"/>
        </w:rPr>
      </w:pPr>
      <w:r>
        <w:rPr>
          <w:rFonts w:hint="eastAsia" w:ascii="楷体" w:hAnsi="楷体" w:eastAsia="楷体" w:cs="楷体"/>
          <w:b/>
          <w:kern w:val="0"/>
          <w:sz w:val="32"/>
          <w:szCs w:val="32"/>
        </w:rPr>
        <w:t>综合股</w:t>
      </w:r>
    </w:p>
    <w:p>
      <w:pPr>
        <w:widowControl/>
        <w:spacing w:line="360" w:lineRule="auto"/>
        <w:jc w:val="left"/>
        <w:rPr>
          <w:rFonts w:ascii="仿宋" w:hAnsi="仿宋" w:eastAsia="仿宋" w:cs="仿宋"/>
          <w:bCs/>
          <w:kern w:val="0"/>
          <w:sz w:val="32"/>
          <w:szCs w:val="32"/>
        </w:rPr>
      </w:pPr>
      <w:r>
        <w:rPr>
          <w:rFonts w:hint="eastAsia" w:ascii="仿宋" w:hAnsi="仿宋" w:eastAsia="仿宋" w:cs="仿宋"/>
          <w:bCs/>
          <w:kern w:val="0"/>
          <w:sz w:val="32"/>
          <w:szCs w:val="32"/>
        </w:rPr>
        <w:t xml:space="preserve">     主要负责：机关文电、会务、保密机要、档案、财务、后勤等机关日常运转和宣传、信息、安全、提案、信访等工作；承担机关政务公开和新闻发布、新闻应急工作；负责起草综合性文件；组织重大和全局性调查研究；管理全县行政编制、政法专项编制和事业编制总额，协调有关股室提出对编制总额分配、调整的意见；负责县直机关各单位和事业单位《机构编制管理证》登记管理，股级领导职数审核；组织机构编制核查工作；负责机构编制实名制管理工作；负责县直机关事业单位编制使用核准；审核机关事业单位军转干部编制事宜；指导机构编制信息化建设和统计工作；指导全县党政机关、事业单位和其他非营利性单位网上名称管理工作；拟订机关和所属单位内部管理规章制度；负责综合协调、督促检查等工作。</w:t>
      </w:r>
    </w:p>
    <w:p>
      <w:pPr>
        <w:widowControl/>
        <w:spacing w:line="360" w:lineRule="auto"/>
        <w:ind w:firstLine="640"/>
        <w:jc w:val="left"/>
        <w:rPr>
          <w:rFonts w:ascii="楷体" w:hAnsi="楷体" w:eastAsia="楷体" w:cs="楷体"/>
          <w:b/>
          <w:kern w:val="0"/>
          <w:sz w:val="32"/>
          <w:szCs w:val="32"/>
        </w:rPr>
      </w:pPr>
      <w:r>
        <w:rPr>
          <w:rFonts w:hint="eastAsia" w:ascii="楷体" w:hAnsi="楷体" w:eastAsia="楷体" w:cs="楷体"/>
          <w:b/>
          <w:kern w:val="0"/>
          <w:sz w:val="32"/>
          <w:szCs w:val="32"/>
        </w:rPr>
        <w:t>2、机构编制股</w:t>
      </w:r>
    </w:p>
    <w:p>
      <w:pPr>
        <w:widowControl/>
        <w:spacing w:line="360" w:lineRule="auto"/>
        <w:ind w:firstLine="640"/>
        <w:jc w:val="left"/>
        <w:rPr>
          <w:rFonts w:ascii="仿宋" w:hAnsi="仿宋" w:eastAsia="仿宋" w:cs="仿宋"/>
          <w:bCs/>
          <w:kern w:val="0"/>
          <w:sz w:val="32"/>
          <w:szCs w:val="32"/>
        </w:rPr>
      </w:pPr>
      <w:r>
        <w:rPr>
          <w:rFonts w:hint="eastAsia" w:ascii="仿宋" w:hAnsi="仿宋" w:eastAsia="仿宋" w:cs="仿宋"/>
          <w:bCs/>
          <w:kern w:val="0"/>
          <w:sz w:val="32"/>
          <w:szCs w:val="32"/>
        </w:rPr>
        <w:t>主要负责：监督实施全县行政管理体制改革的政策和地方性法规；研究行政管理体制改革的重大问题，指导全县行政管理体制改革；负责行政执法体制改革工作；负责县开发区（园区）行政管理体制和机构设置工作；协调推进机构编制科学化、规范化、法制化建设；承担有关规范性文件的合法性审核和法律法规政策征求意见的回复工作；参与综合性文件的起草；承办有关行政复议和行政应诉工作，负责机关和所属事业单位法制化建设有关工作；负责机构编制研究工作；负责县委各单位职责分工与职能调整；负责县纪委监察委机关及其派驻纪检监察组、县委各单位、县人大机关、县政协机关、县政法机关、县级人民团体机关机构改革意见的拟订、“三定”规定的审核和机构编制管理工作；负责提出市委编办下达的政法专项编制分配使用。</w:t>
      </w:r>
    </w:p>
    <w:p>
      <w:pPr>
        <w:widowControl/>
        <w:spacing w:line="360" w:lineRule="auto"/>
        <w:ind w:firstLine="640"/>
        <w:jc w:val="left"/>
        <w:rPr>
          <w:rFonts w:ascii="楷体" w:hAnsi="楷体" w:eastAsia="楷体" w:cs="楷体"/>
          <w:b/>
          <w:kern w:val="0"/>
          <w:sz w:val="32"/>
          <w:szCs w:val="32"/>
        </w:rPr>
      </w:pPr>
      <w:r>
        <w:rPr>
          <w:rFonts w:hint="eastAsia" w:ascii="楷体" w:hAnsi="楷体" w:eastAsia="楷体" w:cs="楷体"/>
          <w:b/>
          <w:kern w:val="0"/>
          <w:sz w:val="32"/>
          <w:szCs w:val="32"/>
        </w:rPr>
        <w:t>3、事业单位登记管理股（成安县事业单位登记管理局）</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主要负责：指导监督事业单位贯彻落实《事业单位登记管理暂行条例》和《实施细则》，依法查处违反事业单位登记管理规定的行为；负责本县管辖范围内和市事业单位登记管理机关授权的事业单位登记管理工作；负责组织实施事业单位法人年度报告公开和法人治理结构工作；组织实施全县事业单位网上登记管理系统和信息管理工作；开展有关事业单位登记管理信息的社会服务；承担县直机关和群团统一社会信用代码赋码证书发放和管理工作。</w:t>
      </w:r>
    </w:p>
    <w:p>
      <w:pPr>
        <w:widowControl/>
        <w:spacing w:line="360" w:lineRule="auto"/>
        <w:ind w:firstLine="627" w:firstLineChars="196"/>
        <w:jc w:val="left"/>
        <w:rPr>
          <w:rFonts w:ascii="仿宋" w:hAnsi="仿宋" w:eastAsia="仿宋" w:cs="仿宋_GB2312"/>
          <w:kern w:val="0"/>
          <w:sz w:val="32"/>
          <w:szCs w:val="32"/>
        </w:rPr>
      </w:pPr>
      <w:r>
        <w:rPr>
          <w:rFonts w:hint="eastAsia" w:ascii="仿宋" w:hAnsi="仿宋" w:eastAsia="仿宋" w:cs="仿宋"/>
          <w:bCs/>
          <w:kern w:val="0"/>
          <w:sz w:val="32"/>
          <w:szCs w:val="32"/>
        </w:rPr>
        <w:t>中共成安县委机构编制委员会办公室，编制21名，其中领导职数7个。</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中共成安县委机构编制委员会办公室(本级)</w:t>
            </w:r>
          </w:p>
        </w:tc>
        <w:tc>
          <w:tcPr>
            <w:tcW w:w="1843" w:type="dxa"/>
            <w:vAlign w:val="center"/>
          </w:tcPr>
          <w:p>
            <w:pPr>
              <w:pStyle w:val="12"/>
            </w:pPr>
            <w:r>
              <w:t>行政</w:t>
            </w:r>
          </w:p>
        </w:tc>
        <w:tc>
          <w:tcPr>
            <w:tcW w:w="2126" w:type="dxa"/>
            <w:vAlign w:val="center"/>
          </w:tcPr>
          <w:p>
            <w:pPr>
              <w:pStyle w:val="12"/>
            </w:pPr>
            <w:r>
              <w:t>正科级</w:t>
            </w:r>
          </w:p>
        </w:tc>
        <w:tc>
          <w:tcPr>
            <w:tcW w:w="3827" w:type="dxa"/>
            <w:vAlign w:val="center"/>
          </w:tcPr>
          <w:p>
            <w:pPr>
              <w:pStyle w:val="12"/>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spacing w:line="560" w:lineRule="exact"/>
        <w:ind w:firstLine="640"/>
        <w:rPr>
          <w:rFonts w:ascii="楷体" w:hAnsi="楷体" w:eastAsia="楷体"/>
          <w:b/>
          <w:sz w:val="32"/>
          <w:szCs w:val="32"/>
        </w:rPr>
      </w:pPr>
      <w:r>
        <w:rPr>
          <w:rFonts w:ascii="楷体" w:hAnsi="楷体" w:eastAsia="楷体"/>
          <w:b/>
          <w:sz w:val="32"/>
          <w:szCs w:val="32"/>
        </w:rPr>
        <w:t>1</w:t>
      </w:r>
      <w:r>
        <w:rPr>
          <w:rFonts w:hint="eastAsia" w:ascii="楷体" w:hAnsi="楷体" w:eastAsia="楷体"/>
          <w:b/>
          <w:sz w:val="32"/>
          <w:szCs w:val="32"/>
        </w:rPr>
        <w:t>、收入说明</w:t>
      </w:r>
    </w:p>
    <w:p>
      <w:pPr>
        <w:spacing w:line="560" w:lineRule="exact"/>
        <w:ind w:firstLine="640"/>
        <w:rPr>
          <w:rFonts w:ascii="仿宋" w:hAnsi="仿宋" w:eastAsia="仿宋" w:cs="仿宋"/>
          <w:bCs/>
          <w:kern w:val="0"/>
          <w:sz w:val="32"/>
          <w:szCs w:val="32"/>
        </w:rPr>
      </w:pPr>
      <w:r>
        <w:rPr>
          <w:rFonts w:hint="eastAsia" w:ascii="仿宋" w:hAnsi="仿宋" w:eastAsia="仿宋"/>
          <w:sz w:val="32"/>
          <w:szCs w:val="32"/>
        </w:rPr>
        <w:t>2022年预算收入</w:t>
      </w:r>
      <w:r>
        <w:rPr>
          <w:rFonts w:hint="eastAsia" w:ascii="仿宋" w:hAnsi="仿宋" w:eastAsia="仿宋" w:cs="仿宋"/>
          <w:bCs/>
          <w:kern w:val="0"/>
          <w:sz w:val="32"/>
          <w:szCs w:val="32"/>
        </w:rPr>
        <w:t>222.01</w:t>
      </w:r>
      <w:r>
        <w:rPr>
          <w:rFonts w:hint="eastAsia" w:ascii="仿宋" w:hAnsi="仿宋" w:eastAsia="仿宋"/>
          <w:sz w:val="32"/>
          <w:szCs w:val="32"/>
        </w:rPr>
        <w:t>万元，其中：一般公共预算收入</w:t>
      </w:r>
      <w:r>
        <w:rPr>
          <w:rFonts w:hint="eastAsia" w:ascii="仿宋" w:hAnsi="仿宋" w:eastAsia="仿宋" w:cs="仿宋"/>
          <w:bCs/>
          <w:kern w:val="0"/>
          <w:sz w:val="32"/>
          <w:szCs w:val="32"/>
        </w:rPr>
        <w:t>222.01</w:t>
      </w:r>
      <w:r>
        <w:rPr>
          <w:rFonts w:hint="eastAsia" w:ascii="仿宋" w:hAnsi="仿宋" w:eastAsia="仿宋"/>
          <w:sz w:val="32"/>
          <w:szCs w:val="32"/>
        </w:rPr>
        <w:t>万元，政府性基金收入</w:t>
      </w:r>
      <w:r>
        <w:rPr>
          <w:rFonts w:ascii="仿宋" w:hAnsi="仿宋" w:eastAsia="仿宋"/>
          <w:sz w:val="32"/>
          <w:szCs w:val="32"/>
        </w:rPr>
        <w:t>0</w:t>
      </w:r>
      <w:r>
        <w:rPr>
          <w:rFonts w:hint="eastAsia" w:ascii="仿宋" w:hAnsi="仿宋" w:eastAsia="仿宋"/>
          <w:sz w:val="32"/>
          <w:szCs w:val="32"/>
        </w:rPr>
        <w:t>万元，国有资本经营收入</w:t>
      </w:r>
      <w:r>
        <w:rPr>
          <w:rFonts w:ascii="仿宋" w:hAnsi="仿宋" w:eastAsia="仿宋"/>
          <w:sz w:val="32"/>
          <w:szCs w:val="32"/>
        </w:rPr>
        <w:t>0</w:t>
      </w:r>
      <w:r>
        <w:rPr>
          <w:rFonts w:hint="eastAsia" w:ascii="仿宋" w:hAnsi="仿宋" w:eastAsia="仿宋"/>
          <w:sz w:val="32"/>
          <w:szCs w:val="32"/>
        </w:rPr>
        <w:t>万元，事业收入</w:t>
      </w:r>
      <w:r>
        <w:rPr>
          <w:rFonts w:ascii="仿宋" w:hAnsi="仿宋" w:eastAsia="仿宋"/>
          <w:sz w:val="32"/>
          <w:szCs w:val="32"/>
        </w:rPr>
        <w:t>0</w:t>
      </w:r>
      <w:r>
        <w:rPr>
          <w:rFonts w:hint="eastAsia" w:ascii="仿宋" w:hAnsi="仿宋" w:eastAsia="仿宋"/>
          <w:sz w:val="32"/>
          <w:szCs w:val="32"/>
        </w:rPr>
        <w:t>万元，其他收入</w:t>
      </w:r>
      <w:r>
        <w:rPr>
          <w:rFonts w:ascii="仿宋" w:hAnsi="仿宋" w:eastAsia="仿宋"/>
          <w:sz w:val="32"/>
          <w:szCs w:val="32"/>
        </w:rPr>
        <w:t>0</w:t>
      </w:r>
      <w:r>
        <w:rPr>
          <w:rFonts w:hint="eastAsia" w:ascii="仿宋" w:hAnsi="仿宋" w:eastAsia="仿宋"/>
          <w:sz w:val="32"/>
          <w:szCs w:val="32"/>
        </w:rPr>
        <w:t>万元。</w:t>
      </w:r>
    </w:p>
    <w:p>
      <w:pPr>
        <w:spacing w:line="560" w:lineRule="exact"/>
        <w:ind w:firstLine="640"/>
        <w:rPr>
          <w:rFonts w:ascii="楷体" w:hAnsi="楷体" w:eastAsia="楷体"/>
          <w:b/>
          <w:sz w:val="32"/>
          <w:szCs w:val="32"/>
        </w:rPr>
      </w:pPr>
      <w:r>
        <w:rPr>
          <w:rFonts w:ascii="楷体" w:hAnsi="楷体" w:eastAsia="楷体"/>
          <w:b/>
          <w:sz w:val="32"/>
          <w:szCs w:val="32"/>
        </w:rPr>
        <w:t>2</w:t>
      </w:r>
      <w:r>
        <w:rPr>
          <w:rFonts w:hint="eastAsia" w:ascii="楷体" w:hAnsi="楷体" w:eastAsia="楷体"/>
          <w:b/>
          <w:sz w:val="32"/>
          <w:szCs w:val="32"/>
        </w:rPr>
        <w:t>、支出说明</w:t>
      </w:r>
    </w:p>
    <w:p>
      <w:pPr>
        <w:spacing w:line="560" w:lineRule="exact"/>
        <w:ind w:firstLine="640"/>
        <w:rPr>
          <w:rFonts w:ascii="仿宋" w:hAnsi="仿宋" w:eastAsia="仿宋" w:cs="仿宋"/>
          <w:bCs/>
          <w:kern w:val="0"/>
          <w:sz w:val="32"/>
          <w:szCs w:val="32"/>
        </w:rPr>
      </w:pPr>
      <w:r>
        <w:rPr>
          <w:rFonts w:hint="eastAsia" w:ascii="仿宋" w:hAnsi="仿宋" w:eastAsia="仿宋"/>
          <w:sz w:val="32"/>
          <w:szCs w:val="32"/>
        </w:rPr>
        <w:t>2022年支出预算</w:t>
      </w:r>
      <w:r>
        <w:rPr>
          <w:rFonts w:hint="eastAsia" w:ascii="仿宋" w:hAnsi="仿宋" w:eastAsia="仿宋" w:cs="仿宋"/>
          <w:bCs/>
          <w:kern w:val="0"/>
          <w:sz w:val="32"/>
          <w:szCs w:val="32"/>
        </w:rPr>
        <w:t>222.01</w:t>
      </w:r>
      <w:r>
        <w:rPr>
          <w:rFonts w:hint="eastAsia" w:ascii="仿宋" w:hAnsi="仿宋" w:eastAsia="仿宋"/>
          <w:sz w:val="32"/>
          <w:szCs w:val="32"/>
        </w:rPr>
        <w:t>万元，其中基本支出</w:t>
      </w:r>
      <w:r>
        <w:rPr>
          <w:rFonts w:hint="eastAsia" w:ascii="仿宋" w:hAnsi="仿宋" w:eastAsia="仿宋" w:cs="仿宋"/>
          <w:bCs/>
          <w:kern w:val="0"/>
          <w:sz w:val="32"/>
          <w:szCs w:val="32"/>
        </w:rPr>
        <w:t>222.01</w:t>
      </w:r>
      <w:r>
        <w:rPr>
          <w:rFonts w:hint="eastAsia" w:ascii="仿宋" w:hAnsi="仿宋" w:eastAsia="仿宋"/>
          <w:sz w:val="32"/>
          <w:szCs w:val="32"/>
        </w:rPr>
        <w:t>万元，包括人员经费</w:t>
      </w:r>
      <w:r>
        <w:rPr>
          <w:rFonts w:hint="eastAsia" w:ascii="仿宋" w:hAnsi="仿宋" w:eastAsia="仿宋" w:cs="仿宋"/>
          <w:bCs/>
          <w:kern w:val="0"/>
          <w:sz w:val="32"/>
          <w:szCs w:val="32"/>
        </w:rPr>
        <w:t>191.16</w:t>
      </w:r>
      <w:r>
        <w:rPr>
          <w:rFonts w:hint="eastAsia" w:ascii="仿宋" w:hAnsi="仿宋" w:eastAsia="仿宋"/>
          <w:sz w:val="32"/>
          <w:szCs w:val="32"/>
        </w:rPr>
        <w:t>万元和日常公用经费</w:t>
      </w:r>
      <w:r>
        <w:rPr>
          <w:rFonts w:hint="eastAsia" w:ascii="仿宋" w:hAnsi="仿宋" w:eastAsia="仿宋" w:cs="宋体"/>
          <w:kern w:val="0"/>
          <w:sz w:val="32"/>
          <w:szCs w:val="32"/>
        </w:rPr>
        <w:t>9.86</w:t>
      </w:r>
      <w:r>
        <w:rPr>
          <w:rFonts w:hint="eastAsia" w:ascii="仿宋" w:hAnsi="仿宋" w:eastAsia="仿宋"/>
          <w:sz w:val="32"/>
          <w:szCs w:val="32"/>
        </w:rPr>
        <w:t>万元。</w:t>
      </w:r>
    </w:p>
    <w:p>
      <w:pPr>
        <w:spacing w:line="560" w:lineRule="exact"/>
        <w:ind w:firstLine="640"/>
        <w:rPr>
          <w:rFonts w:ascii="仿宋" w:hAnsi="仿宋" w:eastAsia="仿宋"/>
          <w:sz w:val="32"/>
          <w:szCs w:val="32"/>
        </w:rPr>
      </w:pPr>
      <w:r>
        <w:rPr>
          <w:rFonts w:ascii="楷体" w:hAnsi="楷体" w:eastAsia="楷体"/>
          <w:b/>
          <w:sz w:val="32"/>
          <w:szCs w:val="32"/>
        </w:rPr>
        <w:t>3</w:t>
      </w:r>
      <w:r>
        <w:rPr>
          <w:rFonts w:hint="eastAsia" w:ascii="楷体" w:hAnsi="楷体" w:eastAsia="楷体"/>
          <w:b/>
          <w:sz w:val="32"/>
          <w:szCs w:val="32"/>
        </w:rPr>
        <w:t>、比上年增减变化情况</w:t>
      </w:r>
    </w:p>
    <w:p>
      <w:pPr>
        <w:spacing w:line="500" w:lineRule="exact"/>
        <w:ind w:firstLine="560"/>
        <w:rPr>
          <w:rFonts w:eastAsia="方正仿宋_GBK"/>
          <w:sz w:val="28"/>
        </w:rPr>
      </w:pPr>
      <w:r>
        <w:rPr>
          <w:rFonts w:hint="eastAsia" w:ascii="仿宋" w:hAnsi="仿宋" w:eastAsia="仿宋"/>
          <w:sz w:val="32"/>
          <w:szCs w:val="32"/>
        </w:rPr>
        <w:t>2022年预算收支安排万元222.01，2022</w:t>
      </w:r>
      <w:r>
        <w:rPr>
          <w:rFonts w:ascii="仿宋" w:hAnsi="仿宋" w:eastAsia="仿宋"/>
          <w:sz w:val="32"/>
          <w:szCs w:val="32"/>
        </w:rPr>
        <w:t>年财政拨款</w:t>
      </w:r>
      <w:r>
        <w:rPr>
          <w:rFonts w:hint="eastAsia" w:ascii="仿宋" w:hAnsi="仿宋" w:eastAsia="仿宋"/>
          <w:sz w:val="32"/>
          <w:szCs w:val="32"/>
        </w:rPr>
        <w:t>预算总收支</w:t>
      </w:r>
      <w:r>
        <w:rPr>
          <w:rFonts w:hint="eastAsia" w:ascii="仿宋" w:hAnsi="仿宋" w:eastAsia="仿宋" w:cs="仿宋"/>
          <w:bCs/>
          <w:kern w:val="0"/>
          <w:sz w:val="32"/>
          <w:szCs w:val="32"/>
        </w:rPr>
        <w:t>129.33</w:t>
      </w:r>
      <w:r>
        <w:rPr>
          <w:rFonts w:ascii="仿宋" w:hAnsi="仿宋" w:eastAsia="仿宋"/>
          <w:sz w:val="32"/>
          <w:szCs w:val="32"/>
        </w:rPr>
        <w:t>万元</w:t>
      </w:r>
      <w:r>
        <w:rPr>
          <w:rFonts w:hint="eastAsia" w:ascii="仿宋" w:hAnsi="仿宋" w:eastAsia="仿宋"/>
          <w:sz w:val="32"/>
          <w:szCs w:val="32"/>
        </w:rPr>
        <w:t>，较2022年预算减少92.86万元，</w:t>
      </w:r>
      <w:r>
        <w:rPr>
          <w:rFonts w:ascii="仿宋" w:hAnsi="仿宋" w:eastAsia="仿宋" w:cs="仿宋"/>
          <w:bCs/>
          <w:kern w:val="0"/>
          <w:sz w:val="32"/>
          <w:szCs w:val="32"/>
        </w:rPr>
        <w:t>比去年</w:t>
      </w:r>
      <w:r>
        <w:rPr>
          <w:rFonts w:hint="eastAsia" w:ascii="仿宋" w:hAnsi="仿宋" w:eastAsia="仿宋" w:cs="仿宋"/>
          <w:bCs/>
          <w:kern w:val="0"/>
          <w:sz w:val="32"/>
          <w:szCs w:val="32"/>
        </w:rPr>
        <w:t>增加72</w:t>
      </w:r>
      <w:r>
        <w:rPr>
          <w:rFonts w:ascii="仿宋" w:hAnsi="仿宋" w:eastAsia="仿宋" w:cs="仿宋"/>
          <w:bCs/>
          <w:kern w:val="0"/>
          <w:sz w:val="32"/>
          <w:szCs w:val="32"/>
        </w:rPr>
        <w:t>%。</w:t>
      </w:r>
      <w:r>
        <w:rPr>
          <w:rFonts w:hint="eastAsia" w:ascii="仿宋" w:hAnsi="仿宋" w:eastAsia="仿宋" w:cs="仿宋"/>
          <w:bCs/>
          <w:kern w:val="0"/>
          <w:sz w:val="32"/>
          <w:szCs w:val="32"/>
        </w:rPr>
        <w:t>增加</w:t>
      </w:r>
      <w:r>
        <w:rPr>
          <w:rFonts w:ascii="仿宋" w:hAnsi="仿宋" w:eastAsia="仿宋" w:cs="仿宋"/>
          <w:bCs/>
          <w:kern w:val="0"/>
          <w:sz w:val="32"/>
          <w:szCs w:val="32"/>
        </w:rPr>
        <w:t>原因</w:t>
      </w:r>
      <w:r>
        <w:rPr>
          <w:rFonts w:hint="eastAsia" w:ascii="仿宋" w:hAnsi="仿宋" w:eastAsia="仿宋" w:cs="仿宋_GB2312"/>
          <w:kern w:val="0"/>
          <w:sz w:val="32"/>
          <w:szCs w:val="32"/>
        </w:rPr>
        <w:t>主要是2022年新调入4名工作人员工资增加及疫情设备及物资的增加。</w:t>
      </w:r>
    </w:p>
    <w:p>
      <w:pPr>
        <w:pStyle w:val="19"/>
      </w:pPr>
    </w:p>
    <w:p>
      <w:pPr>
        <w:spacing w:before="10" w:after="10"/>
        <w:ind w:firstLine="640"/>
        <w:outlineLvl w:val="5"/>
      </w:pPr>
      <w:r>
        <w:rPr>
          <w:rFonts w:ascii="黑体" w:hAnsi="黑体" w:eastAsia="黑体" w:cs="黑体"/>
          <w:color w:val="000000"/>
          <w:sz w:val="32"/>
        </w:rPr>
        <w:t>三、机关运行经费安排情况</w:t>
      </w:r>
    </w:p>
    <w:p>
      <w:pPr>
        <w:spacing w:before="10" w:after="10" w:line="360" w:lineRule="auto"/>
        <w:ind w:firstLine="1280" w:firstLineChars="400"/>
        <w:outlineLvl w:val="2"/>
      </w:pPr>
      <w:r>
        <w:rPr>
          <w:rFonts w:hint="eastAsia" w:ascii="仿宋" w:hAnsi="仿宋" w:eastAsia="仿宋" w:cs="仿宋_GB2312"/>
          <w:kern w:val="0"/>
          <w:sz w:val="32"/>
          <w:szCs w:val="32"/>
        </w:rPr>
        <w:t>日常公用经费安排9.86万元，包括：办公费、印刷费、工会经费、其他交通费用等。</w:t>
      </w:r>
    </w:p>
    <w:p>
      <w:pPr>
        <w:spacing w:before="10" w:after="10"/>
        <w:ind w:firstLine="640"/>
        <w:outlineLvl w:val="5"/>
      </w:pPr>
      <w:r>
        <w:rPr>
          <w:rFonts w:ascii="黑体" w:hAnsi="黑体" w:eastAsia="黑体" w:cs="黑体"/>
          <w:color w:val="000000"/>
          <w:sz w:val="32"/>
        </w:rPr>
        <w:t>四、财政拨款“三公”经费预算情况及增减变化原因</w:t>
      </w:r>
    </w:p>
    <w:p>
      <w:pPr>
        <w:spacing w:before="10" w:after="10" w:line="360" w:lineRule="auto"/>
        <w:ind w:left="640" w:firstLine="640" w:firstLineChars="200"/>
        <w:outlineLvl w:val="2"/>
      </w:pPr>
      <w:r>
        <w:rPr>
          <w:rFonts w:hint="eastAsia" w:ascii="仿宋" w:hAnsi="仿宋" w:eastAsia="仿宋" w:cs="仿宋_GB2312"/>
          <w:kern w:val="0"/>
          <w:sz w:val="32"/>
          <w:szCs w:val="32"/>
        </w:rPr>
        <w:t>2022年度“三公”预算支出0万元，其中，因公出国（境）费0元，与上年持平，无增减变化。公务用车购置及运维费0元，（其中公务用车购置费0元，公务用车运行维护费0万元），与上年持平，无增减变化。公务接待费0万元，与上年持平，无增减变化。</w:t>
      </w:r>
    </w:p>
    <w:p>
      <w:pPr>
        <w:numPr>
          <w:ilvl w:val="0"/>
          <w:numId w:val="2"/>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rPr>
        <w:t>单位</w:t>
      </w:r>
      <w:r>
        <w:rPr>
          <w:rFonts w:ascii="方正楷体_GBK" w:hAnsi="方正楷体_GBK" w:eastAsia="方正楷体_GBK" w:cs="方正楷体_GBK"/>
          <w:b/>
          <w:color w:val="000000"/>
          <w:sz w:val="32"/>
        </w:rPr>
        <w:t>整体绩效目标</w:t>
      </w:r>
    </w:p>
    <w:p>
      <w:pPr>
        <w:spacing w:line="600" w:lineRule="exact"/>
        <w:ind w:firstLine="640" w:firstLineChars="200"/>
        <w:rPr>
          <w:rFonts w:ascii="仿宋" w:hAnsi="仿宋" w:eastAsia="仿宋" w:cs="仿宋_GB2312"/>
          <w:kern w:val="0"/>
          <w:sz w:val="32"/>
          <w:szCs w:val="32"/>
        </w:rPr>
      </w:pPr>
      <w:r>
        <w:rPr>
          <w:rFonts w:hint="eastAsia" w:ascii="楷体" w:hAnsi="楷体" w:eastAsia="楷体"/>
          <w:bCs/>
          <w:sz w:val="32"/>
          <w:szCs w:val="32"/>
        </w:rPr>
        <w:t>（</w:t>
      </w:r>
      <w:r>
        <w:rPr>
          <w:rFonts w:hint="eastAsia" w:ascii="仿宋" w:hAnsi="仿宋" w:eastAsia="仿宋" w:cs="仿宋_GB2312"/>
          <w:bCs/>
          <w:kern w:val="0"/>
          <w:sz w:val="32"/>
          <w:szCs w:val="32"/>
        </w:rPr>
        <w:t>一</w:t>
      </w:r>
      <w:r>
        <w:rPr>
          <w:rFonts w:hint="eastAsia" w:ascii="仿宋" w:hAnsi="仿宋" w:eastAsia="仿宋" w:cs="仿宋_GB2312"/>
          <w:kern w:val="0"/>
          <w:sz w:val="32"/>
          <w:szCs w:val="32"/>
        </w:rPr>
        <w:t>）总体绩效目标：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在县委、县委编委的正确领导下，准确把握“严控总量、统筹使用、有减有增、动态平衡、保障重点、服务发展”新理念，主动适应由“编制管家”到“改革先锋”新角色的转换，坚持“一个统领四个延伸”新思路，即：以党的机构编制法规为统领，深化机构改革成果向乡镇、向综合执法延伸、向事业单位延伸、向规范权责延伸,实现学习贯彻党的机构编制法规全覆盖，乡镇街道治理全提升，县乡综合执法全集中，事业单位改革全到位，政府权责清单全梳理，违法违纪问题全查处，为全县经济社会发展提供坚强的体制机制保障。</w:t>
      </w:r>
    </w:p>
    <w:p>
      <w:pPr>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始终把党的领导贯穿到党委和政府所有机构履行职责的全过程、各方面，努力推动全县机构编制工作迈上新台阶。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综合执法管理体制改革绩效目标：认真领会上级改革精神，大胆探索实践，发挥好5个领域执法改革的示范、突破和带动作用，按照省改革要求进一步推动其他领域综合行政执法改革工作，做好向其他领域拓展的实践准备。同时积极向先进地区学习改革经验，结合我县综合执法改革实际，推动“大数据+综合执法”、“模块化综合执法”等综合行政执法整体建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学习贯彻条例绩效目标：《中国共产党机构编制工作条例》和《中共河北省委机构编制管理规定》是机构编制法定化的重要表现，是党领导机构编制的重要举措，是机构编制单位履行职能的重要工具。持续加大《条例》《规定》的学习宣传工作。结合中共成安县委《关于学习贯彻&lt;中国共产党机构编制工作条例&gt;的通知》，通过各种形式，广泛宣传中央、省县有关机构编制政策和法律法规，增强各级各单位和广大干部尤其是主要领导干部的编制意识，强化执行机构编制法规政策的自觉性、主动性。加强机构编制违纪违法预防教育和相关培训，及时发现和纠正机构编制工作中的违纪违法行为，进一步提升制度的权威性和执行力。积极协调相关单位，将机构编制政策法规列入党校和行政学院培训内容，实现培训常态化，不断提高各级领导干部运用《条例》做好机构编制工作的能力和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事业单位管理改革绩效目标：按照省委办公厅、省政府办公厅印发的《关于深化乡镇和街道改革的实施意见》和省有关改革精神，严格落实党中央和省委关于构建简约高效基层管理体制的决策部署，扎实做好深化乡镇和街道改革。全面构建“党建强、审批简、职能转、编制精、环境优、服务好”的乡镇街道治理新格局。各县（县、区）建立完善审批服务事项清单制度，统一制</w:t>
      </w:r>
      <w:r>
        <w:rPr>
          <w:rFonts w:hint="eastAsia" w:ascii="仿宋" w:hAnsi="仿宋" w:eastAsia="仿宋" w:cs="仿宋_GB2312"/>
          <w:kern w:val="0"/>
          <w:sz w:val="32"/>
          <w:szCs w:val="32"/>
          <w:lang w:val="en-US" w:eastAsia="zh-CN"/>
        </w:rPr>
        <w:t>订</w:t>
      </w:r>
      <w:r>
        <w:rPr>
          <w:rFonts w:hint="eastAsia" w:ascii="仿宋" w:hAnsi="仿宋" w:eastAsia="仿宋" w:cs="仿宋_GB2312"/>
          <w:kern w:val="0"/>
          <w:sz w:val="32"/>
          <w:szCs w:val="32"/>
        </w:rPr>
        <w:t>公开了81项审批服务事项、34项公共服务事项清单。改善了基层工作生活条件，实行乡镇工作补贴标准地域差异化机制，乡镇机关事业单位工作人员收入高于县直同职级人员20%以上。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4.机构编制管理绩效目标：加强机构编制资源动态调整，探索建立编制周转池制度，向急需行业或阶段性工作岗位定向定量投放编制。扎实推进控编减编工作。依据中央、省县决策部署，按照“严控总量、盘活存量、优化结构、增减平衡”要求，严禁超编制进人、超职数配备领导干部。继续按照每月一报告、每季一检查、半年一小结、全年一评估的</w:t>
      </w:r>
      <w:r>
        <w:rPr>
          <w:rFonts w:ascii="仿宋" w:hAnsi="仿宋" w:eastAsia="仿宋" w:cs="仿宋_GB2312"/>
          <w:kern w:val="0"/>
          <w:sz w:val="32"/>
          <w:szCs w:val="32"/>
        </w:rPr>
        <w:t>“</w:t>
      </w:r>
      <w:r>
        <w:rPr>
          <w:rFonts w:hint="eastAsia" w:ascii="仿宋" w:hAnsi="仿宋" w:eastAsia="仿宋" w:cs="仿宋_GB2312"/>
          <w:kern w:val="0"/>
          <w:sz w:val="32"/>
          <w:szCs w:val="32"/>
        </w:rPr>
        <w:t>四个一”工作实施方案要求，扎实开展各项督导检查。机构编制违纪违法案件按时查结率达到95%以上。</w:t>
      </w:r>
    </w:p>
    <w:p>
      <w:pPr>
        <w:pStyle w:val="2"/>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rPr>
          <w:rFonts w:ascii="仿宋" w:hAnsi="仿宋" w:eastAsia="仿宋" w:cs="仿宋_GB2312"/>
          <w:bCs w:val="0"/>
          <w:kern w:val="0"/>
          <w:sz w:val="32"/>
          <w:szCs w:val="32"/>
        </w:rPr>
      </w:pPr>
      <w:r>
        <w:rPr>
          <w:rFonts w:hint="eastAsia" w:ascii="仿宋" w:hAnsi="仿宋" w:eastAsia="仿宋" w:cs="仿宋_GB2312"/>
          <w:bCs w:val="0"/>
          <w:kern w:val="0"/>
          <w:sz w:val="32"/>
          <w:szCs w:val="32"/>
        </w:rPr>
        <w:t>5.促进政府职能转换绩效目标：进一步减少或取消行政审批事项，对所有审批事项、其他各类权力事项和公共服务事项全面流程再造，完善县级公共服务事项清单。着力抓好“网上审批与服务”建设，形成覆盖全县互通共享的网上服务平台。实现332项行政许可事项和297项公共服务事项线上线下协同办理。持续做好公章清理规范工作。按照县委、县政府关于深化机关作风整顿优化营商环境有关要求和县领导的批示精神，周密部署、明确责任、强力推进，区县公章清理率达到50%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6.编办事务管理绩效目标：加强机关党组织建设，严格组织生活制度，丰富党建活动内容，做好党员发展、教育、管理和党务干部的教育培训工作。做好机构编制信息管理系统、电子政务和机构编制网站的建设和管理，全县机构编制统计、数据分析工作。完成电子政务内网接入工作，组织一次机构编制实名制系统使用培训，提高全县机构编制人员业务能力素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7.产出目标：县委、县政府重点工作及时完成率达到100%、达标率达到100%。对服务对象承诺的事项在承诺时间内完成率达到100%。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8.成本目标：人均公用经费控制在5000元之内。三公经费只减不增。</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pPr>
      <w:r>
        <w:rPr>
          <w:rFonts w:hint="eastAsia" w:ascii="仿宋" w:hAnsi="仿宋" w:eastAsia="仿宋" w:cs="仿宋_GB2312"/>
          <w:kern w:val="0"/>
          <w:sz w:val="32"/>
          <w:szCs w:val="32"/>
        </w:rPr>
        <w:t>9.服务对象满意度目标：县编办机构编制实名制管理系统职责，面向县直机关事业单位提供机构编制变更及实有人员出入编业务，满意度指标为：县直单位对业务办理及时向满意度达到95%以上。县编办事业单位法人登记年检职责，面向县直事业单位提供法人登记年检业务，满意度指标为：县直事业单位对登记年检事项办结及时性满意度达到98%以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2022年，县委编办将以深入学习贯彻党的十九大和十九届二中、三中、四中、五中全会精神为主线，以学习贯彻《条例》《规定》、深化乡镇和街道改革、行政审批制度改革、事业单位分类改革、重点行业体制改革、机构编制管理创新改革为抓手，认真谋划、扎实推进，强化督导、狠抓落实，为建设富强、文明、美丽的现代化区域中心城县提供坚强的体制机制保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贯彻落实机构编制工作条例、规定。深入学习贯彻《中国共产党机构编制工作条例》和《中共河北省委机构编制管理规定》，加强党对机构编制工作的集中统一领导，扎实推进机构编制法定化，进一步提升全县机构编制工作水平。把学习贯彻条例规定作为一项重要政治任务，切实增强“四个意识”、坚定“四个自信”、做到“两个维护”，加强组织领导，落实主体责任，把党管机构编制的各项决策部署和要求落到实处。全面做好“党政机构改革工作回头看、事业单位改革、深化机构编制实名制管理”三项改革任务，达到机构编制“科学管理、服务大局、合法使用”的目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推进开发区体制改革工作。着眼有利于提高开发区经济竞争力的原则要求，坚持与依法行政理念相一致，与政府简政放权相衔接，与现代县场经济相适应，按照事务与权力一体、管理与服务一体的思路，突出产业发展职能，赋予开发区更大的自主发展权、自主改革权、自主创新权，真正将开发区打造成区域经济开放开发主体。积极探索建立新的体制机制，推行扁平化机构设置，促进邯郸经济技术开发区产业集中、集约，提质增效、协同发展，增强产业集聚效应。</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创新乡镇和街道领导管理体制改革。坚持以习近平新时代中国特色社会主义思想为指导，贯彻落实党中央关于构建简约高效基层管理体制的决策部署，以党的建设为引领、全面加强基层政权和基层组织建设，以社会治理为抓手、全面加强基层治理体系和治理能力建设，以理顺职责为重点、全面加强基层机构职能体系和运行机制建设，推动形成职能科学、权责统一，简约高效、运转有序，服务便捷、保障有力，行为规范、人民满意的乡镇和街道体制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做好事业单位改革清理工作。按省统一安排部署，稳妥推进事业单位分类改革。对承担行政职能的事业单位，将其行政职能进行剥离。贯彻落实县委编委决策部署，对县直事业单位机构编制、人员状况、债权债务、社保</w:t>
      </w:r>
      <w:r>
        <w:rPr>
          <w:rFonts w:hint="eastAsia" w:ascii="仿宋" w:hAnsi="仿宋" w:eastAsia="仿宋" w:cs="仿宋_GB2312"/>
          <w:kern w:val="0"/>
          <w:sz w:val="32"/>
          <w:szCs w:val="32"/>
          <w:lang w:val="en-US" w:eastAsia="zh-CN"/>
        </w:rPr>
        <w:t>交</w:t>
      </w:r>
      <w:r>
        <w:rPr>
          <w:rFonts w:hint="eastAsia" w:ascii="仿宋" w:hAnsi="仿宋" w:eastAsia="仿宋" w:cs="仿宋_GB2312"/>
          <w:kern w:val="0"/>
          <w:sz w:val="32"/>
          <w:szCs w:val="32"/>
        </w:rPr>
        <w:t>纳等方面进行调研摸底。坚持机构编制“瘦身”与“健身”相结合的原则，做好县直事业单位精简机构、压缩编制、加强力量三方面工作。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5.推进综合行政执法改革。按照中央关于深化市场监管、生态环境保护、文化县场、交通运输、农业等5个领域综合行政执法改革要求，统筹制</w:t>
      </w:r>
      <w:r>
        <w:rPr>
          <w:rFonts w:hint="eastAsia" w:ascii="仿宋" w:hAnsi="仿宋" w:eastAsia="仿宋" w:cs="仿宋_GB2312"/>
          <w:kern w:val="0"/>
          <w:sz w:val="32"/>
          <w:szCs w:val="32"/>
          <w:lang w:val="en-US" w:eastAsia="zh-CN"/>
        </w:rPr>
        <w:t>订</w:t>
      </w:r>
      <w:r>
        <w:rPr>
          <w:rFonts w:hint="eastAsia" w:ascii="仿宋" w:hAnsi="仿宋" w:eastAsia="仿宋" w:cs="仿宋_GB2312"/>
          <w:kern w:val="0"/>
          <w:sz w:val="32"/>
          <w:szCs w:val="32"/>
        </w:rPr>
        <w:t>深化综合行政执法改革的实施意见。继续深入推动城县管理等其他跨领域跨单位综合执法，巩固改革成果，深化改革探索。</w:t>
      </w:r>
    </w:p>
    <w:p>
      <w:pPr>
        <w:tabs>
          <w:tab w:val="left" w:pos="1149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6.严肃机构编制纪律。开展机构编制问题整改专项检查，建立健全机构编制问题预防机制，严防“条条干预”。加强机构编制实名制管理，规范编制使用管理，优化工作流程，提高办事效率。</w:t>
      </w:r>
    </w:p>
    <w:p>
      <w:pPr>
        <w:tabs>
          <w:tab w:val="left" w:pos="1149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line="600" w:lineRule="exact"/>
        <w:ind w:firstLine="640" w:firstLineChars="200"/>
      </w:pPr>
      <w:r>
        <w:rPr>
          <w:rFonts w:hint="eastAsia" w:ascii="仿宋" w:hAnsi="仿宋" w:eastAsia="仿宋" w:cs="仿宋_GB2312"/>
          <w:kern w:val="0"/>
          <w:sz w:val="32"/>
          <w:szCs w:val="32"/>
        </w:rPr>
        <w:t>7.全面加强自身建设。县委编办是党的机关、政治机关，必须旗帜鲜明讲政治，在推进机关党的政治建设上狠下功夫。进</w:t>
      </w:r>
      <w:bookmarkStart w:id="2" w:name="_GoBack"/>
      <w:bookmarkEnd w:id="2"/>
      <w:r>
        <w:rPr>
          <w:rFonts w:hint="eastAsia" w:ascii="仿宋" w:hAnsi="仿宋" w:eastAsia="仿宋" w:cs="仿宋_GB2312"/>
          <w:kern w:val="0"/>
          <w:sz w:val="32"/>
          <w:szCs w:val="32"/>
        </w:rPr>
        <w:t>一步加强编办机关的制度化、规范化建设，加强改进作风，提升工作标准，严格日常管理，构建与管理体制调整变化相适应的制度和管理体系。全面提升全体干部的能力素质。</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无</w:t>
      </w:r>
    </w:p>
    <w:p>
      <w:pPr>
        <w:numPr>
          <w:ilvl w:val="0"/>
          <w:numId w:val="3"/>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ind w:firstLine="560"/>
      </w:pPr>
      <w:r>
        <w:rPr>
          <w:rFonts w:ascii="方正仿宋_GBK" w:hAnsi="方正仿宋_GBK" w:eastAsia="方正仿宋_GBK" w:cs="方正仿宋_GBK"/>
          <w:b/>
          <w:color w:val="000000"/>
          <w:sz w:val="28"/>
        </w:rPr>
        <w:t>1、JZ2021年度关于申请全国第二次编制核查工作经费的报告绩效目标表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1.目标内容1印刷县各单位机构编制方面批复文件</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3"/>
            </w:pPr>
            <w:r>
              <w:t>成本指标</w:t>
            </w:r>
          </w:p>
        </w:tc>
        <w:tc>
          <w:tcPr>
            <w:tcW w:w="2835" w:type="dxa"/>
            <w:vAlign w:val="center"/>
          </w:tcPr>
          <w:p>
            <w:pPr>
              <w:pStyle w:val="13"/>
            </w:pPr>
            <w:r>
              <w:t>资料印刷成本</w:t>
            </w:r>
          </w:p>
        </w:tc>
        <w:tc>
          <w:tcPr>
            <w:tcW w:w="2835" w:type="dxa"/>
            <w:vAlign w:val="center"/>
          </w:tcPr>
          <w:p>
            <w:pPr>
              <w:pStyle w:val="13"/>
            </w:pPr>
            <w:r>
              <w:t>红头文件印刷成本</w:t>
            </w:r>
          </w:p>
        </w:tc>
        <w:tc>
          <w:tcPr>
            <w:tcW w:w="2551" w:type="dxa"/>
            <w:vAlign w:val="center"/>
          </w:tcPr>
          <w:p>
            <w:pPr>
              <w:pStyle w:val="13"/>
            </w:pPr>
            <w:r>
              <w:t>≤1元</w:t>
            </w:r>
          </w:p>
        </w:tc>
        <w:tc>
          <w:tcPr>
            <w:tcW w:w="2268" w:type="dxa"/>
            <w:vAlign w:val="center"/>
          </w:tcPr>
          <w:p>
            <w:pPr>
              <w:pStyle w:val="13"/>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资料印刷数量</w:t>
            </w:r>
          </w:p>
        </w:tc>
        <w:tc>
          <w:tcPr>
            <w:tcW w:w="2835" w:type="dxa"/>
            <w:vAlign w:val="center"/>
          </w:tcPr>
          <w:p>
            <w:pPr>
              <w:pStyle w:val="13"/>
            </w:pPr>
            <w:r>
              <w:t>红头文件印刷数量</w:t>
            </w:r>
          </w:p>
        </w:tc>
        <w:tc>
          <w:tcPr>
            <w:tcW w:w="2551" w:type="dxa"/>
            <w:vAlign w:val="center"/>
          </w:tcPr>
          <w:p>
            <w:pPr>
              <w:pStyle w:val="13"/>
            </w:pPr>
            <w:r>
              <w:t>≥7040份</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合格率</w:t>
            </w:r>
          </w:p>
        </w:tc>
        <w:tc>
          <w:tcPr>
            <w:tcW w:w="2835" w:type="dxa"/>
            <w:vAlign w:val="center"/>
          </w:tcPr>
          <w:p>
            <w:pPr>
              <w:pStyle w:val="13"/>
            </w:pPr>
            <w:r>
              <w:t>核查数据的准确率</w:t>
            </w:r>
          </w:p>
        </w:tc>
        <w:tc>
          <w:tcPr>
            <w:tcW w:w="2551" w:type="dxa"/>
            <w:vAlign w:val="center"/>
          </w:tcPr>
          <w:p>
            <w:pPr>
              <w:pStyle w:val="13"/>
            </w:pPr>
            <w:r>
              <w:t>≥90%</w:t>
            </w:r>
          </w:p>
        </w:tc>
        <w:tc>
          <w:tcPr>
            <w:tcW w:w="2268" w:type="dxa"/>
            <w:vAlign w:val="center"/>
          </w:tcPr>
          <w:p>
            <w:pPr>
              <w:pStyle w:val="13"/>
            </w:pPr>
            <w: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按时完成资料印刷</w:t>
            </w:r>
          </w:p>
        </w:tc>
        <w:tc>
          <w:tcPr>
            <w:tcW w:w="2835" w:type="dxa"/>
            <w:vAlign w:val="center"/>
          </w:tcPr>
          <w:p>
            <w:pPr>
              <w:pStyle w:val="13"/>
            </w:pPr>
            <w:r>
              <w:t>按时完成资料印刷</w:t>
            </w:r>
          </w:p>
        </w:tc>
        <w:tc>
          <w:tcPr>
            <w:tcW w:w="2551" w:type="dxa"/>
            <w:vAlign w:val="center"/>
          </w:tcPr>
          <w:p>
            <w:pPr>
              <w:pStyle w:val="13"/>
            </w:pPr>
            <w:r>
              <w:t>100%</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效益指标</w:t>
            </w:r>
          </w:p>
        </w:tc>
        <w:tc>
          <w:tcPr>
            <w:tcW w:w="2268" w:type="dxa"/>
            <w:vAlign w:val="center"/>
          </w:tcPr>
          <w:p>
            <w:pPr>
              <w:pStyle w:val="13"/>
            </w:pPr>
            <w:r>
              <w:t>可持续影响指标</w:t>
            </w:r>
          </w:p>
        </w:tc>
        <w:tc>
          <w:tcPr>
            <w:tcW w:w="2835" w:type="dxa"/>
            <w:vAlign w:val="center"/>
          </w:tcPr>
          <w:p>
            <w:pPr>
              <w:pStyle w:val="13"/>
            </w:pPr>
            <w:r>
              <w:t>持续实效</w:t>
            </w:r>
          </w:p>
        </w:tc>
        <w:tc>
          <w:tcPr>
            <w:tcW w:w="2835" w:type="dxa"/>
            <w:vAlign w:val="center"/>
          </w:tcPr>
          <w:p>
            <w:pPr>
              <w:pStyle w:val="13"/>
            </w:pPr>
            <w:r>
              <w:t>数据库信息可持续时间</w:t>
            </w:r>
          </w:p>
        </w:tc>
        <w:tc>
          <w:tcPr>
            <w:tcW w:w="2551" w:type="dxa"/>
            <w:vAlign w:val="center"/>
          </w:tcPr>
          <w:p>
            <w:pPr>
              <w:pStyle w:val="13"/>
            </w:pPr>
            <w:r>
              <w:t>5年</w:t>
            </w:r>
          </w:p>
        </w:tc>
        <w:tc>
          <w:tcPr>
            <w:tcW w:w="2268" w:type="dxa"/>
            <w:vAlign w:val="center"/>
          </w:tcPr>
          <w:p>
            <w:pPr>
              <w:pStyle w:val="13"/>
            </w:pPr>
            <w: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各单位历史沿革文件</w:t>
            </w:r>
          </w:p>
        </w:tc>
        <w:tc>
          <w:tcPr>
            <w:tcW w:w="2835" w:type="dxa"/>
            <w:vAlign w:val="center"/>
          </w:tcPr>
          <w:p>
            <w:pPr>
              <w:pStyle w:val="13"/>
            </w:pPr>
            <w:r>
              <w:t>各单位历史沿革文件</w:t>
            </w:r>
          </w:p>
        </w:tc>
        <w:tc>
          <w:tcPr>
            <w:tcW w:w="2551" w:type="dxa"/>
            <w:vAlign w:val="center"/>
          </w:tcPr>
          <w:p>
            <w:pPr>
              <w:pStyle w:val="13"/>
            </w:pPr>
            <w:r>
              <w:t>有效记录各个单位历史沿革情况</w:t>
            </w:r>
          </w:p>
        </w:tc>
        <w:tc>
          <w:tcPr>
            <w:tcW w:w="2268" w:type="dxa"/>
            <w:vAlign w:val="center"/>
          </w:tcPr>
          <w:p>
            <w:pPr>
              <w:pStyle w:val="13"/>
            </w:pPr>
            <w: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3"/>
            </w:pPr>
            <w:r>
              <w:t>服务对象满意度指标</w:t>
            </w:r>
          </w:p>
        </w:tc>
        <w:tc>
          <w:tcPr>
            <w:tcW w:w="2835" w:type="dxa"/>
            <w:vAlign w:val="center"/>
          </w:tcPr>
          <w:p>
            <w:pPr>
              <w:pStyle w:val="13"/>
            </w:pPr>
            <w:r>
              <w:t>办理单位满意度</w:t>
            </w:r>
          </w:p>
        </w:tc>
        <w:tc>
          <w:tcPr>
            <w:tcW w:w="2835" w:type="dxa"/>
            <w:vAlign w:val="center"/>
          </w:tcPr>
          <w:p>
            <w:pPr>
              <w:pStyle w:val="13"/>
            </w:pPr>
            <w:r>
              <w:t>办理单位满意度</w:t>
            </w:r>
          </w:p>
        </w:tc>
        <w:tc>
          <w:tcPr>
            <w:tcW w:w="2551" w:type="dxa"/>
            <w:vAlign w:val="center"/>
          </w:tcPr>
          <w:p>
            <w:pPr>
              <w:pStyle w:val="13"/>
            </w:pPr>
            <w:r>
              <w:t>&gt;90%</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2、JZ2022年度公用经费绩效目标表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1.目标内容1公用经费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3"/>
            </w:pPr>
            <w:r>
              <w:t>数量指标</w:t>
            </w:r>
          </w:p>
        </w:tc>
        <w:tc>
          <w:tcPr>
            <w:tcW w:w="2835" w:type="dxa"/>
            <w:vAlign w:val="center"/>
          </w:tcPr>
          <w:p>
            <w:pPr>
              <w:pStyle w:val="13"/>
            </w:pPr>
            <w:r>
              <w:t>公用经费总量</w:t>
            </w:r>
          </w:p>
        </w:tc>
        <w:tc>
          <w:tcPr>
            <w:tcW w:w="2835" w:type="dxa"/>
            <w:vAlign w:val="center"/>
          </w:tcPr>
          <w:p>
            <w:pPr>
              <w:pStyle w:val="13"/>
            </w:pPr>
            <w:r>
              <w:t>公用经费总量</w:t>
            </w:r>
          </w:p>
        </w:tc>
        <w:tc>
          <w:tcPr>
            <w:tcW w:w="2551" w:type="dxa"/>
            <w:vAlign w:val="center"/>
          </w:tcPr>
          <w:p>
            <w:pPr>
              <w:pStyle w:val="13"/>
            </w:pPr>
            <w:r>
              <w:t>≤3.73万元</w:t>
            </w:r>
          </w:p>
        </w:tc>
        <w:tc>
          <w:tcPr>
            <w:tcW w:w="2268"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公用经费支付率</w:t>
            </w:r>
          </w:p>
        </w:tc>
        <w:tc>
          <w:tcPr>
            <w:tcW w:w="2835" w:type="dxa"/>
            <w:vAlign w:val="center"/>
          </w:tcPr>
          <w:p>
            <w:pPr>
              <w:pStyle w:val="13"/>
            </w:pPr>
            <w:r>
              <w:t>公用经费支付率</w:t>
            </w:r>
          </w:p>
        </w:tc>
        <w:tc>
          <w:tcPr>
            <w:tcW w:w="2551" w:type="dxa"/>
            <w:vAlign w:val="center"/>
          </w:tcPr>
          <w:p>
            <w:pPr>
              <w:pStyle w:val="13"/>
            </w:pPr>
            <w:r>
              <w:t>≥95%</w:t>
            </w:r>
          </w:p>
        </w:tc>
        <w:tc>
          <w:tcPr>
            <w:tcW w:w="2268" w:type="dxa"/>
            <w:vAlign w:val="center"/>
          </w:tcPr>
          <w:p>
            <w:pPr>
              <w:pStyle w:val="13"/>
            </w:pPr>
            <w:r>
              <w:t>发放手续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公用经费支付及时率</w:t>
            </w:r>
          </w:p>
        </w:tc>
        <w:tc>
          <w:tcPr>
            <w:tcW w:w="2835" w:type="dxa"/>
            <w:vAlign w:val="center"/>
          </w:tcPr>
          <w:p>
            <w:pPr>
              <w:pStyle w:val="13"/>
            </w:pPr>
            <w:r>
              <w:t>公用经费及时率</w:t>
            </w:r>
          </w:p>
        </w:tc>
        <w:tc>
          <w:tcPr>
            <w:tcW w:w="2551" w:type="dxa"/>
            <w:vAlign w:val="center"/>
          </w:tcPr>
          <w:p>
            <w:pPr>
              <w:pStyle w:val="13"/>
            </w:pPr>
            <w:r>
              <w:t>≥95%</w:t>
            </w:r>
          </w:p>
        </w:tc>
        <w:tc>
          <w:tcPr>
            <w:tcW w:w="2268" w:type="dxa"/>
            <w:vAlign w:val="center"/>
          </w:tcPr>
          <w:p>
            <w:pPr>
              <w:pStyle w:val="13"/>
            </w:pPr>
            <w:r>
              <w:t>发放手续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人均经费成本</w:t>
            </w:r>
          </w:p>
        </w:tc>
        <w:tc>
          <w:tcPr>
            <w:tcW w:w="2835" w:type="dxa"/>
            <w:vAlign w:val="center"/>
          </w:tcPr>
          <w:p>
            <w:pPr>
              <w:pStyle w:val="13"/>
            </w:pPr>
            <w:r>
              <w:t>人均经费成本</w:t>
            </w:r>
          </w:p>
        </w:tc>
        <w:tc>
          <w:tcPr>
            <w:tcW w:w="2551" w:type="dxa"/>
            <w:vAlign w:val="center"/>
          </w:tcPr>
          <w:p>
            <w:pPr>
              <w:pStyle w:val="13"/>
            </w:pPr>
            <w:r>
              <w:t>符合相关规定</w:t>
            </w:r>
          </w:p>
        </w:tc>
        <w:tc>
          <w:tcPr>
            <w:tcW w:w="2268" w:type="dxa"/>
            <w:vAlign w:val="center"/>
          </w:tcPr>
          <w:p>
            <w:pPr>
              <w:pStyle w:val="13"/>
            </w:pPr>
            <w:r>
              <w:t>人均经费标准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3"/>
            </w:pPr>
            <w:r>
              <w:t>可持续影响指标</w:t>
            </w:r>
          </w:p>
        </w:tc>
        <w:tc>
          <w:tcPr>
            <w:tcW w:w="2835" w:type="dxa"/>
            <w:vAlign w:val="center"/>
          </w:tcPr>
          <w:p>
            <w:pPr>
              <w:pStyle w:val="13"/>
            </w:pPr>
            <w:r>
              <w:t>保障单位正常运转</w:t>
            </w:r>
          </w:p>
        </w:tc>
        <w:tc>
          <w:tcPr>
            <w:tcW w:w="2835" w:type="dxa"/>
            <w:vAlign w:val="center"/>
          </w:tcPr>
          <w:p>
            <w:pPr>
              <w:pStyle w:val="13"/>
            </w:pPr>
            <w:r>
              <w:t>保障单位正常运转</w:t>
            </w:r>
          </w:p>
        </w:tc>
        <w:tc>
          <w:tcPr>
            <w:tcW w:w="2551" w:type="dxa"/>
            <w:vAlign w:val="center"/>
          </w:tcPr>
          <w:p>
            <w:pPr>
              <w:pStyle w:val="13"/>
            </w:pPr>
            <w:r>
              <w:t>保障运转</w:t>
            </w:r>
          </w:p>
        </w:tc>
        <w:tc>
          <w:tcPr>
            <w:tcW w:w="2268" w:type="dxa"/>
            <w:vAlign w:val="center"/>
          </w:tcPr>
          <w:p>
            <w:pPr>
              <w:pStyle w:val="13"/>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3"/>
            </w:pPr>
            <w:r>
              <w:t>服务对象满意度指标</w:t>
            </w:r>
          </w:p>
        </w:tc>
        <w:tc>
          <w:tcPr>
            <w:tcW w:w="2835" w:type="dxa"/>
            <w:vAlign w:val="center"/>
          </w:tcPr>
          <w:p>
            <w:pPr>
              <w:pStyle w:val="13"/>
            </w:pPr>
            <w:r>
              <w:t>工作人员满意度</w:t>
            </w:r>
          </w:p>
        </w:tc>
        <w:tc>
          <w:tcPr>
            <w:tcW w:w="2835" w:type="dxa"/>
            <w:vAlign w:val="center"/>
          </w:tcPr>
          <w:p>
            <w:pPr>
              <w:pStyle w:val="13"/>
            </w:pPr>
            <w:r>
              <w:t>干部职工满意和较满意人数占调查人数</w:t>
            </w:r>
          </w:p>
        </w:tc>
        <w:tc>
          <w:tcPr>
            <w:tcW w:w="2551" w:type="dxa"/>
            <w:vAlign w:val="center"/>
          </w:tcPr>
          <w:p>
            <w:pPr>
              <w:pStyle w:val="13"/>
            </w:pPr>
            <w:r>
              <w:t>≥96%</w:t>
            </w:r>
          </w:p>
        </w:tc>
        <w:tc>
          <w:tcPr>
            <w:tcW w:w="2268"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3、JZ2022年度一网通办系统维护等经费绩效目标表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1"/>
            </w:pPr>
            <w:r>
              <w:t>绩效目标</w:t>
            </w:r>
          </w:p>
        </w:tc>
        <w:tc>
          <w:tcPr>
            <w:tcW w:w="12756" w:type="dxa"/>
            <w:tcBorders>
              <w:bottom w:val="single" w:color="FFFFFF" w:sz="6" w:space="0"/>
            </w:tcBorders>
            <w:vAlign w:val="center"/>
          </w:tcPr>
          <w:p>
            <w:pPr>
              <w:pStyle w:val="13"/>
            </w:pPr>
            <w:r>
              <w:t>1.目标内容1系统维护及更新</w:t>
            </w:r>
          </w:p>
          <w:p>
            <w:pPr>
              <w:pStyle w:val="13"/>
            </w:pPr>
            <w:r>
              <w:t>2.目标内容2办公用品及耗材</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2835" w:type="dxa"/>
            <w:vAlign w:val="center"/>
          </w:tcPr>
          <w:p>
            <w:pPr>
              <w:pStyle w:val="11"/>
            </w:pPr>
            <w:r>
              <w:t>绩效指标描述</w:t>
            </w:r>
          </w:p>
        </w:tc>
        <w:tc>
          <w:tcPr>
            <w:tcW w:w="2551" w:type="dxa"/>
            <w:vAlign w:val="center"/>
          </w:tcPr>
          <w:p>
            <w:pPr>
              <w:pStyle w:val="11"/>
            </w:pPr>
            <w:r>
              <w:t>指标值</w:t>
            </w:r>
          </w:p>
        </w:tc>
        <w:tc>
          <w:tcPr>
            <w:tcW w:w="2268"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2"/>
            </w:pPr>
            <w:r>
              <w:t>产出指标</w:t>
            </w:r>
          </w:p>
        </w:tc>
        <w:tc>
          <w:tcPr>
            <w:tcW w:w="2268" w:type="dxa"/>
            <w:vAlign w:val="center"/>
          </w:tcPr>
          <w:p>
            <w:pPr>
              <w:pStyle w:val="13"/>
            </w:pPr>
            <w:r>
              <w:t>数量指标</w:t>
            </w:r>
          </w:p>
        </w:tc>
        <w:tc>
          <w:tcPr>
            <w:tcW w:w="2835" w:type="dxa"/>
            <w:vAlign w:val="center"/>
          </w:tcPr>
          <w:p>
            <w:pPr>
              <w:pStyle w:val="13"/>
            </w:pPr>
            <w:r>
              <w:t>系统维护</w:t>
            </w:r>
          </w:p>
        </w:tc>
        <w:tc>
          <w:tcPr>
            <w:tcW w:w="2835" w:type="dxa"/>
            <w:vAlign w:val="center"/>
          </w:tcPr>
          <w:p>
            <w:pPr>
              <w:pStyle w:val="13"/>
            </w:pPr>
            <w:r>
              <w:t>一网通办系统维护及数据更新</w:t>
            </w:r>
          </w:p>
        </w:tc>
        <w:tc>
          <w:tcPr>
            <w:tcW w:w="2551" w:type="dxa"/>
            <w:vAlign w:val="center"/>
          </w:tcPr>
          <w:p>
            <w:pPr>
              <w:pStyle w:val="13"/>
            </w:pPr>
            <w:r>
              <w:t>≥3次</w:t>
            </w:r>
          </w:p>
        </w:tc>
        <w:tc>
          <w:tcPr>
            <w:tcW w:w="2268" w:type="dxa"/>
            <w:vAlign w:val="center"/>
          </w:tcPr>
          <w:p>
            <w:pPr>
              <w:pStyle w:val="13"/>
            </w:pPr>
            <w: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设备及物资</w:t>
            </w:r>
          </w:p>
        </w:tc>
        <w:tc>
          <w:tcPr>
            <w:tcW w:w="2835" w:type="dxa"/>
            <w:vAlign w:val="center"/>
          </w:tcPr>
          <w:p>
            <w:pPr>
              <w:pStyle w:val="13"/>
            </w:pPr>
            <w:r>
              <w:t>办公设备添置、防疫物资数量</w:t>
            </w:r>
          </w:p>
        </w:tc>
        <w:tc>
          <w:tcPr>
            <w:tcW w:w="2551" w:type="dxa"/>
            <w:vAlign w:val="center"/>
          </w:tcPr>
          <w:p>
            <w:pPr>
              <w:pStyle w:val="13"/>
            </w:pPr>
            <w:r>
              <w:t>≥10个</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系统稳定性</w:t>
            </w:r>
          </w:p>
        </w:tc>
        <w:tc>
          <w:tcPr>
            <w:tcW w:w="2835" w:type="dxa"/>
            <w:vAlign w:val="center"/>
          </w:tcPr>
          <w:p>
            <w:pPr>
              <w:pStyle w:val="13"/>
            </w:pPr>
            <w:r>
              <w:t>系统稳定性</w:t>
            </w:r>
          </w:p>
        </w:tc>
        <w:tc>
          <w:tcPr>
            <w:tcW w:w="2551" w:type="dxa"/>
            <w:vAlign w:val="center"/>
          </w:tcPr>
          <w:p>
            <w:pPr>
              <w:pStyle w:val="13"/>
            </w:pPr>
            <w:r>
              <w:t>保证系统稳定</w:t>
            </w:r>
          </w:p>
        </w:tc>
        <w:tc>
          <w:tcPr>
            <w:tcW w:w="2268" w:type="dxa"/>
            <w:vAlign w:val="center"/>
          </w:tcPr>
          <w:p>
            <w:pPr>
              <w:pStyle w:val="13"/>
            </w:pPr>
            <w: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质量达标率</w:t>
            </w:r>
          </w:p>
        </w:tc>
        <w:tc>
          <w:tcPr>
            <w:tcW w:w="2835" w:type="dxa"/>
            <w:vAlign w:val="center"/>
          </w:tcPr>
          <w:p>
            <w:pPr>
              <w:pStyle w:val="13"/>
            </w:pPr>
            <w:r>
              <w:t>质量达标率</w:t>
            </w:r>
          </w:p>
        </w:tc>
        <w:tc>
          <w:tcPr>
            <w:tcW w:w="2551" w:type="dxa"/>
            <w:vAlign w:val="center"/>
          </w:tcPr>
          <w:p>
            <w:pPr>
              <w:pStyle w:val="13"/>
            </w:pPr>
            <w:r>
              <w:t>质量达标</w:t>
            </w:r>
          </w:p>
        </w:tc>
        <w:tc>
          <w:tcPr>
            <w:tcW w:w="2268" w:type="dxa"/>
            <w:vAlign w:val="center"/>
          </w:tcPr>
          <w:p>
            <w:pPr>
              <w:pStyle w:val="13"/>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系统维护完成时间</w:t>
            </w:r>
          </w:p>
        </w:tc>
        <w:tc>
          <w:tcPr>
            <w:tcW w:w="2835" w:type="dxa"/>
            <w:vAlign w:val="center"/>
          </w:tcPr>
          <w:p>
            <w:pPr>
              <w:pStyle w:val="13"/>
            </w:pPr>
            <w:r>
              <w:t>系统维护完成时间</w:t>
            </w:r>
          </w:p>
        </w:tc>
        <w:tc>
          <w:tcPr>
            <w:tcW w:w="2551" w:type="dxa"/>
            <w:vAlign w:val="center"/>
          </w:tcPr>
          <w:p>
            <w:pPr>
              <w:pStyle w:val="13"/>
            </w:pPr>
            <w:r>
              <w:t>≤6月</w:t>
            </w:r>
          </w:p>
        </w:tc>
        <w:tc>
          <w:tcPr>
            <w:tcW w:w="2268" w:type="dxa"/>
            <w:vAlign w:val="center"/>
          </w:tcPr>
          <w:p>
            <w:pPr>
              <w:pStyle w:val="13"/>
            </w:pPr>
            <w: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维护成本</w:t>
            </w:r>
          </w:p>
        </w:tc>
        <w:tc>
          <w:tcPr>
            <w:tcW w:w="2835" w:type="dxa"/>
            <w:vAlign w:val="center"/>
          </w:tcPr>
          <w:p>
            <w:pPr>
              <w:pStyle w:val="13"/>
            </w:pPr>
            <w:r>
              <w:t>系统维护成本</w:t>
            </w:r>
          </w:p>
        </w:tc>
        <w:tc>
          <w:tcPr>
            <w:tcW w:w="2551" w:type="dxa"/>
            <w:vAlign w:val="center"/>
          </w:tcPr>
          <w:p>
            <w:pPr>
              <w:pStyle w:val="13"/>
            </w:pPr>
            <w:r>
              <w:t>≤5万</w:t>
            </w:r>
          </w:p>
        </w:tc>
        <w:tc>
          <w:tcPr>
            <w:tcW w:w="2268" w:type="dxa"/>
            <w:vAlign w:val="center"/>
          </w:tcPr>
          <w:p>
            <w:pPr>
              <w:pStyle w:val="13"/>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购置成本</w:t>
            </w:r>
          </w:p>
        </w:tc>
        <w:tc>
          <w:tcPr>
            <w:tcW w:w="2835" w:type="dxa"/>
            <w:vAlign w:val="center"/>
          </w:tcPr>
          <w:p>
            <w:pPr>
              <w:pStyle w:val="13"/>
            </w:pPr>
            <w:r>
              <w:t>物资及设备购置成本</w:t>
            </w:r>
          </w:p>
        </w:tc>
        <w:tc>
          <w:tcPr>
            <w:tcW w:w="2551" w:type="dxa"/>
            <w:vAlign w:val="center"/>
          </w:tcPr>
          <w:p>
            <w:pPr>
              <w:pStyle w:val="13"/>
            </w:pPr>
            <w:r>
              <w:t>≤10万</w:t>
            </w:r>
          </w:p>
        </w:tc>
        <w:tc>
          <w:tcPr>
            <w:tcW w:w="2268" w:type="dxa"/>
            <w:vAlign w:val="center"/>
          </w:tcPr>
          <w:p>
            <w:pPr>
              <w:pStyle w:val="13"/>
            </w:pPr>
            <w:r>
              <w:t>市场价格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效益指标</w:t>
            </w:r>
          </w:p>
        </w:tc>
        <w:tc>
          <w:tcPr>
            <w:tcW w:w="2268" w:type="dxa"/>
            <w:vAlign w:val="center"/>
          </w:tcPr>
          <w:p>
            <w:pPr>
              <w:pStyle w:val="13"/>
            </w:pPr>
            <w:r>
              <w:t>社会效益指标</w:t>
            </w:r>
          </w:p>
        </w:tc>
        <w:tc>
          <w:tcPr>
            <w:tcW w:w="2835" w:type="dxa"/>
            <w:vAlign w:val="center"/>
          </w:tcPr>
          <w:p>
            <w:pPr>
              <w:pStyle w:val="13"/>
            </w:pPr>
            <w:r>
              <w:t>提高群众办事效率</w:t>
            </w:r>
          </w:p>
        </w:tc>
        <w:tc>
          <w:tcPr>
            <w:tcW w:w="2835" w:type="dxa"/>
            <w:vAlign w:val="center"/>
          </w:tcPr>
          <w:p>
            <w:pPr>
              <w:pStyle w:val="13"/>
            </w:pPr>
            <w:r>
              <w:t>提高群众办事效率</w:t>
            </w:r>
          </w:p>
        </w:tc>
        <w:tc>
          <w:tcPr>
            <w:tcW w:w="2551" w:type="dxa"/>
            <w:vAlign w:val="center"/>
          </w:tcPr>
          <w:p>
            <w:pPr>
              <w:pStyle w:val="13"/>
            </w:pPr>
            <w:r>
              <w:t>提高效率</w:t>
            </w:r>
          </w:p>
        </w:tc>
        <w:tc>
          <w:tcPr>
            <w:tcW w:w="2268" w:type="dxa"/>
            <w:vAlign w:val="center"/>
          </w:tcPr>
          <w:p>
            <w:pPr>
              <w:pStyle w:val="13"/>
            </w:pPr>
            <w:r>
              <w:t>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2"/>
            </w:pPr>
            <w:r>
              <w:t>满意度指标</w:t>
            </w:r>
          </w:p>
        </w:tc>
        <w:tc>
          <w:tcPr>
            <w:tcW w:w="2268" w:type="dxa"/>
            <w:vAlign w:val="center"/>
          </w:tcPr>
          <w:p>
            <w:pPr>
              <w:pStyle w:val="13"/>
            </w:pPr>
            <w:r>
              <w:t>服务对象满意度指标</w:t>
            </w:r>
          </w:p>
        </w:tc>
        <w:tc>
          <w:tcPr>
            <w:tcW w:w="2835" w:type="dxa"/>
            <w:vAlign w:val="center"/>
          </w:tcPr>
          <w:p>
            <w:pPr>
              <w:pStyle w:val="13"/>
            </w:pPr>
            <w:r>
              <w:t>满意度</w:t>
            </w:r>
          </w:p>
        </w:tc>
        <w:tc>
          <w:tcPr>
            <w:tcW w:w="2835" w:type="dxa"/>
            <w:vAlign w:val="center"/>
          </w:tcPr>
          <w:p>
            <w:pPr>
              <w:pStyle w:val="13"/>
            </w:pPr>
            <w:r>
              <w:t>群众满意度</w:t>
            </w:r>
          </w:p>
        </w:tc>
        <w:tc>
          <w:tcPr>
            <w:tcW w:w="2551" w:type="dxa"/>
            <w:vAlign w:val="center"/>
          </w:tcPr>
          <w:p>
            <w:pPr>
              <w:pStyle w:val="13"/>
            </w:pPr>
            <w:r>
              <w:t>≥90%</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2023年，中共成安县委机构编制委员会办公室安排政府采购预算</w:t>
      </w:r>
      <w:r>
        <w:rPr>
          <w:rFonts w:hint="eastAsia" w:eastAsia="方正仿宋_GBK"/>
          <w:color w:val="000000"/>
          <w:sz w:val="28"/>
        </w:rPr>
        <w:t>5</w:t>
      </w:r>
      <w:r>
        <w:rPr>
          <w:rFonts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w:t>
      </w:r>
      <w:r>
        <w:rPr>
          <w:rFonts w:ascii="方正小标宋_GBK" w:hAnsi="方正小标宋_GBK" w:eastAsia="方正小标宋_GBK" w:cs="方正小标宋_GBK"/>
          <w:color w:val="000000"/>
          <w:sz w:val="36"/>
        </w:rPr>
        <w:t>政府采购预算</w:t>
      </w:r>
    </w:p>
    <w:tbl>
      <w:tblPr>
        <w:tblStyle w:val="6"/>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874"/>
        <w:gridCol w:w="50"/>
        <w:gridCol w:w="924"/>
        <w:gridCol w:w="924"/>
        <w:gridCol w:w="924"/>
        <w:gridCol w:w="238"/>
        <w:gridCol w:w="1155"/>
        <w:gridCol w:w="810"/>
        <w:gridCol w:w="1020"/>
        <w:gridCol w:w="960"/>
        <w:gridCol w:w="1005"/>
        <w:gridCol w:w="6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8"/>
            <w:tcBorders>
              <w:top w:val="single" w:color="FFFFFF" w:sz="6" w:space="0"/>
              <w:left w:val="single" w:color="FFFFFF" w:sz="6" w:space="0"/>
              <w:right w:val="single" w:color="FFFFFF" w:sz="6" w:space="0"/>
            </w:tcBorders>
            <w:vAlign w:val="center"/>
          </w:tcPr>
          <w:p>
            <w:pPr>
              <w:pStyle w:val="8"/>
            </w:pPr>
            <w:r>
              <w:t>317中共成安县委机构编制委员会办公室</w:t>
            </w:r>
          </w:p>
        </w:tc>
        <w:tc>
          <w:tcPr>
            <w:tcW w:w="8676" w:type="dxa"/>
            <w:gridSpan w:val="11"/>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66" w:type="dxa"/>
          <w:cantSplit/>
          <w:tblHeader/>
          <w:jc w:val="center"/>
        </w:trPr>
        <w:tc>
          <w:tcPr>
            <w:tcW w:w="1848" w:type="dxa"/>
            <w:gridSpan w:val="2"/>
            <w:vAlign w:val="center"/>
          </w:tcPr>
          <w:p>
            <w:pPr>
              <w:pStyle w:val="11"/>
            </w:pPr>
            <w:r>
              <w:t>政府采购项目来源</w:t>
            </w:r>
          </w:p>
        </w:tc>
        <w:tc>
          <w:tcPr>
            <w:tcW w:w="924" w:type="dxa"/>
            <w:vMerge w:val="restart"/>
            <w:vAlign w:val="center"/>
          </w:tcPr>
          <w:p>
            <w:pPr>
              <w:pStyle w:val="11"/>
            </w:pPr>
            <w:r>
              <w:t>采购物品名称</w:t>
            </w:r>
          </w:p>
        </w:tc>
        <w:tc>
          <w:tcPr>
            <w:tcW w:w="924" w:type="dxa"/>
            <w:vMerge w:val="restart"/>
            <w:vAlign w:val="center"/>
          </w:tcPr>
          <w:p>
            <w:pPr>
              <w:pStyle w:val="11"/>
            </w:pPr>
            <w:r>
              <w:t>政府采购目录序号</w:t>
            </w:r>
          </w:p>
        </w:tc>
        <w:tc>
          <w:tcPr>
            <w:tcW w:w="924" w:type="dxa"/>
            <w:vMerge w:val="restart"/>
            <w:vAlign w:val="center"/>
          </w:tcPr>
          <w:p>
            <w:pPr>
              <w:pStyle w:val="11"/>
            </w:pPr>
            <w:r>
              <w:t>计量  单位</w:t>
            </w:r>
          </w:p>
        </w:tc>
        <w:tc>
          <w:tcPr>
            <w:tcW w:w="924" w:type="dxa"/>
            <w:vMerge w:val="restart"/>
            <w:vAlign w:val="center"/>
          </w:tcPr>
          <w:p>
            <w:pPr>
              <w:pStyle w:val="11"/>
            </w:pPr>
            <w:r>
              <w:t>数量</w:t>
            </w:r>
          </w:p>
        </w:tc>
        <w:tc>
          <w:tcPr>
            <w:tcW w:w="924" w:type="dxa"/>
            <w:vMerge w:val="restart"/>
            <w:vAlign w:val="center"/>
          </w:tcPr>
          <w:p>
            <w:pPr>
              <w:pStyle w:val="11"/>
            </w:pPr>
            <w:r>
              <w:t>单价</w:t>
            </w:r>
          </w:p>
        </w:tc>
        <w:tc>
          <w:tcPr>
            <w:tcW w:w="7879" w:type="dxa"/>
            <w:gridSpan w:val="10"/>
            <w:vAlign w:val="center"/>
          </w:tcPr>
          <w:p>
            <w:pPr>
              <w:pStyle w:val="11"/>
            </w:pPr>
            <w:r>
              <w:t>政府采购金额（当年</w:t>
            </w:r>
            <w:r>
              <w:rPr>
                <w:rFonts w:hint="eastAsia"/>
              </w:rPr>
              <w:t>单位</w:t>
            </w:r>
            <w:r>
              <w:t>预算安排资金）</w:t>
            </w:r>
          </w:p>
        </w:tc>
        <w:tc>
          <w:tcPr>
            <w:tcW w:w="1005" w:type="dxa"/>
            <w:vMerge w:val="restart"/>
            <w:vAlign w:val="center"/>
          </w:tcPr>
          <w:p>
            <w:pPr>
              <w:pStyle w:val="1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66" w:type="dxa"/>
          <w:cantSplit/>
          <w:tblHeader/>
          <w:jc w:val="center"/>
        </w:trPr>
        <w:tc>
          <w:tcPr>
            <w:tcW w:w="924" w:type="dxa"/>
            <w:vAlign w:val="center"/>
          </w:tcPr>
          <w:p>
            <w:pPr>
              <w:pStyle w:val="11"/>
            </w:pPr>
            <w:r>
              <w:t>项目名称</w:t>
            </w:r>
          </w:p>
        </w:tc>
        <w:tc>
          <w:tcPr>
            <w:tcW w:w="924" w:type="dxa"/>
            <w:vAlign w:val="center"/>
          </w:tcPr>
          <w:p>
            <w:pPr>
              <w:pStyle w:val="11"/>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gridSpan w:val="2"/>
            <w:vAlign w:val="center"/>
          </w:tcPr>
          <w:p>
            <w:pPr>
              <w:pStyle w:val="11"/>
            </w:pPr>
            <w:r>
              <w:t>合计</w:t>
            </w:r>
          </w:p>
        </w:tc>
        <w:tc>
          <w:tcPr>
            <w:tcW w:w="924" w:type="dxa"/>
            <w:vAlign w:val="center"/>
          </w:tcPr>
          <w:p>
            <w:pPr>
              <w:pStyle w:val="11"/>
            </w:pPr>
            <w:r>
              <w:t>一般公共预算拨款</w:t>
            </w:r>
          </w:p>
        </w:tc>
        <w:tc>
          <w:tcPr>
            <w:tcW w:w="924" w:type="dxa"/>
            <w:vAlign w:val="center"/>
          </w:tcPr>
          <w:p>
            <w:pPr>
              <w:pStyle w:val="11"/>
            </w:pPr>
            <w:r>
              <w:t>基金预算拨款</w:t>
            </w:r>
          </w:p>
        </w:tc>
        <w:tc>
          <w:tcPr>
            <w:tcW w:w="1162" w:type="dxa"/>
            <w:gridSpan w:val="2"/>
            <w:vAlign w:val="center"/>
          </w:tcPr>
          <w:p>
            <w:pPr>
              <w:pStyle w:val="11"/>
            </w:pPr>
            <w:r>
              <w:t>国有资本经营预算拨款</w:t>
            </w:r>
          </w:p>
        </w:tc>
        <w:tc>
          <w:tcPr>
            <w:tcW w:w="1155" w:type="dxa"/>
            <w:vAlign w:val="center"/>
          </w:tcPr>
          <w:p>
            <w:pPr>
              <w:pStyle w:val="11"/>
            </w:pPr>
            <w:r>
              <w:t>财政专户核拨</w:t>
            </w:r>
          </w:p>
        </w:tc>
        <w:tc>
          <w:tcPr>
            <w:tcW w:w="810" w:type="dxa"/>
            <w:vAlign w:val="center"/>
          </w:tcPr>
          <w:p>
            <w:pPr>
              <w:pStyle w:val="11"/>
            </w:pPr>
            <w:r>
              <w:t>单位    资金</w:t>
            </w:r>
          </w:p>
        </w:tc>
        <w:tc>
          <w:tcPr>
            <w:tcW w:w="1020" w:type="dxa"/>
            <w:vAlign w:val="center"/>
          </w:tcPr>
          <w:p>
            <w:pPr>
              <w:pStyle w:val="11"/>
            </w:pPr>
            <w:r>
              <w:t>财政拨    款结转</w:t>
            </w:r>
          </w:p>
        </w:tc>
        <w:tc>
          <w:tcPr>
            <w:tcW w:w="960" w:type="dxa"/>
            <w:vAlign w:val="center"/>
          </w:tcPr>
          <w:p>
            <w:pPr>
              <w:pStyle w:val="11"/>
            </w:pPr>
            <w:r>
              <w:t>非财政    拨款结    转结余</w:t>
            </w:r>
          </w:p>
        </w:tc>
        <w:tc>
          <w:tcPr>
            <w:tcW w:w="100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66" w:type="dxa"/>
          <w:cantSplit/>
          <w:jc w:val="center"/>
        </w:trPr>
        <w:tc>
          <w:tcPr>
            <w:tcW w:w="924" w:type="dxa"/>
            <w:vAlign w:val="center"/>
          </w:tcPr>
          <w:p>
            <w:pPr>
              <w:pStyle w:val="13"/>
            </w:pPr>
            <w:r>
              <w:rPr>
                <w:rFonts w:hint="eastAsia"/>
              </w:rPr>
              <w:t>小计</w:t>
            </w:r>
          </w:p>
        </w:tc>
        <w:tc>
          <w:tcPr>
            <w:tcW w:w="924" w:type="dxa"/>
            <w:vAlign w:val="center"/>
          </w:tcPr>
          <w:p>
            <w:pPr>
              <w:pStyle w:val="14"/>
            </w:pPr>
            <w:r>
              <w:rPr>
                <w:rFonts w:hint="eastAsia"/>
              </w:rPr>
              <w:t>5.00</w:t>
            </w:r>
          </w:p>
        </w:tc>
        <w:tc>
          <w:tcPr>
            <w:tcW w:w="924" w:type="dxa"/>
            <w:vAlign w:val="center"/>
          </w:tcPr>
          <w:p>
            <w:pPr>
              <w:pStyle w:val="13"/>
            </w:pPr>
            <w:r>
              <w:rPr>
                <w:rFonts w:hint="eastAsia"/>
              </w:rPr>
              <w:t>0</w:t>
            </w:r>
          </w:p>
        </w:tc>
        <w:tc>
          <w:tcPr>
            <w:tcW w:w="924" w:type="dxa"/>
            <w:vAlign w:val="center"/>
          </w:tcPr>
          <w:p>
            <w:pPr>
              <w:pStyle w:val="13"/>
            </w:pPr>
            <w:r>
              <w:rPr>
                <w:rFonts w:hint="eastAsia"/>
              </w:rPr>
              <w:t>0</w:t>
            </w:r>
          </w:p>
        </w:tc>
        <w:tc>
          <w:tcPr>
            <w:tcW w:w="924" w:type="dxa"/>
            <w:vAlign w:val="center"/>
          </w:tcPr>
          <w:p>
            <w:pPr>
              <w:pStyle w:val="12"/>
            </w:pPr>
            <w:r>
              <w:rPr>
                <w:rFonts w:hint="eastAsia"/>
              </w:rPr>
              <w:t>0</w:t>
            </w:r>
          </w:p>
        </w:tc>
        <w:tc>
          <w:tcPr>
            <w:tcW w:w="924" w:type="dxa"/>
            <w:vAlign w:val="center"/>
          </w:tcPr>
          <w:p>
            <w:pPr>
              <w:pStyle w:val="14"/>
            </w:pPr>
            <w:r>
              <w:rPr>
                <w:rFonts w:hint="eastAsia"/>
              </w:rPr>
              <w:t>0</w:t>
            </w:r>
          </w:p>
        </w:tc>
        <w:tc>
          <w:tcPr>
            <w:tcW w:w="924" w:type="dxa"/>
            <w:vAlign w:val="center"/>
          </w:tcPr>
          <w:p>
            <w:pPr>
              <w:pStyle w:val="14"/>
            </w:pPr>
            <w:r>
              <w:rPr>
                <w:rFonts w:hint="eastAsia"/>
              </w:rPr>
              <w:t>0</w:t>
            </w:r>
          </w:p>
        </w:tc>
        <w:tc>
          <w:tcPr>
            <w:tcW w:w="924" w:type="dxa"/>
            <w:gridSpan w:val="2"/>
            <w:vAlign w:val="center"/>
          </w:tcPr>
          <w:p>
            <w:pPr>
              <w:pStyle w:val="14"/>
            </w:pPr>
            <w:r>
              <w:rPr>
                <w:rFonts w:hint="eastAsia"/>
              </w:rPr>
              <w:t>5.00</w:t>
            </w:r>
          </w:p>
        </w:tc>
        <w:tc>
          <w:tcPr>
            <w:tcW w:w="924" w:type="dxa"/>
            <w:vAlign w:val="center"/>
          </w:tcPr>
          <w:p>
            <w:pPr>
              <w:pStyle w:val="14"/>
            </w:pPr>
            <w:r>
              <w:rPr>
                <w:rFonts w:hint="eastAsia"/>
              </w:rPr>
              <w:t>5.00</w:t>
            </w:r>
          </w:p>
        </w:tc>
        <w:tc>
          <w:tcPr>
            <w:tcW w:w="924" w:type="dxa"/>
            <w:vAlign w:val="center"/>
          </w:tcPr>
          <w:p>
            <w:pPr>
              <w:pStyle w:val="14"/>
            </w:pPr>
            <w:r>
              <w:rPr>
                <w:rFonts w:hint="eastAsia"/>
              </w:rPr>
              <w:t>0</w:t>
            </w:r>
          </w:p>
        </w:tc>
        <w:tc>
          <w:tcPr>
            <w:tcW w:w="924" w:type="dxa"/>
            <w:vAlign w:val="center"/>
          </w:tcPr>
          <w:p>
            <w:pPr>
              <w:pStyle w:val="14"/>
            </w:pPr>
            <w:r>
              <w:rPr>
                <w:rFonts w:hint="eastAsia"/>
              </w:rPr>
              <w:t>0</w:t>
            </w:r>
          </w:p>
        </w:tc>
        <w:tc>
          <w:tcPr>
            <w:tcW w:w="1393" w:type="dxa"/>
            <w:gridSpan w:val="2"/>
            <w:vAlign w:val="center"/>
          </w:tcPr>
          <w:p>
            <w:pPr>
              <w:pStyle w:val="14"/>
            </w:pPr>
            <w:r>
              <w:rPr>
                <w:rFonts w:hint="eastAsia"/>
              </w:rPr>
              <w:t>0</w:t>
            </w:r>
          </w:p>
        </w:tc>
        <w:tc>
          <w:tcPr>
            <w:tcW w:w="810" w:type="dxa"/>
            <w:vAlign w:val="center"/>
          </w:tcPr>
          <w:p>
            <w:pPr>
              <w:pStyle w:val="14"/>
            </w:pPr>
            <w:r>
              <w:rPr>
                <w:rFonts w:hint="eastAsia"/>
              </w:rPr>
              <w:t>0</w:t>
            </w:r>
          </w:p>
        </w:tc>
        <w:tc>
          <w:tcPr>
            <w:tcW w:w="1020" w:type="dxa"/>
            <w:vAlign w:val="center"/>
          </w:tcPr>
          <w:p>
            <w:pPr>
              <w:pStyle w:val="14"/>
            </w:pPr>
            <w:r>
              <w:rPr>
                <w:rFonts w:hint="eastAsia"/>
              </w:rPr>
              <w:t>0</w:t>
            </w:r>
          </w:p>
        </w:tc>
        <w:tc>
          <w:tcPr>
            <w:tcW w:w="960" w:type="dxa"/>
            <w:vAlign w:val="center"/>
          </w:tcPr>
          <w:p>
            <w:pPr>
              <w:pStyle w:val="14"/>
            </w:pPr>
            <w:r>
              <w:rPr>
                <w:rFonts w:hint="eastAsia"/>
              </w:rPr>
              <w:t>0</w:t>
            </w:r>
          </w:p>
        </w:tc>
        <w:tc>
          <w:tcPr>
            <w:tcW w:w="1005" w:type="dxa"/>
            <w:vAlign w:val="center"/>
          </w:tcPr>
          <w:p>
            <w:pPr>
              <w:pStyle w:val="14"/>
            </w:pPr>
            <w:r>
              <w:rPr>
                <w:rFonts w:hint="eastAsia"/>
              </w:rP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66" w:type="dxa"/>
          <w:cantSplit/>
          <w:jc w:val="center"/>
        </w:trPr>
        <w:tc>
          <w:tcPr>
            <w:tcW w:w="924" w:type="dxa"/>
            <w:vAlign w:val="center"/>
          </w:tcPr>
          <w:p>
            <w:pPr>
              <w:spacing w:line="300" w:lineRule="exact"/>
              <w:jc w:val="left"/>
              <w:rPr>
                <w:rFonts w:ascii="方正书宋_GBK" w:hAnsi="Times New Roman" w:eastAsia="方正书宋_GBK"/>
                <w:sz w:val="24"/>
              </w:rPr>
            </w:pPr>
            <w:r>
              <w:rPr>
                <w:rFonts w:hint="eastAsia" w:ascii="方正书宋_GBK" w:eastAsia="方正书宋_GBK"/>
              </w:rPr>
              <w:t>日常公用经费</w:t>
            </w:r>
          </w:p>
        </w:tc>
        <w:tc>
          <w:tcPr>
            <w:tcW w:w="924" w:type="dxa"/>
            <w:vAlign w:val="center"/>
          </w:tcPr>
          <w:p>
            <w:pPr>
              <w:spacing w:line="300" w:lineRule="exact"/>
              <w:jc w:val="right"/>
              <w:rPr>
                <w:rFonts w:ascii="方正书宋_GBK" w:hAnsi="Times New Roman" w:eastAsia="方正书宋_GBK"/>
                <w:sz w:val="24"/>
              </w:rPr>
            </w:pPr>
            <w:r>
              <w:rPr>
                <w:rFonts w:hint="eastAsia" w:ascii="方正书宋_GBK" w:eastAsia="方正书宋_GBK"/>
              </w:rPr>
              <w:t>0.8</w:t>
            </w:r>
          </w:p>
        </w:tc>
        <w:tc>
          <w:tcPr>
            <w:tcW w:w="924" w:type="dxa"/>
            <w:vAlign w:val="center"/>
          </w:tcPr>
          <w:p>
            <w:pPr>
              <w:spacing w:line="300" w:lineRule="exact"/>
              <w:jc w:val="left"/>
              <w:rPr>
                <w:rFonts w:ascii="方正书宋_GBK" w:hAnsi="Times New Roman" w:eastAsia="方正书宋_GBK"/>
                <w:sz w:val="24"/>
              </w:rPr>
            </w:pPr>
            <w:r>
              <w:rPr>
                <w:rFonts w:hint="eastAsia" w:ascii="方正书宋_GBK" w:eastAsia="方正书宋_GBK"/>
              </w:rPr>
              <w:t>打印机设备</w:t>
            </w:r>
          </w:p>
        </w:tc>
        <w:tc>
          <w:tcPr>
            <w:tcW w:w="924" w:type="dxa"/>
            <w:vAlign w:val="center"/>
          </w:tcPr>
          <w:p>
            <w:pPr>
              <w:spacing w:line="300" w:lineRule="exact"/>
              <w:jc w:val="left"/>
              <w:rPr>
                <w:rFonts w:ascii="方正书宋_GBK" w:hAnsi="Times New Roman" w:eastAsia="方正书宋_GBK"/>
                <w:sz w:val="24"/>
              </w:rPr>
            </w:pPr>
          </w:p>
        </w:tc>
        <w:tc>
          <w:tcPr>
            <w:tcW w:w="924" w:type="dxa"/>
            <w:vAlign w:val="center"/>
          </w:tcPr>
          <w:p>
            <w:pPr>
              <w:spacing w:line="300" w:lineRule="exact"/>
              <w:jc w:val="left"/>
              <w:rPr>
                <w:rFonts w:ascii="方正书宋_GBK" w:hAnsi="Times New Roman" w:eastAsia="方正书宋_GBK"/>
                <w:sz w:val="24"/>
              </w:rPr>
            </w:pPr>
            <w:r>
              <w:rPr>
                <w:rFonts w:hint="eastAsia" w:ascii="方正书宋_GBK" w:eastAsia="方正书宋_GBK"/>
              </w:rPr>
              <w:t>台</w:t>
            </w:r>
          </w:p>
        </w:tc>
        <w:tc>
          <w:tcPr>
            <w:tcW w:w="924" w:type="dxa"/>
            <w:vAlign w:val="center"/>
          </w:tcPr>
          <w:p>
            <w:pPr>
              <w:spacing w:line="300" w:lineRule="exact"/>
              <w:jc w:val="right"/>
              <w:rPr>
                <w:rFonts w:ascii="方正书宋_GBK" w:hAnsi="Times New Roman" w:eastAsia="方正书宋_GBK"/>
                <w:sz w:val="24"/>
              </w:rPr>
            </w:pPr>
            <w:r>
              <w:rPr>
                <w:rFonts w:hint="eastAsia" w:ascii="方正书宋_GBK" w:eastAsia="方正书宋_GBK"/>
              </w:rPr>
              <w:t>4</w:t>
            </w:r>
          </w:p>
        </w:tc>
        <w:tc>
          <w:tcPr>
            <w:tcW w:w="924" w:type="dxa"/>
            <w:vAlign w:val="center"/>
          </w:tcPr>
          <w:p>
            <w:pPr>
              <w:spacing w:line="300" w:lineRule="exact"/>
              <w:jc w:val="right"/>
              <w:rPr>
                <w:rFonts w:ascii="方正书宋_GBK" w:hAnsi="Times New Roman" w:eastAsia="方正书宋_GBK"/>
                <w:sz w:val="24"/>
              </w:rPr>
            </w:pPr>
            <w:r>
              <w:rPr>
                <w:rFonts w:ascii="方正书宋_GBK" w:eastAsia="方正书宋_GBK"/>
              </w:rPr>
              <w:t>0.</w:t>
            </w:r>
            <w:r>
              <w:rPr>
                <w:rFonts w:hint="eastAsia" w:ascii="方正书宋_GBK" w:eastAsia="方正书宋_GBK"/>
              </w:rPr>
              <w:t>2</w:t>
            </w:r>
            <w:r>
              <w:rPr>
                <w:rFonts w:ascii="方正书宋_GBK" w:eastAsia="方正书宋_GBK"/>
              </w:rPr>
              <w:t>0</w:t>
            </w:r>
          </w:p>
        </w:tc>
        <w:tc>
          <w:tcPr>
            <w:tcW w:w="924" w:type="dxa"/>
            <w:gridSpan w:val="2"/>
            <w:vAlign w:val="center"/>
          </w:tcPr>
          <w:p>
            <w:pPr>
              <w:spacing w:line="300" w:lineRule="exact"/>
              <w:jc w:val="right"/>
              <w:rPr>
                <w:rFonts w:ascii="方正书宋_GBK" w:hAnsi="Times New Roman" w:eastAsia="方正书宋_GBK"/>
                <w:sz w:val="24"/>
              </w:rPr>
            </w:pPr>
            <w:r>
              <w:rPr>
                <w:rFonts w:hint="eastAsia" w:ascii="方正书宋_GBK" w:eastAsia="方正书宋_GBK"/>
              </w:rPr>
              <w:t>0.8</w:t>
            </w:r>
          </w:p>
        </w:tc>
        <w:tc>
          <w:tcPr>
            <w:tcW w:w="924" w:type="dxa"/>
            <w:vAlign w:val="center"/>
          </w:tcPr>
          <w:p>
            <w:pPr>
              <w:spacing w:line="300" w:lineRule="exact"/>
              <w:jc w:val="right"/>
              <w:rPr>
                <w:rFonts w:ascii="方正书宋_GBK" w:hAnsi="Times New Roman" w:eastAsia="方正书宋_GBK"/>
                <w:sz w:val="24"/>
              </w:rPr>
            </w:pPr>
            <w:r>
              <w:rPr>
                <w:rFonts w:hint="eastAsia" w:ascii="方正书宋_GBK" w:eastAsia="方正书宋_GBK"/>
              </w:rPr>
              <w:t>0.8</w:t>
            </w:r>
          </w:p>
        </w:tc>
        <w:tc>
          <w:tcPr>
            <w:tcW w:w="924" w:type="dxa"/>
            <w:vAlign w:val="center"/>
          </w:tcPr>
          <w:p>
            <w:pPr>
              <w:pStyle w:val="14"/>
            </w:pPr>
          </w:p>
        </w:tc>
        <w:tc>
          <w:tcPr>
            <w:tcW w:w="924" w:type="dxa"/>
            <w:vAlign w:val="center"/>
          </w:tcPr>
          <w:p>
            <w:pPr>
              <w:pStyle w:val="14"/>
            </w:pPr>
          </w:p>
        </w:tc>
        <w:tc>
          <w:tcPr>
            <w:tcW w:w="1393" w:type="dxa"/>
            <w:gridSpan w:val="2"/>
            <w:vAlign w:val="center"/>
          </w:tcPr>
          <w:p>
            <w:pPr>
              <w:pStyle w:val="14"/>
            </w:pPr>
          </w:p>
        </w:tc>
        <w:tc>
          <w:tcPr>
            <w:tcW w:w="810" w:type="dxa"/>
            <w:vAlign w:val="center"/>
          </w:tcPr>
          <w:p>
            <w:pPr>
              <w:pStyle w:val="14"/>
            </w:pPr>
          </w:p>
        </w:tc>
        <w:tc>
          <w:tcPr>
            <w:tcW w:w="1020" w:type="dxa"/>
            <w:vAlign w:val="center"/>
          </w:tcPr>
          <w:p>
            <w:pPr>
              <w:pStyle w:val="14"/>
            </w:pPr>
          </w:p>
        </w:tc>
        <w:tc>
          <w:tcPr>
            <w:tcW w:w="960" w:type="dxa"/>
            <w:vAlign w:val="center"/>
          </w:tcPr>
          <w:p>
            <w:pPr>
              <w:pStyle w:val="14"/>
            </w:pPr>
          </w:p>
        </w:tc>
        <w:tc>
          <w:tcPr>
            <w:tcW w:w="100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66" w:type="dxa"/>
          <w:cantSplit/>
          <w:jc w:val="center"/>
        </w:trPr>
        <w:tc>
          <w:tcPr>
            <w:tcW w:w="924" w:type="dxa"/>
            <w:vAlign w:val="center"/>
          </w:tcPr>
          <w:p>
            <w:pPr>
              <w:spacing w:line="300" w:lineRule="exact"/>
              <w:jc w:val="left"/>
              <w:rPr>
                <w:rFonts w:ascii="方正书宋_GBK" w:hAnsi="Times New Roman" w:eastAsia="方正书宋_GBK"/>
                <w:sz w:val="24"/>
              </w:rPr>
            </w:pPr>
            <w:r>
              <w:rPr>
                <w:rFonts w:hint="eastAsia" w:ascii="方正书宋_GBK" w:eastAsia="方正书宋_GBK"/>
              </w:rPr>
              <w:t>日常公用经费</w:t>
            </w:r>
          </w:p>
        </w:tc>
        <w:tc>
          <w:tcPr>
            <w:tcW w:w="924" w:type="dxa"/>
            <w:vAlign w:val="center"/>
          </w:tcPr>
          <w:p>
            <w:pPr>
              <w:spacing w:line="300" w:lineRule="exact"/>
              <w:jc w:val="right"/>
              <w:rPr>
                <w:rFonts w:ascii="方正书宋_GBK" w:hAnsi="Times New Roman" w:eastAsia="方正书宋_GBK"/>
                <w:sz w:val="24"/>
              </w:rPr>
            </w:pPr>
            <w:r>
              <w:rPr>
                <w:rFonts w:hint="eastAsia" w:ascii="方正书宋_GBK" w:eastAsia="方正书宋_GBK"/>
              </w:rPr>
              <w:t>1</w:t>
            </w:r>
            <w:r>
              <w:rPr>
                <w:rFonts w:ascii="方正书宋_GBK" w:eastAsia="方正书宋_GBK"/>
              </w:rPr>
              <w:t>.00</w:t>
            </w:r>
          </w:p>
        </w:tc>
        <w:tc>
          <w:tcPr>
            <w:tcW w:w="924" w:type="dxa"/>
            <w:vAlign w:val="center"/>
          </w:tcPr>
          <w:p>
            <w:pPr>
              <w:spacing w:line="300" w:lineRule="exact"/>
              <w:jc w:val="left"/>
              <w:rPr>
                <w:rFonts w:ascii="方正书宋_GBK" w:hAnsi="Times New Roman" w:eastAsia="方正书宋_GBK"/>
                <w:sz w:val="24"/>
              </w:rPr>
            </w:pPr>
            <w:r>
              <w:rPr>
                <w:rFonts w:hint="eastAsia" w:ascii="方正书宋_GBK" w:eastAsia="方正书宋_GBK"/>
              </w:rPr>
              <w:t>印刷品</w:t>
            </w:r>
          </w:p>
        </w:tc>
        <w:tc>
          <w:tcPr>
            <w:tcW w:w="924" w:type="dxa"/>
            <w:vAlign w:val="center"/>
          </w:tcPr>
          <w:p>
            <w:pPr>
              <w:spacing w:line="300" w:lineRule="exact"/>
              <w:jc w:val="left"/>
              <w:rPr>
                <w:rFonts w:ascii="方正书宋_GBK" w:hAnsi="Times New Roman" w:eastAsia="方正书宋_GBK"/>
                <w:sz w:val="24"/>
              </w:rPr>
            </w:pPr>
          </w:p>
        </w:tc>
        <w:tc>
          <w:tcPr>
            <w:tcW w:w="924" w:type="dxa"/>
            <w:vAlign w:val="center"/>
          </w:tcPr>
          <w:p>
            <w:pPr>
              <w:spacing w:line="300" w:lineRule="exact"/>
              <w:jc w:val="left"/>
              <w:rPr>
                <w:rFonts w:ascii="方正书宋_GBK" w:hAnsi="Times New Roman" w:eastAsia="方正书宋_GBK"/>
                <w:sz w:val="24"/>
              </w:rPr>
            </w:pPr>
          </w:p>
        </w:tc>
        <w:tc>
          <w:tcPr>
            <w:tcW w:w="924" w:type="dxa"/>
            <w:vAlign w:val="center"/>
          </w:tcPr>
          <w:p>
            <w:pPr>
              <w:spacing w:line="300" w:lineRule="exact"/>
              <w:jc w:val="right"/>
              <w:rPr>
                <w:rFonts w:ascii="方正书宋_GBK" w:hAnsi="Times New Roman" w:eastAsia="方正书宋_GBK"/>
                <w:sz w:val="24"/>
              </w:rPr>
            </w:pPr>
            <w:r>
              <w:rPr>
                <w:rFonts w:hint="eastAsia" w:ascii="方正书宋_GBK" w:eastAsia="方正书宋_GBK"/>
              </w:rPr>
              <w:t>1</w:t>
            </w:r>
            <w:r>
              <w:rPr>
                <w:rFonts w:ascii="方正书宋_GBK" w:eastAsia="方正书宋_GBK"/>
              </w:rPr>
              <w:t>00</w:t>
            </w:r>
          </w:p>
        </w:tc>
        <w:tc>
          <w:tcPr>
            <w:tcW w:w="924" w:type="dxa"/>
            <w:vAlign w:val="center"/>
          </w:tcPr>
          <w:p>
            <w:pPr>
              <w:spacing w:line="300" w:lineRule="exact"/>
              <w:jc w:val="right"/>
              <w:rPr>
                <w:rFonts w:ascii="方正书宋_GBK" w:hAnsi="Times New Roman" w:eastAsia="方正书宋_GBK"/>
                <w:sz w:val="24"/>
              </w:rPr>
            </w:pPr>
            <w:r>
              <w:rPr>
                <w:rFonts w:ascii="方正书宋_GBK" w:eastAsia="方正书宋_GBK"/>
              </w:rPr>
              <w:t>0.01</w:t>
            </w:r>
          </w:p>
        </w:tc>
        <w:tc>
          <w:tcPr>
            <w:tcW w:w="924" w:type="dxa"/>
            <w:gridSpan w:val="2"/>
            <w:vAlign w:val="center"/>
          </w:tcPr>
          <w:p>
            <w:pPr>
              <w:spacing w:line="300" w:lineRule="exact"/>
              <w:jc w:val="right"/>
              <w:rPr>
                <w:rFonts w:ascii="方正书宋_GBK" w:hAnsi="Times New Roman" w:eastAsia="方正书宋_GBK"/>
                <w:sz w:val="24"/>
              </w:rPr>
            </w:pPr>
            <w:r>
              <w:rPr>
                <w:rFonts w:hint="eastAsia" w:ascii="方正书宋_GBK" w:eastAsia="方正书宋_GBK"/>
              </w:rPr>
              <w:t>1</w:t>
            </w:r>
            <w:r>
              <w:rPr>
                <w:rFonts w:ascii="方正书宋_GBK" w:eastAsia="方正书宋_GBK"/>
              </w:rPr>
              <w:t>.00</w:t>
            </w:r>
          </w:p>
        </w:tc>
        <w:tc>
          <w:tcPr>
            <w:tcW w:w="924" w:type="dxa"/>
            <w:vAlign w:val="center"/>
          </w:tcPr>
          <w:p>
            <w:pPr>
              <w:spacing w:line="300" w:lineRule="exact"/>
              <w:jc w:val="right"/>
              <w:rPr>
                <w:rFonts w:ascii="方正书宋_GBK" w:hAnsi="Times New Roman" w:eastAsia="方正书宋_GBK"/>
                <w:sz w:val="24"/>
              </w:rPr>
            </w:pPr>
            <w:r>
              <w:rPr>
                <w:rFonts w:hint="eastAsia" w:ascii="方正书宋_GBK" w:eastAsia="方正书宋_GBK"/>
              </w:rPr>
              <w:t>1</w:t>
            </w:r>
            <w:r>
              <w:rPr>
                <w:rFonts w:ascii="方正书宋_GBK" w:eastAsia="方正书宋_GBK"/>
              </w:rPr>
              <w:t>.00</w:t>
            </w:r>
          </w:p>
        </w:tc>
        <w:tc>
          <w:tcPr>
            <w:tcW w:w="924" w:type="dxa"/>
            <w:vAlign w:val="center"/>
          </w:tcPr>
          <w:p>
            <w:pPr>
              <w:pStyle w:val="14"/>
            </w:pPr>
          </w:p>
        </w:tc>
        <w:tc>
          <w:tcPr>
            <w:tcW w:w="924" w:type="dxa"/>
            <w:vAlign w:val="center"/>
          </w:tcPr>
          <w:p>
            <w:pPr>
              <w:pStyle w:val="14"/>
            </w:pPr>
          </w:p>
        </w:tc>
        <w:tc>
          <w:tcPr>
            <w:tcW w:w="1393" w:type="dxa"/>
            <w:gridSpan w:val="2"/>
            <w:vAlign w:val="center"/>
          </w:tcPr>
          <w:p>
            <w:pPr>
              <w:pStyle w:val="14"/>
            </w:pPr>
          </w:p>
        </w:tc>
        <w:tc>
          <w:tcPr>
            <w:tcW w:w="810" w:type="dxa"/>
            <w:vAlign w:val="center"/>
          </w:tcPr>
          <w:p>
            <w:pPr>
              <w:pStyle w:val="14"/>
            </w:pPr>
          </w:p>
        </w:tc>
        <w:tc>
          <w:tcPr>
            <w:tcW w:w="1020" w:type="dxa"/>
            <w:vAlign w:val="center"/>
          </w:tcPr>
          <w:p>
            <w:pPr>
              <w:pStyle w:val="14"/>
            </w:pPr>
          </w:p>
        </w:tc>
        <w:tc>
          <w:tcPr>
            <w:tcW w:w="960" w:type="dxa"/>
            <w:vAlign w:val="center"/>
          </w:tcPr>
          <w:p>
            <w:pPr>
              <w:pStyle w:val="14"/>
            </w:pPr>
          </w:p>
        </w:tc>
        <w:tc>
          <w:tcPr>
            <w:tcW w:w="100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666" w:type="dxa"/>
          <w:cantSplit/>
          <w:jc w:val="center"/>
        </w:trPr>
        <w:tc>
          <w:tcPr>
            <w:tcW w:w="924" w:type="dxa"/>
            <w:vAlign w:val="center"/>
          </w:tcPr>
          <w:p>
            <w:pPr>
              <w:spacing w:line="300" w:lineRule="exact"/>
              <w:jc w:val="left"/>
              <w:rPr>
                <w:rFonts w:ascii="方正书宋_GBK" w:hAnsi="Times New Roman" w:eastAsia="方正书宋_GBK"/>
                <w:sz w:val="24"/>
              </w:rPr>
            </w:pPr>
            <w:r>
              <w:rPr>
                <w:rFonts w:hint="eastAsia" w:ascii="方正书宋_GBK" w:eastAsia="方正书宋_GBK"/>
              </w:rPr>
              <w:t>日常公用经费</w:t>
            </w:r>
          </w:p>
        </w:tc>
        <w:tc>
          <w:tcPr>
            <w:tcW w:w="924" w:type="dxa"/>
            <w:vAlign w:val="center"/>
          </w:tcPr>
          <w:p>
            <w:pPr>
              <w:spacing w:line="300" w:lineRule="exact"/>
              <w:jc w:val="right"/>
              <w:rPr>
                <w:rFonts w:ascii="方正书宋_GBK" w:hAnsi="Times New Roman" w:eastAsia="方正书宋_GBK"/>
                <w:sz w:val="24"/>
              </w:rPr>
            </w:pPr>
            <w:r>
              <w:rPr>
                <w:rFonts w:hint="eastAsia" w:ascii="方正书宋_GBK" w:eastAsia="方正书宋_GBK"/>
              </w:rPr>
              <w:t>3</w:t>
            </w:r>
            <w:r>
              <w:rPr>
                <w:rFonts w:ascii="方正书宋_GBK" w:eastAsia="方正书宋_GBK"/>
              </w:rPr>
              <w:t>.</w:t>
            </w:r>
            <w:r>
              <w:rPr>
                <w:rFonts w:hint="eastAsia" w:ascii="方正书宋_GBK" w:eastAsia="方正书宋_GBK"/>
              </w:rPr>
              <w:t>2</w:t>
            </w:r>
            <w:r>
              <w:rPr>
                <w:rFonts w:ascii="方正书宋_GBK" w:eastAsia="方正书宋_GBK"/>
              </w:rPr>
              <w:t>0</w:t>
            </w:r>
          </w:p>
        </w:tc>
        <w:tc>
          <w:tcPr>
            <w:tcW w:w="924" w:type="dxa"/>
            <w:vAlign w:val="center"/>
          </w:tcPr>
          <w:p>
            <w:pPr>
              <w:spacing w:line="300" w:lineRule="exact"/>
              <w:jc w:val="left"/>
              <w:rPr>
                <w:rFonts w:ascii="方正书宋_GBK" w:hAnsi="Times New Roman" w:eastAsia="方正书宋_GBK"/>
                <w:sz w:val="24"/>
              </w:rPr>
            </w:pPr>
            <w:r>
              <w:rPr>
                <w:rFonts w:hint="eastAsia" w:ascii="方正书宋_GBK" w:eastAsia="方正书宋_GBK"/>
              </w:rPr>
              <w:t>办公消耗用品及类似物品</w:t>
            </w:r>
          </w:p>
        </w:tc>
        <w:tc>
          <w:tcPr>
            <w:tcW w:w="924" w:type="dxa"/>
            <w:vAlign w:val="center"/>
          </w:tcPr>
          <w:p>
            <w:pPr>
              <w:spacing w:line="300" w:lineRule="exact"/>
              <w:jc w:val="left"/>
              <w:rPr>
                <w:rFonts w:ascii="方正书宋_GBK" w:hAnsi="Times New Roman" w:eastAsia="方正书宋_GBK"/>
                <w:sz w:val="24"/>
              </w:rPr>
            </w:pPr>
          </w:p>
        </w:tc>
        <w:tc>
          <w:tcPr>
            <w:tcW w:w="924" w:type="dxa"/>
            <w:vAlign w:val="center"/>
          </w:tcPr>
          <w:p>
            <w:pPr>
              <w:spacing w:line="300" w:lineRule="exact"/>
              <w:jc w:val="left"/>
              <w:rPr>
                <w:rFonts w:ascii="方正书宋_GBK" w:hAnsi="Times New Roman" w:eastAsia="方正书宋_GBK"/>
                <w:sz w:val="24"/>
              </w:rPr>
            </w:pPr>
          </w:p>
        </w:tc>
        <w:tc>
          <w:tcPr>
            <w:tcW w:w="924" w:type="dxa"/>
            <w:vAlign w:val="center"/>
          </w:tcPr>
          <w:p>
            <w:pPr>
              <w:spacing w:line="300" w:lineRule="exact"/>
              <w:jc w:val="right"/>
              <w:rPr>
                <w:rFonts w:ascii="方正书宋_GBK" w:hAnsi="Times New Roman" w:eastAsia="方正书宋_GBK"/>
                <w:sz w:val="24"/>
              </w:rPr>
            </w:pPr>
            <w:r>
              <w:rPr>
                <w:rFonts w:hint="eastAsia" w:ascii="方正书宋_GBK" w:eastAsia="方正书宋_GBK"/>
              </w:rPr>
              <w:t>160</w:t>
            </w:r>
          </w:p>
        </w:tc>
        <w:tc>
          <w:tcPr>
            <w:tcW w:w="924" w:type="dxa"/>
            <w:vAlign w:val="center"/>
          </w:tcPr>
          <w:p>
            <w:pPr>
              <w:spacing w:line="300" w:lineRule="exact"/>
              <w:jc w:val="right"/>
              <w:rPr>
                <w:rFonts w:ascii="方正书宋_GBK" w:hAnsi="Times New Roman" w:eastAsia="方正书宋_GBK"/>
                <w:sz w:val="24"/>
              </w:rPr>
            </w:pPr>
            <w:r>
              <w:rPr>
                <w:rFonts w:ascii="方正书宋_GBK" w:eastAsia="方正书宋_GBK"/>
              </w:rPr>
              <w:t>0.0</w:t>
            </w:r>
            <w:r>
              <w:rPr>
                <w:rFonts w:hint="eastAsia" w:ascii="方正书宋_GBK" w:eastAsia="方正书宋_GBK"/>
              </w:rPr>
              <w:t>2</w:t>
            </w:r>
          </w:p>
        </w:tc>
        <w:tc>
          <w:tcPr>
            <w:tcW w:w="924" w:type="dxa"/>
            <w:gridSpan w:val="2"/>
            <w:vAlign w:val="center"/>
          </w:tcPr>
          <w:p>
            <w:pPr>
              <w:spacing w:line="300" w:lineRule="exact"/>
              <w:jc w:val="right"/>
              <w:rPr>
                <w:rFonts w:ascii="方正书宋_GBK" w:hAnsi="Times New Roman" w:eastAsia="方正书宋_GBK"/>
                <w:sz w:val="24"/>
              </w:rPr>
            </w:pPr>
            <w:r>
              <w:rPr>
                <w:rFonts w:hint="eastAsia" w:ascii="方正书宋_GBK" w:eastAsia="方正书宋_GBK"/>
              </w:rPr>
              <w:t>3</w:t>
            </w:r>
            <w:r>
              <w:rPr>
                <w:rFonts w:ascii="方正书宋_GBK" w:eastAsia="方正书宋_GBK"/>
              </w:rPr>
              <w:t>.</w:t>
            </w:r>
            <w:r>
              <w:rPr>
                <w:rFonts w:hint="eastAsia" w:ascii="方正书宋_GBK" w:eastAsia="方正书宋_GBK"/>
              </w:rPr>
              <w:t>2</w:t>
            </w:r>
            <w:r>
              <w:rPr>
                <w:rFonts w:ascii="方正书宋_GBK" w:eastAsia="方正书宋_GBK"/>
              </w:rPr>
              <w:t>0</w:t>
            </w:r>
          </w:p>
        </w:tc>
        <w:tc>
          <w:tcPr>
            <w:tcW w:w="924" w:type="dxa"/>
            <w:vAlign w:val="center"/>
          </w:tcPr>
          <w:p>
            <w:pPr>
              <w:spacing w:line="300" w:lineRule="exact"/>
              <w:jc w:val="right"/>
              <w:rPr>
                <w:rFonts w:ascii="方正书宋_GBK" w:hAnsi="Times New Roman" w:eastAsia="方正书宋_GBK"/>
                <w:sz w:val="24"/>
              </w:rPr>
            </w:pPr>
            <w:r>
              <w:rPr>
                <w:rFonts w:hint="eastAsia" w:ascii="方正书宋_GBK" w:eastAsia="方正书宋_GBK"/>
              </w:rPr>
              <w:t>3.2</w:t>
            </w:r>
            <w:r>
              <w:rPr>
                <w:rFonts w:ascii="方正书宋_GBK" w:eastAsia="方正书宋_GBK"/>
              </w:rPr>
              <w:t>0</w:t>
            </w:r>
          </w:p>
        </w:tc>
        <w:tc>
          <w:tcPr>
            <w:tcW w:w="924" w:type="dxa"/>
            <w:vAlign w:val="center"/>
          </w:tcPr>
          <w:p>
            <w:pPr>
              <w:pStyle w:val="14"/>
            </w:pPr>
          </w:p>
        </w:tc>
        <w:tc>
          <w:tcPr>
            <w:tcW w:w="924" w:type="dxa"/>
            <w:vAlign w:val="center"/>
          </w:tcPr>
          <w:p>
            <w:pPr>
              <w:pStyle w:val="14"/>
            </w:pPr>
          </w:p>
        </w:tc>
        <w:tc>
          <w:tcPr>
            <w:tcW w:w="1393" w:type="dxa"/>
            <w:gridSpan w:val="2"/>
            <w:vAlign w:val="center"/>
          </w:tcPr>
          <w:p>
            <w:pPr>
              <w:pStyle w:val="14"/>
            </w:pPr>
          </w:p>
        </w:tc>
        <w:tc>
          <w:tcPr>
            <w:tcW w:w="810" w:type="dxa"/>
            <w:vAlign w:val="center"/>
          </w:tcPr>
          <w:p>
            <w:pPr>
              <w:pStyle w:val="14"/>
            </w:pPr>
          </w:p>
        </w:tc>
        <w:tc>
          <w:tcPr>
            <w:tcW w:w="1020" w:type="dxa"/>
            <w:vAlign w:val="center"/>
          </w:tcPr>
          <w:p>
            <w:pPr>
              <w:pStyle w:val="14"/>
            </w:pPr>
          </w:p>
        </w:tc>
        <w:tc>
          <w:tcPr>
            <w:tcW w:w="960" w:type="dxa"/>
            <w:vAlign w:val="center"/>
          </w:tcPr>
          <w:p>
            <w:pPr>
              <w:pStyle w:val="14"/>
            </w:pPr>
          </w:p>
        </w:tc>
        <w:tc>
          <w:tcPr>
            <w:tcW w:w="1005" w:type="dxa"/>
            <w:vAlign w:val="center"/>
          </w:tcPr>
          <w:p>
            <w:pPr>
              <w:pStyle w:val="14"/>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 w:name="_Toc_3_3_0000000016"/>
      <w:r>
        <w:rPr>
          <w:rFonts w:ascii="黑体" w:hAnsi="黑体" w:eastAsia="黑体" w:cs="黑体"/>
          <w:color w:val="000000"/>
          <w:sz w:val="32"/>
        </w:rPr>
        <w:t>七、国有资产信息</w:t>
      </w:r>
      <w:bookmarkEnd w:id="1"/>
    </w:p>
    <w:p>
      <w:pPr>
        <w:spacing w:line="500" w:lineRule="exact"/>
        <w:ind w:firstLine="560"/>
      </w:pPr>
      <w:r>
        <w:rPr>
          <w:rFonts w:eastAsia="方正仿宋_GBK"/>
          <w:color w:val="000000"/>
          <w:sz w:val="28"/>
        </w:rPr>
        <w:t>中共成安县委机构编制委员会办公室（含所属单位）上年末固定资产金额为</w:t>
      </w:r>
      <w:r>
        <w:rPr>
          <w:rFonts w:hint="eastAsia" w:eastAsia="方正仿宋_GBK"/>
          <w:color w:val="000000"/>
          <w:sz w:val="28"/>
        </w:rPr>
        <w:t>31.8649</w:t>
      </w:r>
      <w:r>
        <w:rPr>
          <w:rFonts w:eastAsia="方正仿宋_GBK"/>
          <w:color w:val="000000"/>
          <w:sz w:val="28"/>
        </w:rPr>
        <w:t>万元（详见下表）。本年度拟购置固定资产总额为</w:t>
      </w:r>
      <w:r>
        <w:rPr>
          <w:rFonts w:hint="eastAsia" w:eastAsia="方正仿宋_GBK"/>
          <w:color w:val="000000"/>
          <w:sz w:val="28"/>
        </w:rPr>
        <w:t>5</w:t>
      </w:r>
      <w:r>
        <w:rPr>
          <w:rFonts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rPr>
        <w:t>单位</w:t>
      </w:r>
      <w:r>
        <w:rPr>
          <w:rFonts w:ascii="方正小标宋_GBK" w:hAnsi="方正小标宋_GBK" w:eastAsia="方正小标宋_GBK" w:cs="方正小标宋_GBK"/>
          <w:color w:val="000000"/>
          <w:sz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2437"/>
        <w:gridCol w:w="2496"/>
        <w:gridCol w:w="3174"/>
        <w:gridCol w:w="17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gridAfter w:val="1"/>
          <w:wAfter w:w="1759" w:type="dxa"/>
          <w:tblHeader/>
          <w:jc w:val="center"/>
        </w:trPr>
        <w:tc>
          <w:tcPr>
            <w:tcW w:w="7370" w:type="dxa"/>
            <w:gridSpan w:val="2"/>
            <w:tcBorders>
              <w:top w:val="single" w:color="FFFFFF" w:sz="6" w:space="0"/>
              <w:left w:val="single" w:color="FFFFFF" w:sz="6" w:space="0"/>
              <w:right w:val="single" w:color="FFFFFF" w:sz="6" w:space="0"/>
            </w:tcBorders>
            <w:vAlign w:val="center"/>
          </w:tcPr>
          <w:p>
            <w:pPr>
              <w:pStyle w:val="8"/>
            </w:pPr>
            <w:r>
              <w:t>317中共成安县委机构编制委员会办公室</w:t>
            </w:r>
          </w:p>
        </w:tc>
        <w:tc>
          <w:tcPr>
            <w:tcW w:w="5670" w:type="dxa"/>
            <w:gridSpan w:val="2"/>
            <w:tcBorders>
              <w:top w:val="single" w:color="FFFFFF" w:sz="6" w:space="0"/>
              <w:left w:val="single" w:color="FFFFFF" w:sz="6" w:space="0"/>
              <w:right w:val="single" w:color="FFFFFF" w:sz="6" w:space="0"/>
            </w:tcBorders>
            <w:vAlign w:val="center"/>
          </w:tcPr>
          <w:p>
            <w:pPr>
              <w:pStyle w:val="10"/>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1"/>
            </w:pPr>
            <w:r>
              <w:t>项   目</w:t>
            </w:r>
          </w:p>
        </w:tc>
        <w:tc>
          <w:tcPr>
            <w:tcW w:w="4933" w:type="dxa"/>
            <w:gridSpan w:val="2"/>
            <w:vAlign w:val="center"/>
          </w:tcPr>
          <w:p>
            <w:pPr>
              <w:pStyle w:val="11"/>
            </w:pPr>
            <w:r>
              <w:t>数量</w:t>
            </w:r>
          </w:p>
        </w:tc>
        <w:tc>
          <w:tcPr>
            <w:tcW w:w="4933" w:type="dxa"/>
            <w:gridSpan w:val="2"/>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仿宋" w:hAnsi="仿宋" w:eastAsia="仿宋" w:cs="宋体"/>
                <w:kern w:val="0"/>
                <w:sz w:val="32"/>
                <w:szCs w:val="32"/>
                <w:lang w:eastAsia="uk-UA"/>
              </w:rPr>
            </w:pPr>
            <w:r>
              <w:rPr>
                <w:rFonts w:hint="eastAsia" w:ascii="仿宋" w:hAnsi="仿宋" w:eastAsia="仿宋" w:cs="宋体"/>
                <w:kern w:val="0"/>
                <w:sz w:val="32"/>
                <w:szCs w:val="32"/>
              </w:rPr>
              <w:t>资产总额</w:t>
            </w:r>
          </w:p>
        </w:tc>
        <w:tc>
          <w:tcPr>
            <w:tcW w:w="4933" w:type="dxa"/>
            <w:gridSpan w:val="2"/>
            <w:vAlign w:val="center"/>
          </w:tcPr>
          <w:p>
            <w:pPr>
              <w:widowControl/>
              <w:jc w:val="center"/>
              <w:rPr>
                <w:rFonts w:ascii="仿宋" w:hAnsi="仿宋" w:eastAsia="仿宋" w:cs="宋体"/>
                <w:kern w:val="0"/>
                <w:sz w:val="32"/>
                <w:szCs w:val="32"/>
                <w:lang w:eastAsia="uk-UA"/>
              </w:rPr>
            </w:pPr>
            <w:r>
              <w:rPr>
                <w:rFonts w:ascii="仿宋" w:hAnsi="仿宋" w:eastAsia="仿宋" w:cs="宋体"/>
                <w:kern w:val="0"/>
                <w:sz w:val="32"/>
                <w:szCs w:val="32"/>
              </w:rPr>
              <w:t>——</w:t>
            </w:r>
          </w:p>
        </w:tc>
        <w:tc>
          <w:tcPr>
            <w:tcW w:w="4933" w:type="dxa"/>
            <w:gridSpan w:val="2"/>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31.8649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 w:hAnsi="仿宋" w:eastAsia="仿宋" w:cs="宋体"/>
                <w:kern w:val="0"/>
                <w:sz w:val="32"/>
                <w:szCs w:val="32"/>
                <w:lang w:eastAsia="uk-UA"/>
              </w:rPr>
            </w:pPr>
            <w:r>
              <w:rPr>
                <w:rFonts w:ascii="仿宋" w:hAnsi="仿宋" w:eastAsia="仿宋" w:cs="宋体"/>
                <w:kern w:val="0"/>
                <w:sz w:val="32"/>
                <w:szCs w:val="32"/>
              </w:rPr>
              <w:t>1</w:t>
            </w:r>
            <w:r>
              <w:rPr>
                <w:rFonts w:hint="eastAsia" w:ascii="仿宋" w:hAnsi="仿宋" w:eastAsia="仿宋" w:cs="宋体"/>
                <w:kern w:val="0"/>
                <w:sz w:val="32"/>
                <w:szCs w:val="32"/>
              </w:rPr>
              <w:t>、房屋（平方米）</w:t>
            </w:r>
          </w:p>
        </w:tc>
        <w:tc>
          <w:tcPr>
            <w:tcW w:w="4933" w:type="dxa"/>
            <w:gridSpan w:val="2"/>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0</w:t>
            </w:r>
          </w:p>
        </w:tc>
        <w:tc>
          <w:tcPr>
            <w:tcW w:w="4933" w:type="dxa"/>
            <w:gridSpan w:val="2"/>
            <w:vAlign w:val="center"/>
          </w:tcPr>
          <w:p>
            <w:pPr>
              <w:widowControl/>
              <w:jc w:val="center"/>
              <w:textAlignment w:val="center"/>
              <w:rPr>
                <w:rFonts w:ascii="宋体" w:hAnsi="宋体" w:eastAsia="宋体" w:cs="宋体"/>
                <w:color w:val="000000"/>
                <w:sz w:val="22"/>
              </w:rPr>
            </w:pPr>
            <w:r>
              <w:rPr>
                <w:rFonts w:hint="eastAsia" w:ascii="仿宋_GB2312" w:eastAsia="仿宋_GB2312" w:cs="仿宋_GB2312"/>
                <w:kern w:val="0"/>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 w:hAnsi="仿宋" w:eastAsia="仿宋" w:cs="宋体"/>
                <w:kern w:val="0"/>
                <w:sz w:val="32"/>
                <w:szCs w:val="32"/>
                <w:lang w:eastAsia="uk-UA"/>
              </w:rPr>
            </w:pPr>
            <w:r>
              <w:rPr>
                <w:rFonts w:ascii="仿宋" w:hAnsi="仿宋" w:eastAsia="仿宋" w:cs="宋体"/>
                <w:kern w:val="0"/>
                <w:sz w:val="32"/>
                <w:szCs w:val="32"/>
              </w:rPr>
              <w:t xml:space="preserve">   </w:t>
            </w:r>
            <w:r>
              <w:rPr>
                <w:rFonts w:hint="eastAsia" w:ascii="仿宋" w:hAnsi="仿宋" w:eastAsia="仿宋" w:cs="宋体"/>
                <w:kern w:val="0"/>
                <w:sz w:val="32"/>
                <w:szCs w:val="32"/>
              </w:rPr>
              <w:t>其中：办公用房（平方米）</w:t>
            </w:r>
          </w:p>
        </w:tc>
        <w:tc>
          <w:tcPr>
            <w:tcW w:w="4933" w:type="dxa"/>
            <w:gridSpan w:val="2"/>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0</w:t>
            </w:r>
          </w:p>
        </w:tc>
        <w:tc>
          <w:tcPr>
            <w:tcW w:w="4933" w:type="dxa"/>
            <w:gridSpan w:val="2"/>
            <w:vAlign w:val="center"/>
          </w:tcPr>
          <w:p>
            <w:pPr>
              <w:widowControl/>
              <w:jc w:val="center"/>
              <w:textAlignment w:val="center"/>
              <w:rPr>
                <w:rFonts w:ascii="仿宋" w:hAnsi="仿宋" w:eastAsia="仿宋" w:cs="宋体"/>
                <w:kern w:val="0"/>
                <w:sz w:val="32"/>
                <w:szCs w:val="32"/>
              </w:rPr>
            </w:pPr>
            <w:r>
              <w:rPr>
                <w:rFonts w:hint="eastAsia" w:ascii="仿宋_GB2312" w:eastAsia="仿宋_GB2312" w:cs="仿宋_GB2312"/>
                <w:kern w:val="0"/>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 w:hAnsi="仿宋" w:eastAsia="仿宋" w:cs="宋体"/>
                <w:kern w:val="0"/>
                <w:sz w:val="32"/>
                <w:szCs w:val="32"/>
                <w:lang w:eastAsia="uk-UA"/>
              </w:rPr>
            </w:pPr>
            <w:r>
              <w:rPr>
                <w:rFonts w:ascii="仿宋" w:hAnsi="仿宋" w:eastAsia="仿宋" w:cs="宋体"/>
                <w:kern w:val="0"/>
                <w:sz w:val="32"/>
                <w:szCs w:val="32"/>
              </w:rPr>
              <w:t>2</w:t>
            </w:r>
            <w:r>
              <w:rPr>
                <w:rFonts w:hint="eastAsia" w:ascii="仿宋" w:hAnsi="仿宋" w:eastAsia="仿宋" w:cs="宋体"/>
                <w:kern w:val="0"/>
                <w:sz w:val="32"/>
                <w:szCs w:val="32"/>
              </w:rPr>
              <w:t>、车辆（台、辆）</w:t>
            </w:r>
          </w:p>
        </w:tc>
        <w:tc>
          <w:tcPr>
            <w:tcW w:w="4933" w:type="dxa"/>
            <w:gridSpan w:val="2"/>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0</w:t>
            </w:r>
          </w:p>
        </w:tc>
        <w:tc>
          <w:tcPr>
            <w:tcW w:w="4933" w:type="dxa"/>
            <w:gridSpan w:val="2"/>
            <w:vAlign w:val="center"/>
          </w:tcPr>
          <w:p>
            <w:pPr>
              <w:widowControl/>
              <w:jc w:val="center"/>
              <w:rPr>
                <w:rFonts w:ascii="仿宋" w:hAnsi="仿宋" w:eastAsia="仿宋" w:cs="宋体"/>
                <w:kern w:val="0"/>
                <w:sz w:val="32"/>
                <w:szCs w:val="32"/>
              </w:rPr>
            </w:pPr>
            <w:r>
              <w:rPr>
                <w:rFonts w:hint="eastAsia" w:ascii="仿宋" w:hAnsi="仿宋" w:eastAsia="仿宋" w:cs="仿宋"/>
                <w:kern w:val="0"/>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 w:hAnsi="仿宋" w:eastAsia="仿宋" w:cs="宋体"/>
                <w:kern w:val="0"/>
                <w:sz w:val="32"/>
                <w:szCs w:val="32"/>
                <w:lang w:eastAsia="uk-UA"/>
              </w:rPr>
            </w:pPr>
            <w:r>
              <w:rPr>
                <w:rFonts w:ascii="仿宋" w:hAnsi="仿宋" w:eastAsia="仿宋" w:cs="宋体"/>
                <w:kern w:val="0"/>
                <w:sz w:val="32"/>
                <w:szCs w:val="32"/>
              </w:rPr>
              <w:t>3</w:t>
            </w:r>
            <w:r>
              <w:rPr>
                <w:rFonts w:hint="eastAsia" w:ascii="仿宋" w:hAnsi="仿宋" w:eastAsia="仿宋" w:cs="宋体"/>
                <w:kern w:val="0"/>
                <w:sz w:val="32"/>
                <w:szCs w:val="32"/>
              </w:rPr>
              <w:t>、单价在</w:t>
            </w:r>
            <w:r>
              <w:rPr>
                <w:rFonts w:ascii="仿宋" w:hAnsi="仿宋" w:eastAsia="仿宋" w:cs="宋体"/>
                <w:kern w:val="0"/>
                <w:sz w:val="32"/>
                <w:szCs w:val="32"/>
              </w:rPr>
              <w:t>50</w:t>
            </w:r>
            <w:r>
              <w:rPr>
                <w:rFonts w:hint="eastAsia" w:ascii="仿宋" w:hAnsi="仿宋" w:eastAsia="仿宋" w:cs="宋体"/>
                <w:kern w:val="0"/>
                <w:sz w:val="32"/>
                <w:szCs w:val="32"/>
              </w:rPr>
              <w:t>万元以上的设备</w:t>
            </w:r>
          </w:p>
        </w:tc>
        <w:tc>
          <w:tcPr>
            <w:tcW w:w="4933" w:type="dxa"/>
            <w:gridSpan w:val="2"/>
            <w:vAlign w:val="center"/>
          </w:tcPr>
          <w:p>
            <w:pPr>
              <w:widowControl/>
              <w:jc w:val="center"/>
              <w:rPr>
                <w:rFonts w:ascii="仿宋" w:hAnsi="仿宋" w:eastAsia="仿宋" w:cs="宋体"/>
                <w:kern w:val="0"/>
                <w:sz w:val="32"/>
                <w:szCs w:val="32"/>
                <w:lang w:eastAsia="uk-UA"/>
              </w:rPr>
            </w:pPr>
            <w:r>
              <w:rPr>
                <w:rFonts w:hint="eastAsia" w:ascii="仿宋" w:hAnsi="仿宋" w:eastAsia="仿宋" w:cs="宋体"/>
                <w:kern w:val="0"/>
                <w:sz w:val="32"/>
                <w:szCs w:val="32"/>
              </w:rPr>
              <w:t>0</w:t>
            </w:r>
          </w:p>
        </w:tc>
        <w:tc>
          <w:tcPr>
            <w:tcW w:w="4933" w:type="dxa"/>
            <w:gridSpan w:val="2"/>
            <w:vAlign w:val="center"/>
          </w:tcPr>
          <w:p>
            <w:pPr>
              <w:widowControl/>
              <w:jc w:val="center"/>
              <w:rPr>
                <w:rFonts w:ascii="仿宋" w:hAnsi="仿宋" w:eastAsia="仿宋" w:cs="宋体"/>
                <w:kern w:val="0"/>
                <w:sz w:val="32"/>
                <w:szCs w:val="32"/>
                <w:lang w:eastAsia="uk-UA"/>
              </w:rPr>
            </w:pPr>
            <w:r>
              <w:rPr>
                <w:rFonts w:hint="eastAsia" w:ascii="仿宋" w:hAnsi="仿宋" w:eastAsia="仿宋" w:cs="宋体"/>
                <w:kern w:val="0"/>
                <w:sz w:val="32"/>
                <w:szCs w:val="3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rPr>
                <w:rFonts w:ascii="仿宋" w:hAnsi="仿宋" w:eastAsia="仿宋" w:cs="宋体"/>
                <w:kern w:val="0"/>
                <w:sz w:val="32"/>
                <w:szCs w:val="32"/>
                <w:lang w:eastAsia="uk-UA"/>
              </w:rPr>
            </w:pPr>
            <w:r>
              <w:rPr>
                <w:rFonts w:ascii="仿宋" w:hAnsi="仿宋" w:eastAsia="仿宋" w:cs="宋体"/>
                <w:kern w:val="0"/>
                <w:sz w:val="32"/>
                <w:szCs w:val="32"/>
              </w:rPr>
              <w:t>4</w:t>
            </w:r>
            <w:r>
              <w:rPr>
                <w:rFonts w:hint="eastAsia" w:ascii="仿宋" w:hAnsi="仿宋" w:eastAsia="仿宋" w:cs="宋体"/>
                <w:kern w:val="0"/>
                <w:sz w:val="32"/>
                <w:szCs w:val="32"/>
              </w:rPr>
              <w:t>、其他固定资产</w:t>
            </w:r>
          </w:p>
        </w:tc>
        <w:tc>
          <w:tcPr>
            <w:tcW w:w="4933" w:type="dxa"/>
            <w:gridSpan w:val="2"/>
            <w:vAlign w:val="center"/>
          </w:tcPr>
          <w:p>
            <w:pPr>
              <w:widowControl/>
              <w:jc w:val="center"/>
              <w:rPr>
                <w:rFonts w:ascii="仿宋" w:hAnsi="仿宋" w:eastAsia="仿宋" w:cs="宋体"/>
                <w:kern w:val="0"/>
                <w:sz w:val="32"/>
                <w:szCs w:val="32"/>
                <w:lang w:eastAsia="uk-UA"/>
              </w:rPr>
            </w:pPr>
            <w:r>
              <w:rPr>
                <w:rFonts w:hint="eastAsia" w:ascii="仿宋" w:hAnsi="仿宋" w:eastAsia="仿宋" w:cs="宋体"/>
                <w:kern w:val="0"/>
                <w:sz w:val="32"/>
                <w:szCs w:val="32"/>
              </w:rPr>
              <w:t>31.8649</w:t>
            </w:r>
          </w:p>
        </w:tc>
        <w:tc>
          <w:tcPr>
            <w:tcW w:w="4933" w:type="dxa"/>
            <w:gridSpan w:val="2"/>
            <w:vAlign w:val="center"/>
          </w:tcPr>
          <w:p>
            <w:pPr>
              <w:widowControl/>
              <w:jc w:val="center"/>
              <w:rPr>
                <w:rFonts w:ascii="仿宋" w:hAnsi="仿宋" w:eastAsia="仿宋" w:cs="宋体"/>
                <w:kern w:val="0"/>
                <w:sz w:val="32"/>
                <w:szCs w:val="32"/>
              </w:rPr>
            </w:pPr>
            <w:r>
              <w:rPr>
                <w:rFonts w:hint="eastAsia" w:ascii="仿宋_GB2312" w:eastAsia="仿宋_GB2312" w:cs="仿宋_GB2312"/>
                <w:kern w:val="0"/>
                <w:sz w:val="32"/>
                <w:szCs w:val="32"/>
              </w:rPr>
              <w:t>31.8649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rPr>
          <w:rFonts w:eastAsia="方正仿宋_GBK"/>
          <w:color w:val="000000"/>
          <w:sz w:val="28"/>
        </w:rPr>
      </w:pPr>
      <w:r>
        <w:rPr>
          <w:rFonts w:eastAsia="方正仿宋_GBK"/>
          <w:color w:val="000000"/>
          <w:sz w:val="28"/>
        </w:rPr>
        <w:t>7、</w:t>
      </w:r>
      <w:r>
        <w:rPr>
          <w:rFonts w:eastAsia="方正仿宋_GBK"/>
          <w:b/>
          <w:color w:val="000000"/>
          <w:sz w:val="28"/>
        </w:rPr>
        <w:t>“三公”经费：</w:t>
      </w:r>
      <w:r>
        <w:rPr>
          <w:rFonts w:hint="eastAsia" w:eastAsia="方正仿宋_GBK"/>
          <w:color w:val="000000"/>
          <w:sz w:val="28"/>
        </w:rPr>
        <w:t>是指本级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roma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3000509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30</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634D79"/>
    <w:multiLevelType w:val="singleLevel"/>
    <w:tmpl w:val="F9634D79"/>
    <w:lvl w:ilvl="0" w:tentative="0">
      <w:start w:val="5"/>
      <w:numFmt w:val="chineseCounting"/>
      <w:suff w:val="nothing"/>
      <w:lvlText w:val="%1、"/>
      <w:lvlJc w:val="left"/>
      <w:rPr>
        <w:rFonts w:hint="eastAsia"/>
      </w:rPr>
    </w:lvl>
  </w:abstractNum>
  <w:abstractNum w:abstractNumId="1">
    <w:nsid w:val="04874C78"/>
    <w:multiLevelType w:val="singleLevel"/>
    <w:tmpl w:val="04874C78"/>
    <w:lvl w:ilvl="0" w:tentative="0">
      <w:start w:val="3"/>
      <w:numFmt w:val="chineseCounting"/>
      <w:suff w:val="space"/>
      <w:lvlText w:val="第%1部分"/>
      <w:lvlJc w:val="left"/>
      <w:rPr>
        <w:rFonts w:hint="eastAsia"/>
      </w:rPr>
    </w:lvl>
  </w:abstractNum>
  <w:abstractNum w:abstractNumId="2">
    <w:nsid w:val="58BCCB38"/>
    <w:multiLevelType w:val="singleLevel"/>
    <w:tmpl w:val="58BCCB38"/>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M3ZDlmYjIzOWM3MjJhZWIyMzUzM2FkYTMwNWFkYTMifQ=="/>
  </w:docVars>
  <w:rsids>
    <w:rsidRoot w:val="69E15659"/>
    <w:rsid w:val="000C69F9"/>
    <w:rsid w:val="008C55A6"/>
    <w:rsid w:val="00B11FCA"/>
    <w:rsid w:val="0BB51797"/>
    <w:rsid w:val="10413FEE"/>
    <w:rsid w:val="45B676FC"/>
    <w:rsid w:val="4E9F52A7"/>
    <w:rsid w:val="567A0BDF"/>
    <w:rsid w:val="64E573F1"/>
    <w:rsid w:val="69E15659"/>
    <w:rsid w:val="76A258BD"/>
    <w:rsid w:val="78E65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80" w:firstLineChars="200"/>
    </w:pPr>
    <w:rPr>
      <w:bCs/>
    </w:rPr>
  </w:style>
  <w:style w:type="paragraph" w:styleId="3">
    <w:name w:val="Body Text Indent 2"/>
    <w:basedOn w:val="1"/>
    <w:qFormat/>
    <w:uiPriority w:val="99"/>
    <w:pPr>
      <w:spacing w:after="120"/>
    </w:pPr>
    <w:rPr>
      <w:rFonts w:ascii="Calibri" w:hAnsi="Calibri" w:eastAsia="宋体" w:cs="Times New Roman"/>
      <w:sz w:val="28"/>
    </w:rPr>
  </w:style>
  <w:style w:type="paragraph" w:styleId="4">
    <w:name w:val="footer"/>
    <w:basedOn w:val="1"/>
    <w:semiHidden/>
    <w:unhideWhenUsed/>
    <w:qFormat/>
    <w:uiPriority w:val="99"/>
    <w:pPr>
      <w:tabs>
        <w:tab w:val="center" w:pos="4153"/>
        <w:tab w:val="right" w:pos="8306"/>
      </w:tabs>
      <w:snapToGrid w:val="0"/>
    </w:pPr>
    <w:rPr>
      <w:sz w:val="18"/>
      <w:szCs w:val="18"/>
    </w:rPr>
  </w:style>
  <w:style w:type="paragraph" w:styleId="5">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单元格样式20"/>
    <w:basedOn w:val="1"/>
    <w:qFormat/>
    <w:uiPriority w:val="0"/>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2"/>
    <w:basedOn w:val="1"/>
    <w:qFormat/>
    <w:uiPriority w:val="0"/>
    <w:pPr>
      <w:jc w:val="right"/>
    </w:pPr>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rPr>
  </w:style>
  <w:style w:type="paragraph" w:customStyle="1" w:styleId="12">
    <w:name w:val="单元格样式3"/>
    <w:basedOn w:val="1"/>
    <w:qFormat/>
    <w:uiPriority w:val="0"/>
    <w:pPr>
      <w:jc w:val="center"/>
    </w:pPr>
    <w:rPr>
      <w:rFonts w:ascii="方正书宋_GBK" w:hAnsi="方正书宋_GBK" w:eastAsia="方正书宋_GBK" w:cs="方正书宋_GBK"/>
    </w:rPr>
  </w:style>
  <w:style w:type="paragraph" w:customStyle="1" w:styleId="13">
    <w:name w:val="单元格样式2"/>
    <w:basedOn w:val="1"/>
    <w:qFormat/>
    <w:uiPriority w:val="0"/>
    <w:rPr>
      <w:rFonts w:ascii="方正书宋_GBK" w:hAnsi="方正书宋_GBK" w:eastAsia="方正书宋_GBK" w:cs="方正书宋_GBK"/>
    </w:rPr>
  </w:style>
  <w:style w:type="paragraph" w:customStyle="1" w:styleId="14">
    <w:name w:val="单元格样式4"/>
    <w:basedOn w:val="1"/>
    <w:qFormat/>
    <w:uiPriority w:val="0"/>
    <w:pPr>
      <w:jc w:val="right"/>
    </w:pPr>
    <w:rPr>
      <w:rFonts w:ascii="方正书宋_GBK" w:hAnsi="方正书宋_GBK" w:eastAsia="方正书宋_GBK" w:cs="方正书宋_GBK"/>
    </w:rPr>
  </w:style>
  <w:style w:type="paragraph" w:customStyle="1" w:styleId="15">
    <w:name w:val="单元格样式6"/>
    <w:basedOn w:val="1"/>
    <w:qFormat/>
    <w:uiPriority w:val="0"/>
    <w:pPr>
      <w:jc w:val="center"/>
    </w:pPr>
    <w:rPr>
      <w:rFonts w:ascii="方正书宋_GBK" w:hAnsi="方正书宋_GBK" w:eastAsia="方正书宋_GBK" w:cs="方正书宋_GBK"/>
      <w:b/>
    </w:rPr>
  </w:style>
  <w:style w:type="paragraph" w:customStyle="1" w:styleId="16">
    <w:name w:val="单元格样式7"/>
    <w:basedOn w:val="1"/>
    <w:qFormat/>
    <w:uiPriority w:val="0"/>
    <w:pPr>
      <w:jc w:val="right"/>
    </w:pPr>
    <w:rPr>
      <w:rFonts w:ascii="方正书宋_GBK" w:hAnsi="方正书宋_GBK" w:eastAsia="方正书宋_GBK" w:cs="方正书宋_GBK"/>
      <w:b/>
    </w:rPr>
  </w:style>
  <w:style w:type="paragraph" w:customStyle="1" w:styleId="17">
    <w:name w:val="单元格样式5"/>
    <w:basedOn w:val="1"/>
    <w:qFormat/>
    <w:uiPriority w:val="0"/>
    <w:rPr>
      <w:rFonts w:ascii="方正书宋_GBK" w:hAnsi="方正书宋_GBK" w:eastAsia="方正书宋_GBK" w:cs="方正书宋_GBK"/>
      <w:b/>
    </w:rPr>
  </w:style>
  <w:style w:type="paragraph" w:customStyle="1" w:styleId="18">
    <w:name w:val="插入文本样式-插入单位职责文件"/>
    <w:basedOn w:val="1"/>
    <w:qFormat/>
    <w:uiPriority w:val="0"/>
    <w:pPr>
      <w:spacing w:line="500" w:lineRule="exact"/>
      <w:ind w:firstLine="560"/>
    </w:pPr>
    <w:rPr>
      <w:rFonts w:eastAsia="方正仿宋_GBK"/>
      <w:sz w:val="28"/>
    </w:rPr>
  </w:style>
  <w:style w:type="paragraph" w:customStyle="1" w:styleId="19">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2208</Words>
  <Characters>12587</Characters>
  <Lines>104</Lines>
  <Paragraphs>29</Paragraphs>
  <TotalTime>8</TotalTime>
  <ScaleCrop>false</ScaleCrop>
  <LinksUpToDate>false</LinksUpToDate>
  <CharactersWithSpaces>14766</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2023-02-21T09:42:00Z</dcterms:created>
  <dc:creator>森～林</dc:creator>
  <cp:lastModifiedBy>xl</cp:lastModifiedBy>
  <dcterms:modified xsi:type="dcterms:W3CDTF">2024-02-27T06:11:27Z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19F8E96FBE68436B9839B5E6F8E642CB</vt:lpwstr>
  </property>
</Properties>
</file>