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sz w:val="44"/>
          <w:szCs w:val="44"/>
          <w:lang w:eastAsia="zh-CN"/>
        </w:rPr>
      </w:pPr>
      <w:r>
        <w:rPr>
          <w:rFonts w:hint="eastAsia" w:ascii="黑体" w:hAnsi="黑体" w:eastAsia="黑体" w:cs="黑体"/>
          <w:sz w:val="44"/>
          <w:szCs w:val="44"/>
        </w:rPr>
        <w:t>邯郸市公安局交通巡逻警察支队成安县大队</w:t>
      </w:r>
      <w:r>
        <w:rPr>
          <w:rFonts w:hint="eastAsia" w:ascii="黑体" w:hAnsi="黑体" w:eastAsia="黑体" w:cs="黑体"/>
          <w:sz w:val="44"/>
          <w:szCs w:val="44"/>
          <w:lang w:eastAsia="zh-CN"/>
        </w:rPr>
        <w:t>所属部门</w:t>
      </w:r>
    </w:p>
    <w:p>
      <w:pPr>
        <w:jc w:val="center"/>
        <w:outlineLvl w:val="0"/>
        <w:rPr>
          <w:rFonts w:ascii="黑体" w:hAnsi="黑体" w:eastAsia="黑体" w:cs="黑体"/>
          <w:sz w:val="44"/>
          <w:szCs w:val="44"/>
        </w:rPr>
      </w:pPr>
      <w:r>
        <w:rPr>
          <w:rFonts w:hint="eastAsia" w:ascii="黑体" w:hAnsi="黑体" w:eastAsia="黑体" w:cs="黑体"/>
          <w:color w:val="000000"/>
          <w:sz w:val="44"/>
          <w:szCs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1"/>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1"/>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1"/>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1"/>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1"/>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1"/>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1"/>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1"/>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1"/>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248.62</w:t>
            </w:r>
          </w:p>
        </w:tc>
        <w:tc>
          <w:tcPr>
            <w:tcW w:w="4535" w:type="dxa"/>
            <w:vAlign w:val="center"/>
          </w:tcPr>
          <w:p>
            <w:pPr>
              <w:pStyle w:val="11"/>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r>
              <w:t>214.31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r>
              <w:t>六、事业单位经营收入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r>
              <w:t>八、附属单位上缴收入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r>
              <w:t>本年收入合计</w:t>
            </w:r>
          </w:p>
        </w:tc>
        <w:tc>
          <w:tcPr>
            <w:tcW w:w="2126" w:type="dxa"/>
            <w:vAlign w:val="center"/>
          </w:tcPr>
          <w:p>
            <w:pPr>
              <w:pStyle w:val="14"/>
            </w:pPr>
            <w:r>
              <w:t>248.62</w:t>
            </w:r>
          </w:p>
        </w:tc>
        <w:tc>
          <w:tcPr>
            <w:tcW w:w="4535" w:type="dxa"/>
            <w:vAlign w:val="center"/>
          </w:tcPr>
          <w:p>
            <w:pPr>
              <w:pStyle w:val="13"/>
            </w:pPr>
            <w:r>
              <w:t>本年支出合计</w:t>
            </w:r>
          </w:p>
        </w:tc>
        <w:tc>
          <w:tcPr>
            <w:tcW w:w="2126" w:type="dxa"/>
            <w:vAlign w:val="center"/>
          </w:tcPr>
          <w:p>
            <w:pPr>
              <w:pStyle w:val="14"/>
            </w:pPr>
            <w:r>
              <w:t>248.62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收入总计</w:t>
            </w:r>
          </w:p>
        </w:tc>
        <w:tc>
          <w:tcPr>
            <w:tcW w:w="2126" w:type="dxa"/>
            <w:vAlign w:val="center"/>
          </w:tcPr>
          <w:p>
            <w:pPr>
              <w:pStyle w:val="14"/>
            </w:pPr>
            <w:r>
              <w:t>248.62</w:t>
            </w:r>
          </w:p>
        </w:tc>
        <w:tc>
          <w:tcPr>
            <w:tcW w:w="4535" w:type="dxa"/>
            <w:vAlign w:val="center"/>
          </w:tcPr>
          <w:p>
            <w:pPr>
              <w:pStyle w:val="13"/>
            </w:pPr>
            <w:r>
              <w:t>支出总计</w:t>
            </w:r>
          </w:p>
        </w:tc>
        <w:tc>
          <w:tcPr>
            <w:tcW w:w="2126" w:type="dxa"/>
            <w:vAlign w:val="center"/>
          </w:tcPr>
          <w:p>
            <w:pPr>
              <w:pStyle w:val="14"/>
            </w:pPr>
            <w:r>
              <w:t>248.62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248.62</w:t>
            </w:r>
          </w:p>
        </w:tc>
        <w:tc>
          <w:tcPr>
            <w:tcW w:w="1134" w:type="dxa"/>
            <w:vAlign w:val="center"/>
          </w:tcPr>
          <w:p>
            <w:pPr>
              <w:pStyle w:val="14"/>
            </w:pPr>
            <w:r>
              <w:t>248.62</w:t>
            </w:r>
          </w:p>
        </w:tc>
        <w:tc>
          <w:tcPr>
            <w:tcW w:w="1134" w:type="dxa"/>
            <w:vAlign w:val="center"/>
          </w:tcPr>
          <w:p>
            <w:pPr>
              <w:pStyle w:val="14"/>
            </w:pPr>
            <w:r>
              <w:t>248.62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204</w:t>
            </w:r>
          </w:p>
        </w:tc>
        <w:tc>
          <w:tcPr>
            <w:tcW w:w="1559" w:type="dxa"/>
            <w:vAlign w:val="center"/>
          </w:tcPr>
          <w:p>
            <w:pPr>
              <w:pStyle w:val="11"/>
            </w:pPr>
            <w:r>
              <w:t>公共安全支出</w:t>
            </w:r>
          </w:p>
        </w:tc>
        <w:tc>
          <w:tcPr>
            <w:tcW w:w="1134" w:type="dxa"/>
            <w:vAlign w:val="center"/>
          </w:tcPr>
          <w:p>
            <w:pPr>
              <w:pStyle w:val="10"/>
            </w:pPr>
            <w:r>
              <w:t>214.31</w:t>
            </w:r>
          </w:p>
        </w:tc>
        <w:tc>
          <w:tcPr>
            <w:tcW w:w="1134" w:type="dxa"/>
            <w:vAlign w:val="center"/>
          </w:tcPr>
          <w:p>
            <w:pPr>
              <w:pStyle w:val="10"/>
            </w:pPr>
            <w:r>
              <w:t>214.31</w:t>
            </w:r>
          </w:p>
        </w:tc>
        <w:tc>
          <w:tcPr>
            <w:tcW w:w="1134" w:type="dxa"/>
            <w:vAlign w:val="center"/>
          </w:tcPr>
          <w:p>
            <w:pPr>
              <w:pStyle w:val="10"/>
            </w:pPr>
            <w:r>
              <w:t>214.31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20402</w:t>
            </w:r>
          </w:p>
        </w:tc>
        <w:tc>
          <w:tcPr>
            <w:tcW w:w="1559" w:type="dxa"/>
            <w:vAlign w:val="center"/>
          </w:tcPr>
          <w:p>
            <w:pPr>
              <w:pStyle w:val="11"/>
            </w:pPr>
            <w:r>
              <w:t>公安</w:t>
            </w:r>
          </w:p>
        </w:tc>
        <w:tc>
          <w:tcPr>
            <w:tcW w:w="1134" w:type="dxa"/>
            <w:vAlign w:val="center"/>
          </w:tcPr>
          <w:p>
            <w:pPr>
              <w:pStyle w:val="10"/>
            </w:pPr>
            <w:r>
              <w:t>214.31</w:t>
            </w:r>
          </w:p>
        </w:tc>
        <w:tc>
          <w:tcPr>
            <w:tcW w:w="1134" w:type="dxa"/>
            <w:vAlign w:val="center"/>
          </w:tcPr>
          <w:p>
            <w:pPr>
              <w:pStyle w:val="10"/>
            </w:pPr>
            <w:r>
              <w:t>214.31</w:t>
            </w:r>
          </w:p>
        </w:tc>
        <w:tc>
          <w:tcPr>
            <w:tcW w:w="1134" w:type="dxa"/>
            <w:vAlign w:val="center"/>
          </w:tcPr>
          <w:p>
            <w:pPr>
              <w:pStyle w:val="10"/>
            </w:pPr>
            <w:r>
              <w:t>214.31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2040201</w:t>
            </w:r>
          </w:p>
        </w:tc>
        <w:tc>
          <w:tcPr>
            <w:tcW w:w="1559" w:type="dxa"/>
            <w:vAlign w:val="center"/>
          </w:tcPr>
          <w:p>
            <w:pPr>
              <w:pStyle w:val="11"/>
            </w:pPr>
            <w:r>
              <w:t>行政运行</w:t>
            </w:r>
          </w:p>
        </w:tc>
        <w:tc>
          <w:tcPr>
            <w:tcW w:w="1134" w:type="dxa"/>
            <w:vAlign w:val="center"/>
          </w:tcPr>
          <w:p>
            <w:pPr>
              <w:pStyle w:val="10"/>
            </w:pPr>
            <w:r>
              <w:t>116.21</w:t>
            </w:r>
          </w:p>
        </w:tc>
        <w:tc>
          <w:tcPr>
            <w:tcW w:w="1134" w:type="dxa"/>
            <w:vAlign w:val="center"/>
          </w:tcPr>
          <w:p>
            <w:pPr>
              <w:pStyle w:val="10"/>
            </w:pPr>
            <w:r>
              <w:t>116.21</w:t>
            </w:r>
          </w:p>
        </w:tc>
        <w:tc>
          <w:tcPr>
            <w:tcW w:w="1134" w:type="dxa"/>
            <w:vAlign w:val="center"/>
          </w:tcPr>
          <w:p>
            <w:pPr>
              <w:pStyle w:val="10"/>
            </w:pPr>
            <w:r>
              <w:t>116.21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2040220</w:t>
            </w:r>
          </w:p>
        </w:tc>
        <w:tc>
          <w:tcPr>
            <w:tcW w:w="1559" w:type="dxa"/>
            <w:vAlign w:val="center"/>
          </w:tcPr>
          <w:p>
            <w:pPr>
              <w:pStyle w:val="11"/>
            </w:pPr>
            <w:r>
              <w:t>执法办案</w:t>
            </w:r>
          </w:p>
        </w:tc>
        <w:tc>
          <w:tcPr>
            <w:tcW w:w="1134" w:type="dxa"/>
            <w:vAlign w:val="center"/>
          </w:tcPr>
          <w:p>
            <w:pPr>
              <w:pStyle w:val="10"/>
            </w:pPr>
            <w:r>
              <w:t>98.10</w:t>
            </w:r>
          </w:p>
        </w:tc>
        <w:tc>
          <w:tcPr>
            <w:tcW w:w="1134" w:type="dxa"/>
            <w:vAlign w:val="center"/>
          </w:tcPr>
          <w:p>
            <w:pPr>
              <w:pStyle w:val="10"/>
            </w:pPr>
            <w:r>
              <w:t>98.10</w:t>
            </w:r>
          </w:p>
        </w:tc>
        <w:tc>
          <w:tcPr>
            <w:tcW w:w="1134" w:type="dxa"/>
            <w:vAlign w:val="center"/>
          </w:tcPr>
          <w:p>
            <w:pPr>
              <w:pStyle w:val="10"/>
            </w:pPr>
            <w:r>
              <w:t>98.10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19.47</w:t>
            </w:r>
          </w:p>
        </w:tc>
        <w:tc>
          <w:tcPr>
            <w:tcW w:w="1134" w:type="dxa"/>
            <w:vAlign w:val="center"/>
          </w:tcPr>
          <w:p>
            <w:pPr>
              <w:pStyle w:val="10"/>
            </w:pPr>
            <w:r>
              <w:t>19.47</w:t>
            </w:r>
          </w:p>
        </w:tc>
        <w:tc>
          <w:tcPr>
            <w:tcW w:w="1134" w:type="dxa"/>
            <w:vAlign w:val="center"/>
          </w:tcPr>
          <w:p>
            <w:pPr>
              <w:pStyle w:val="10"/>
            </w:pPr>
            <w:r>
              <w:t>19.47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19.47</w:t>
            </w:r>
          </w:p>
        </w:tc>
        <w:tc>
          <w:tcPr>
            <w:tcW w:w="1134" w:type="dxa"/>
            <w:vAlign w:val="center"/>
          </w:tcPr>
          <w:p>
            <w:pPr>
              <w:pStyle w:val="10"/>
            </w:pPr>
            <w:r>
              <w:t>19.47</w:t>
            </w:r>
          </w:p>
        </w:tc>
        <w:tc>
          <w:tcPr>
            <w:tcW w:w="1134" w:type="dxa"/>
            <w:vAlign w:val="center"/>
          </w:tcPr>
          <w:p>
            <w:pPr>
              <w:pStyle w:val="10"/>
            </w:pPr>
            <w:r>
              <w:t>19.47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12.98</w:t>
            </w:r>
          </w:p>
        </w:tc>
        <w:tc>
          <w:tcPr>
            <w:tcW w:w="1134" w:type="dxa"/>
            <w:vAlign w:val="center"/>
          </w:tcPr>
          <w:p>
            <w:pPr>
              <w:pStyle w:val="10"/>
            </w:pPr>
            <w:r>
              <w:t>12.98</w:t>
            </w:r>
          </w:p>
        </w:tc>
        <w:tc>
          <w:tcPr>
            <w:tcW w:w="1134" w:type="dxa"/>
            <w:vAlign w:val="center"/>
          </w:tcPr>
          <w:p>
            <w:pPr>
              <w:pStyle w:val="10"/>
            </w:pPr>
            <w:r>
              <w:t>12.98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0"/>
            </w:pPr>
            <w:r>
              <w:t>6.49</w:t>
            </w:r>
          </w:p>
        </w:tc>
        <w:tc>
          <w:tcPr>
            <w:tcW w:w="1134" w:type="dxa"/>
            <w:vAlign w:val="center"/>
          </w:tcPr>
          <w:p>
            <w:pPr>
              <w:pStyle w:val="10"/>
            </w:pPr>
            <w:r>
              <w:t>6.49</w:t>
            </w:r>
          </w:p>
        </w:tc>
        <w:tc>
          <w:tcPr>
            <w:tcW w:w="1134" w:type="dxa"/>
            <w:vAlign w:val="center"/>
          </w:tcPr>
          <w:p>
            <w:pPr>
              <w:pStyle w:val="10"/>
            </w:pPr>
            <w:r>
              <w:t>6.49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5.89</w:t>
            </w:r>
          </w:p>
        </w:tc>
        <w:tc>
          <w:tcPr>
            <w:tcW w:w="1134" w:type="dxa"/>
            <w:vAlign w:val="center"/>
          </w:tcPr>
          <w:p>
            <w:pPr>
              <w:pStyle w:val="10"/>
            </w:pPr>
            <w:r>
              <w:t>5.89</w:t>
            </w:r>
          </w:p>
        </w:tc>
        <w:tc>
          <w:tcPr>
            <w:tcW w:w="1134" w:type="dxa"/>
            <w:vAlign w:val="center"/>
          </w:tcPr>
          <w:p>
            <w:pPr>
              <w:pStyle w:val="10"/>
            </w:pPr>
            <w:r>
              <w:t>5.89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21012</w:t>
            </w:r>
          </w:p>
        </w:tc>
        <w:tc>
          <w:tcPr>
            <w:tcW w:w="1559" w:type="dxa"/>
            <w:vAlign w:val="center"/>
          </w:tcPr>
          <w:p>
            <w:pPr>
              <w:pStyle w:val="11"/>
            </w:pPr>
            <w:r>
              <w:t>财政对基本医疗保险基金的补助</w:t>
            </w:r>
          </w:p>
        </w:tc>
        <w:tc>
          <w:tcPr>
            <w:tcW w:w="1134" w:type="dxa"/>
            <w:vAlign w:val="center"/>
          </w:tcPr>
          <w:p>
            <w:pPr>
              <w:pStyle w:val="10"/>
            </w:pPr>
            <w:r>
              <w:t>5.89</w:t>
            </w:r>
          </w:p>
        </w:tc>
        <w:tc>
          <w:tcPr>
            <w:tcW w:w="1134" w:type="dxa"/>
            <w:vAlign w:val="center"/>
          </w:tcPr>
          <w:p>
            <w:pPr>
              <w:pStyle w:val="10"/>
            </w:pPr>
            <w:r>
              <w:t>5.89</w:t>
            </w:r>
          </w:p>
        </w:tc>
        <w:tc>
          <w:tcPr>
            <w:tcW w:w="1134" w:type="dxa"/>
            <w:vAlign w:val="center"/>
          </w:tcPr>
          <w:p>
            <w:pPr>
              <w:pStyle w:val="10"/>
            </w:pPr>
            <w:r>
              <w:t>5.89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2101201</w:t>
            </w:r>
          </w:p>
        </w:tc>
        <w:tc>
          <w:tcPr>
            <w:tcW w:w="1559" w:type="dxa"/>
            <w:vAlign w:val="center"/>
          </w:tcPr>
          <w:p>
            <w:pPr>
              <w:pStyle w:val="11"/>
            </w:pPr>
            <w:r>
              <w:t>财政对职工基本医疗保险基金的补助</w:t>
            </w:r>
          </w:p>
        </w:tc>
        <w:tc>
          <w:tcPr>
            <w:tcW w:w="1134" w:type="dxa"/>
            <w:vAlign w:val="center"/>
          </w:tcPr>
          <w:p>
            <w:pPr>
              <w:pStyle w:val="10"/>
            </w:pPr>
            <w:r>
              <w:t>5.89</w:t>
            </w:r>
          </w:p>
        </w:tc>
        <w:tc>
          <w:tcPr>
            <w:tcW w:w="1134" w:type="dxa"/>
            <w:vAlign w:val="center"/>
          </w:tcPr>
          <w:p>
            <w:pPr>
              <w:pStyle w:val="10"/>
            </w:pPr>
            <w:r>
              <w:t>5.89</w:t>
            </w:r>
          </w:p>
        </w:tc>
        <w:tc>
          <w:tcPr>
            <w:tcW w:w="1134" w:type="dxa"/>
            <w:vAlign w:val="center"/>
          </w:tcPr>
          <w:p>
            <w:pPr>
              <w:pStyle w:val="10"/>
            </w:pPr>
            <w:r>
              <w:t>5.89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8.95</w:t>
            </w:r>
          </w:p>
        </w:tc>
        <w:tc>
          <w:tcPr>
            <w:tcW w:w="1134" w:type="dxa"/>
            <w:vAlign w:val="center"/>
          </w:tcPr>
          <w:p>
            <w:pPr>
              <w:pStyle w:val="10"/>
            </w:pPr>
            <w:r>
              <w:t>8.95</w:t>
            </w:r>
          </w:p>
        </w:tc>
        <w:tc>
          <w:tcPr>
            <w:tcW w:w="1134" w:type="dxa"/>
            <w:vAlign w:val="center"/>
          </w:tcPr>
          <w:p>
            <w:pPr>
              <w:pStyle w:val="10"/>
            </w:pPr>
            <w:r>
              <w:t>8.95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8.95</w:t>
            </w:r>
          </w:p>
        </w:tc>
        <w:tc>
          <w:tcPr>
            <w:tcW w:w="1134" w:type="dxa"/>
            <w:vAlign w:val="center"/>
          </w:tcPr>
          <w:p>
            <w:pPr>
              <w:pStyle w:val="10"/>
            </w:pPr>
            <w:r>
              <w:t>8.95</w:t>
            </w:r>
          </w:p>
        </w:tc>
        <w:tc>
          <w:tcPr>
            <w:tcW w:w="1134" w:type="dxa"/>
            <w:vAlign w:val="center"/>
          </w:tcPr>
          <w:p>
            <w:pPr>
              <w:pStyle w:val="10"/>
            </w:pPr>
            <w:r>
              <w:t>8.95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8.95</w:t>
            </w:r>
          </w:p>
        </w:tc>
        <w:tc>
          <w:tcPr>
            <w:tcW w:w="1134" w:type="dxa"/>
            <w:vAlign w:val="center"/>
          </w:tcPr>
          <w:p>
            <w:pPr>
              <w:pStyle w:val="10"/>
            </w:pPr>
            <w:r>
              <w:t>8.95</w:t>
            </w:r>
          </w:p>
        </w:tc>
        <w:tc>
          <w:tcPr>
            <w:tcW w:w="1134" w:type="dxa"/>
            <w:vAlign w:val="center"/>
          </w:tcPr>
          <w:p>
            <w:pPr>
              <w:pStyle w:val="10"/>
            </w:pPr>
            <w:r>
              <w:t>8.95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248.62</w:t>
            </w:r>
          </w:p>
        </w:tc>
        <w:tc>
          <w:tcPr>
            <w:tcW w:w="1361" w:type="dxa"/>
            <w:vAlign w:val="center"/>
          </w:tcPr>
          <w:p>
            <w:pPr>
              <w:pStyle w:val="14"/>
            </w:pPr>
            <w:r>
              <w:t>150.52</w:t>
            </w:r>
          </w:p>
        </w:tc>
        <w:tc>
          <w:tcPr>
            <w:tcW w:w="1361" w:type="dxa"/>
            <w:vAlign w:val="center"/>
          </w:tcPr>
          <w:p>
            <w:pPr>
              <w:pStyle w:val="14"/>
            </w:pPr>
            <w:r>
              <w:t>98.10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204</w:t>
            </w:r>
          </w:p>
        </w:tc>
        <w:tc>
          <w:tcPr>
            <w:tcW w:w="4535" w:type="dxa"/>
            <w:vAlign w:val="center"/>
          </w:tcPr>
          <w:p>
            <w:pPr>
              <w:pStyle w:val="11"/>
            </w:pPr>
            <w:r>
              <w:t>公共安全支出</w:t>
            </w:r>
          </w:p>
        </w:tc>
        <w:tc>
          <w:tcPr>
            <w:tcW w:w="1361" w:type="dxa"/>
            <w:vAlign w:val="center"/>
          </w:tcPr>
          <w:p>
            <w:pPr>
              <w:pStyle w:val="10"/>
            </w:pPr>
            <w:r>
              <w:t>214.31</w:t>
            </w:r>
          </w:p>
        </w:tc>
        <w:tc>
          <w:tcPr>
            <w:tcW w:w="1361" w:type="dxa"/>
            <w:vAlign w:val="center"/>
          </w:tcPr>
          <w:p>
            <w:pPr>
              <w:pStyle w:val="10"/>
            </w:pPr>
            <w:r>
              <w:t>116.21</w:t>
            </w:r>
          </w:p>
        </w:tc>
        <w:tc>
          <w:tcPr>
            <w:tcW w:w="1361" w:type="dxa"/>
            <w:vAlign w:val="center"/>
          </w:tcPr>
          <w:p>
            <w:pPr>
              <w:pStyle w:val="10"/>
            </w:pPr>
            <w:r>
              <w:t>98.10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20402</w:t>
            </w:r>
          </w:p>
        </w:tc>
        <w:tc>
          <w:tcPr>
            <w:tcW w:w="4535" w:type="dxa"/>
            <w:vAlign w:val="center"/>
          </w:tcPr>
          <w:p>
            <w:pPr>
              <w:pStyle w:val="11"/>
            </w:pPr>
            <w:r>
              <w:t>公安</w:t>
            </w:r>
          </w:p>
        </w:tc>
        <w:tc>
          <w:tcPr>
            <w:tcW w:w="1361" w:type="dxa"/>
            <w:vAlign w:val="center"/>
          </w:tcPr>
          <w:p>
            <w:pPr>
              <w:pStyle w:val="10"/>
            </w:pPr>
            <w:r>
              <w:t>214.31</w:t>
            </w:r>
          </w:p>
        </w:tc>
        <w:tc>
          <w:tcPr>
            <w:tcW w:w="1361" w:type="dxa"/>
            <w:vAlign w:val="center"/>
          </w:tcPr>
          <w:p>
            <w:pPr>
              <w:pStyle w:val="10"/>
            </w:pPr>
            <w:r>
              <w:t>116.21</w:t>
            </w:r>
          </w:p>
        </w:tc>
        <w:tc>
          <w:tcPr>
            <w:tcW w:w="1361" w:type="dxa"/>
            <w:vAlign w:val="center"/>
          </w:tcPr>
          <w:p>
            <w:pPr>
              <w:pStyle w:val="10"/>
            </w:pPr>
            <w:r>
              <w:t>98.10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2040201</w:t>
            </w:r>
          </w:p>
        </w:tc>
        <w:tc>
          <w:tcPr>
            <w:tcW w:w="4535" w:type="dxa"/>
            <w:vAlign w:val="center"/>
          </w:tcPr>
          <w:p>
            <w:pPr>
              <w:pStyle w:val="11"/>
            </w:pPr>
            <w:r>
              <w:t>行政运行</w:t>
            </w:r>
          </w:p>
        </w:tc>
        <w:tc>
          <w:tcPr>
            <w:tcW w:w="1361" w:type="dxa"/>
            <w:vAlign w:val="center"/>
          </w:tcPr>
          <w:p>
            <w:pPr>
              <w:pStyle w:val="10"/>
            </w:pPr>
            <w:r>
              <w:t>116.21</w:t>
            </w:r>
          </w:p>
        </w:tc>
        <w:tc>
          <w:tcPr>
            <w:tcW w:w="1361" w:type="dxa"/>
            <w:vAlign w:val="center"/>
          </w:tcPr>
          <w:p>
            <w:pPr>
              <w:pStyle w:val="10"/>
            </w:pPr>
            <w:r>
              <w:t>116.21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2040220</w:t>
            </w:r>
          </w:p>
        </w:tc>
        <w:tc>
          <w:tcPr>
            <w:tcW w:w="4535" w:type="dxa"/>
            <w:vAlign w:val="center"/>
          </w:tcPr>
          <w:p>
            <w:pPr>
              <w:pStyle w:val="11"/>
            </w:pPr>
            <w:r>
              <w:t>执法办案</w:t>
            </w:r>
          </w:p>
        </w:tc>
        <w:tc>
          <w:tcPr>
            <w:tcW w:w="1361" w:type="dxa"/>
            <w:vAlign w:val="center"/>
          </w:tcPr>
          <w:p>
            <w:pPr>
              <w:pStyle w:val="10"/>
            </w:pPr>
            <w:r>
              <w:t>98.10</w:t>
            </w:r>
          </w:p>
        </w:tc>
        <w:tc>
          <w:tcPr>
            <w:tcW w:w="1361" w:type="dxa"/>
            <w:vAlign w:val="center"/>
          </w:tcPr>
          <w:p>
            <w:pPr>
              <w:pStyle w:val="10"/>
            </w:pPr>
          </w:p>
        </w:tc>
        <w:tc>
          <w:tcPr>
            <w:tcW w:w="1361" w:type="dxa"/>
            <w:vAlign w:val="center"/>
          </w:tcPr>
          <w:p>
            <w:pPr>
              <w:pStyle w:val="10"/>
            </w:pPr>
            <w:r>
              <w:t>98.10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19.47</w:t>
            </w:r>
          </w:p>
        </w:tc>
        <w:tc>
          <w:tcPr>
            <w:tcW w:w="1361" w:type="dxa"/>
            <w:vAlign w:val="center"/>
          </w:tcPr>
          <w:p>
            <w:pPr>
              <w:pStyle w:val="10"/>
            </w:pPr>
            <w:r>
              <w:t>19.47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19.47</w:t>
            </w:r>
          </w:p>
        </w:tc>
        <w:tc>
          <w:tcPr>
            <w:tcW w:w="1361" w:type="dxa"/>
            <w:vAlign w:val="center"/>
          </w:tcPr>
          <w:p>
            <w:pPr>
              <w:pStyle w:val="10"/>
            </w:pPr>
            <w:r>
              <w:t>19.47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12.98</w:t>
            </w:r>
          </w:p>
        </w:tc>
        <w:tc>
          <w:tcPr>
            <w:tcW w:w="1361" w:type="dxa"/>
            <w:vAlign w:val="center"/>
          </w:tcPr>
          <w:p>
            <w:pPr>
              <w:pStyle w:val="10"/>
            </w:pPr>
            <w:r>
              <w:t>12.98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0"/>
            </w:pPr>
            <w:r>
              <w:t>6.49</w:t>
            </w:r>
          </w:p>
        </w:tc>
        <w:tc>
          <w:tcPr>
            <w:tcW w:w="1361" w:type="dxa"/>
            <w:vAlign w:val="center"/>
          </w:tcPr>
          <w:p>
            <w:pPr>
              <w:pStyle w:val="10"/>
            </w:pPr>
            <w:r>
              <w:t>6.49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210</w:t>
            </w:r>
          </w:p>
        </w:tc>
        <w:tc>
          <w:tcPr>
            <w:tcW w:w="4535" w:type="dxa"/>
            <w:vAlign w:val="center"/>
          </w:tcPr>
          <w:p>
            <w:pPr>
              <w:pStyle w:val="11"/>
            </w:pPr>
            <w:r>
              <w:t>卫生健康支出</w:t>
            </w:r>
          </w:p>
        </w:tc>
        <w:tc>
          <w:tcPr>
            <w:tcW w:w="1361" w:type="dxa"/>
            <w:vAlign w:val="center"/>
          </w:tcPr>
          <w:p>
            <w:pPr>
              <w:pStyle w:val="10"/>
            </w:pPr>
            <w:r>
              <w:t>5.89</w:t>
            </w:r>
          </w:p>
        </w:tc>
        <w:tc>
          <w:tcPr>
            <w:tcW w:w="1361" w:type="dxa"/>
            <w:vAlign w:val="center"/>
          </w:tcPr>
          <w:p>
            <w:pPr>
              <w:pStyle w:val="10"/>
            </w:pPr>
            <w:r>
              <w:t>5.89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21012</w:t>
            </w:r>
          </w:p>
        </w:tc>
        <w:tc>
          <w:tcPr>
            <w:tcW w:w="4535" w:type="dxa"/>
            <w:vAlign w:val="center"/>
          </w:tcPr>
          <w:p>
            <w:pPr>
              <w:pStyle w:val="11"/>
            </w:pPr>
            <w:r>
              <w:t>财政对基本医疗保险基金的补助</w:t>
            </w:r>
          </w:p>
        </w:tc>
        <w:tc>
          <w:tcPr>
            <w:tcW w:w="1361" w:type="dxa"/>
            <w:vAlign w:val="center"/>
          </w:tcPr>
          <w:p>
            <w:pPr>
              <w:pStyle w:val="10"/>
            </w:pPr>
            <w:r>
              <w:t>5.89</w:t>
            </w:r>
          </w:p>
        </w:tc>
        <w:tc>
          <w:tcPr>
            <w:tcW w:w="1361" w:type="dxa"/>
            <w:vAlign w:val="center"/>
          </w:tcPr>
          <w:p>
            <w:pPr>
              <w:pStyle w:val="10"/>
            </w:pPr>
            <w:r>
              <w:t>5.89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2101201</w:t>
            </w:r>
          </w:p>
        </w:tc>
        <w:tc>
          <w:tcPr>
            <w:tcW w:w="4535" w:type="dxa"/>
            <w:vAlign w:val="center"/>
          </w:tcPr>
          <w:p>
            <w:pPr>
              <w:pStyle w:val="11"/>
            </w:pPr>
            <w:r>
              <w:t>财政对职工基本医疗保险基金的补助</w:t>
            </w:r>
          </w:p>
        </w:tc>
        <w:tc>
          <w:tcPr>
            <w:tcW w:w="1361" w:type="dxa"/>
            <w:vAlign w:val="center"/>
          </w:tcPr>
          <w:p>
            <w:pPr>
              <w:pStyle w:val="10"/>
            </w:pPr>
            <w:r>
              <w:t>5.89</w:t>
            </w:r>
          </w:p>
        </w:tc>
        <w:tc>
          <w:tcPr>
            <w:tcW w:w="1361" w:type="dxa"/>
            <w:vAlign w:val="center"/>
          </w:tcPr>
          <w:p>
            <w:pPr>
              <w:pStyle w:val="10"/>
            </w:pPr>
            <w:r>
              <w:t>5.89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8.95</w:t>
            </w:r>
          </w:p>
        </w:tc>
        <w:tc>
          <w:tcPr>
            <w:tcW w:w="1361" w:type="dxa"/>
            <w:vAlign w:val="center"/>
          </w:tcPr>
          <w:p>
            <w:pPr>
              <w:pStyle w:val="10"/>
            </w:pPr>
            <w:r>
              <w:t>8.95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8.95</w:t>
            </w:r>
          </w:p>
        </w:tc>
        <w:tc>
          <w:tcPr>
            <w:tcW w:w="1361" w:type="dxa"/>
            <w:vAlign w:val="center"/>
          </w:tcPr>
          <w:p>
            <w:pPr>
              <w:pStyle w:val="10"/>
            </w:pPr>
            <w:r>
              <w:t>8.95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8.95</w:t>
            </w:r>
          </w:p>
        </w:tc>
        <w:tc>
          <w:tcPr>
            <w:tcW w:w="1361" w:type="dxa"/>
            <w:vAlign w:val="center"/>
          </w:tcPr>
          <w:p>
            <w:pPr>
              <w:pStyle w:val="10"/>
            </w:pPr>
            <w:r>
              <w:t>8.95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248.62</w:t>
            </w:r>
          </w:p>
        </w:tc>
        <w:tc>
          <w:tcPr>
            <w:tcW w:w="3402" w:type="dxa"/>
            <w:vAlign w:val="center"/>
          </w:tcPr>
          <w:p>
            <w:pPr>
              <w:pStyle w:val="11"/>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r>
              <w:t>214.31</w:t>
            </w:r>
          </w:p>
        </w:tc>
        <w:tc>
          <w:tcPr>
            <w:tcW w:w="1474" w:type="dxa"/>
            <w:vAlign w:val="center"/>
          </w:tcPr>
          <w:p>
            <w:pPr>
              <w:pStyle w:val="10"/>
            </w:pPr>
            <w:r>
              <w:t>214.31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19.47</w:t>
            </w:r>
          </w:p>
        </w:tc>
        <w:tc>
          <w:tcPr>
            <w:tcW w:w="1474" w:type="dxa"/>
            <w:vAlign w:val="center"/>
          </w:tcPr>
          <w:p>
            <w:pPr>
              <w:pStyle w:val="10"/>
            </w:pPr>
            <w:r>
              <w:t>19.47</w:t>
            </w: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5.89</w:t>
            </w:r>
          </w:p>
        </w:tc>
        <w:tc>
          <w:tcPr>
            <w:tcW w:w="1474" w:type="dxa"/>
            <w:vAlign w:val="center"/>
          </w:tcPr>
          <w:p>
            <w:pPr>
              <w:pStyle w:val="10"/>
            </w:pPr>
            <w:r>
              <w:t>5.89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8.95</w:t>
            </w:r>
          </w:p>
        </w:tc>
        <w:tc>
          <w:tcPr>
            <w:tcW w:w="1474" w:type="dxa"/>
            <w:vAlign w:val="center"/>
          </w:tcPr>
          <w:p>
            <w:pPr>
              <w:pStyle w:val="10"/>
            </w:pPr>
            <w:r>
              <w:t>8.95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r>
              <w:t>本年收入合计</w:t>
            </w:r>
          </w:p>
        </w:tc>
        <w:tc>
          <w:tcPr>
            <w:tcW w:w="1474" w:type="dxa"/>
            <w:vAlign w:val="center"/>
          </w:tcPr>
          <w:p>
            <w:pPr>
              <w:pStyle w:val="14"/>
            </w:pPr>
            <w:r>
              <w:t>248.62</w:t>
            </w:r>
          </w:p>
        </w:tc>
        <w:tc>
          <w:tcPr>
            <w:tcW w:w="3402" w:type="dxa"/>
            <w:vAlign w:val="center"/>
          </w:tcPr>
          <w:p>
            <w:pPr>
              <w:pStyle w:val="13"/>
            </w:pPr>
            <w:r>
              <w:t>本年支出合计</w:t>
            </w:r>
          </w:p>
        </w:tc>
        <w:tc>
          <w:tcPr>
            <w:tcW w:w="1474" w:type="dxa"/>
            <w:vAlign w:val="center"/>
          </w:tcPr>
          <w:p>
            <w:pPr>
              <w:pStyle w:val="14"/>
            </w:pPr>
            <w:r>
              <w:t>248.62</w:t>
            </w:r>
          </w:p>
        </w:tc>
        <w:tc>
          <w:tcPr>
            <w:tcW w:w="1474" w:type="dxa"/>
            <w:vAlign w:val="center"/>
          </w:tcPr>
          <w:p>
            <w:pPr>
              <w:pStyle w:val="14"/>
            </w:pPr>
            <w:r>
              <w:t>248.62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收入总计</w:t>
            </w:r>
          </w:p>
        </w:tc>
        <w:tc>
          <w:tcPr>
            <w:tcW w:w="1474" w:type="dxa"/>
            <w:vAlign w:val="center"/>
          </w:tcPr>
          <w:p>
            <w:pPr>
              <w:pStyle w:val="14"/>
            </w:pPr>
            <w:r>
              <w:t>248.62</w:t>
            </w:r>
          </w:p>
        </w:tc>
        <w:tc>
          <w:tcPr>
            <w:tcW w:w="3402" w:type="dxa"/>
            <w:vAlign w:val="center"/>
          </w:tcPr>
          <w:p>
            <w:pPr>
              <w:pStyle w:val="13"/>
            </w:pPr>
            <w:r>
              <w:t>支出总计</w:t>
            </w:r>
          </w:p>
        </w:tc>
        <w:tc>
          <w:tcPr>
            <w:tcW w:w="1474" w:type="dxa"/>
            <w:vAlign w:val="center"/>
          </w:tcPr>
          <w:p>
            <w:pPr>
              <w:pStyle w:val="14"/>
            </w:pPr>
            <w:r>
              <w:t>248.62</w:t>
            </w:r>
          </w:p>
        </w:tc>
        <w:tc>
          <w:tcPr>
            <w:tcW w:w="1474" w:type="dxa"/>
            <w:vAlign w:val="center"/>
          </w:tcPr>
          <w:p>
            <w:pPr>
              <w:pStyle w:val="14"/>
            </w:pPr>
            <w:r>
              <w:t>248.62</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248.62</w:t>
            </w:r>
          </w:p>
        </w:tc>
        <w:tc>
          <w:tcPr>
            <w:tcW w:w="2551" w:type="dxa"/>
            <w:vAlign w:val="center"/>
          </w:tcPr>
          <w:p>
            <w:pPr>
              <w:pStyle w:val="14"/>
            </w:pPr>
            <w:r>
              <w:t>150.52</w:t>
            </w:r>
          </w:p>
        </w:tc>
        <w:tc>
          <w:tcPr>
            <w:tcW w:w="2551" w:type="dxa"/>
            <w:vAlign w:val="center"/>
          </w:tcPr>
          <w:p>
            <w:pPr>
              <w:pStyle w:val="14"/>
            </w:pPr>
            <w:r>
              <w:t>98.10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204</w:t>
            </w:r>
          </w:p>
        </w:tc>
        <w:tc>
          <w:tcPr>
            <w:tcW w:w="4535" w:type="dxa"/>
            <w:vAlign w:val="center"/>
          </w:tcPr>
          <w:p>
            <w:pPr>
              <w:pStyle w:val="11"/>
            </w:pPr>
            <w:r>
              <w:t>公共安全支出</w:t>
            </w:r>
          </w:p>
        </w:tc>
        <w:tc>
          <w:tcPr>
            <w:tcW w:w="2551" w:type="dxa"/>
            <w:vAlign w:val="center"/>
          </w:tcPr>
          <w:p>
            <w:pPr>
              <w:pStyle w:val="10"/>
            </w:pPr>
            <w:r>
              <w:t>214.31</w:t>
            </w:r>
          </w:p>
        </w:tc>
        <w:tc>
          <w:tcPr>
            <w:tcW w:w="2551" w:type="dxa"/>
            <w:vAlign w:val="center"/>
          </w:tcPr>
          <w:p>
            <w:pPr>
              <w:pStyle w:val="10"/>
            </w:pPr>
            <w:r>
              <w:t>116.21</w:t>
            </w:r>
          </w:p>
        </w:tc>
        <w:tc>
          <w:tcPr>
            <w:tcW w:w="2551" w:type="dxa"/>
            <w:vAlign w:val="center"/>
          </w:tcPr>
          <w:p>
            <w:pPr>
              <w:pStyle w:val="10"/>
            </w:pPr>
            <w:r>
              <w:t>98.10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20402</w:t>
            </w:r>
          </w:p>
        </w:tc>
        <w:tc>
          <w:tcPr>
            <w:tcW w:w="4535" w:type="dxa"/>
            <w:vAlign w:val="center"/>
          </w:tcPr>
          <w:p>
            <w:pPr>
              <w:pStyle w:val="11"/>
            </w:pPr>
            <w:r>
              <w:t>公安</w:t>
            </w:r>
          </w:p>
        </w:tc>
        <w:tc>
          <w:tcPr>
            <w:tcW w:w="2551" w:type="dxa"/>
            <w:vAlign w:val="center"/>
          </w:tcPr>
          <w:p>
            <w:pPr>
              <w:pStyle w:val="10"/>
            </w:pPr>
            <w:r>
              <w:t>214.31</w:t>
            </w:r>
          </w:p>
        </w:tc>
        <w:tc>
          <w:tcPr>
            <w:tcW w:w="2551" w:type="dxa"/>
            <w:vAlign w:val="center"/>
          </w:tcPr>
          <w:p>
            <w:pPr>
              <w:pStyle w:val="10"/>
            </w:pPr>
            <w:r>
              <w:t>116.21</w:t>
            </w:r>
          </w:p>
        </w:tc>
        <w:tc>
          <w:tcPr>
            <w:tcW w:w="2551" w:type="dxa"/>
            <w:vAlign w:val="center"/>
          </w:tcPr>
          <w:p>
            <w:pPr>
              <w:pStyle w:val="10"/>
            </w:pPr>
            <w:r>
              <w:t>98.10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2040201</w:t>
            </w:r>
          </w:p>
        </w:tc>
        <w:tc>
          <w:tcPr>
            <w:tcW w:w="4535" w:type="dxa"/>
            <w:vAlign w:val="center"/>
          </w:tcPr>
          <w:p>
            <w:pPr>
              <w:pStyle w:val="11"/>
            </w:pPr>
            <w:r>
              <w:t>行政运行</w:t>
            </w:r>
          </w:p>
        </w:tc>
        <w:tc>
          <w:tcPr>
            <w:tcW w:w="2551" w:type="dxa"/>
            <w:vAlign w:val="center"/>
          </w:tcPr>
          <w:p>
            <w:pPr>
              <w:pStyle w:val="10"/>
            </w:pPr>
            <w:r>
              <w:t>116.21</w:t>
            </w:r>
          </w:p>
        </w:tc>
        <w:tc>
          <w:tcPr>
            <w:tcW w:w="2551" w:type="dxa"/>
            <w:vAlign w:val="center"/>
          </w:tcPr>
          <w:p>
            <w:pPr>
              <w:pStyle w:val="10"/>
            </w:pPr>
            <w:r>
              <w:t>116.21</w:t>
            </w:r>
          </w:p>
        </w:tc>
        <w:tc>
          <w:tcPr>
            <w:tcW w:w="2551"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2040220</w:t>
            </w:r>
          </w:p>
        </w:tc>
        <w:tc>
          <w:tcPr>
            <w:tcW w:w="4535" w:type="dxa"/>
            <w:vAlign w:val="center"/>
          </w:tcPr>
          <w:p>
            <w:pPr>
              <w:pStyle w:val="11"/>
            </w:pPr>
            <w:r>
              <w:t>执法办案</w:t>
            </w:r>
          </w:p>
        </w:tc>
        <w:tc>
          <w:tcPr>
            <w:tcW w:w="2551" w:type="dxa"/>
            <w:vAlign w:val="center"/>
          </w:tcPr>
          <w:p>
            <w:pPr>
              <w:pStyle w:val="10"/>
            </w:pPr>
            <w:r>
              <w:t>98.10</w:t>
            </w:r>
          </w:p>
        </w:tc>
        <w:tc>
          <w:tcPr>
            <w:tcW w:w="2551" w:type="dxa"/>
            <w:vAlign w:val="center"/>
          </w:tcPr>
          <w:p>
            <w:pPr>
              <w:pStyle w:val="10"/>
            </w:pPr>
          </w:p>
        </w:tc>
        <w:tc>
          <w:tcPr>
            <w:tcW w:w="2551" w:type="dxa"/>
            <w:vAlign w:val="center"/>
          </w:tcPr>
          <w:p>
            <w:pPr>
              <w:pStyle w:val="10"/>
            </w:pPr>
            <w:r>
              <w:t>98.10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19.47</w:t>
            </w:r>
          </w:p>
        </w:tc>
        <w:tc>
          <w:tcPr>
            <w:tcW w:w="2551" w:type="dxa"/>
            <w:vAlign w:val="center"/>
          </w:tcPr>
          <w:p>
            <w:pPr>
              <w:pStyle w:val="10"/>
            </w:pPr>
            <w:r>
              <w:t>19.47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19.47</w:t>
            </w:r>
          </w:p>
        </w:tc>
        <w:tc>
          <w:tcPr>
            <w:tcW w:w="2551" w:type="dxa"/>
            <w:vAlign w:val="center"/>
          </w:tcPr>
          <w:p>
            <w:pPr>
              <w:pStyle w:val="10"/>
            </w:pPr>
            <w:r>
              <w:t>19.47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12.98</w:t>
            </w:r>
          </w:p>
        </w:tc>
        <w:tc>
          <w:tcPr>
            <w:tcW w:w="2551" w:type="dxa"/>
            <w:vAlign w:val="center"/>
          </w:tcPr>
          <w:p>
            <w:pPr>
              <w:pStyle w:val="10"/>
            </w:pPr>
            <w:r>
              <w:t>12.98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0"/>
            </w:pPr>
            <w:r>
              <w:t>6.49</w:t>
            </w:r>
          </w:p>
        </w:tc>
        <w:tc>
          <w:tcPr>
            <w:tcW w:w="2551" w:type="dxa"/>
            <w:vAlign w:val="center"/>
          </w:tcPr>
          <w:p>
            <w:pPr>
              <w:pStyle w:val="10"/>
            </w:pPr>
            <w:r>
              <w:t>6.49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5.89</w:t>
            </w:r>
          </w:p>
        </w:tc>
        <w:tc>
          <w:tcPr>
            <w:tcW w:w="2551" w:type="dxa"/>
            <w:vAlign w:val="center"/>
          </w:tcPr>
          <w:p>
            <w:pPr>
              <w:pStyle w:val="10"/>
            </w:pPr>
            <w:r>
              <w:t>5.89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21012</w:t>
            </w:r>
          </w:p>
        </w:tc>
        <w:tc>
          <w:tcPr>
            <w:tcW w:w="4535" w:type="dxa"/>
            <w:vAlign w:val="center"/>
          </w:tcPr>
          <w:p>
            <w:pPr>
              <w:pStyle w:val="11"/>
            </w:pPr>
            <w:r>
              <w:t>财政对基本医疗保险基金的补助</w:t>
            </w:r>
          </w:p>
        </w:tc>
        <w:tc>
          <w:tcPr>
            <w:tcW w:w="2551" w:type="dxa"/>
            <w:vAlign w:val="center"/>
          </w:tcPr>
          <w:p>
            <w:pPr>
              <w:pStyle w:val="10"/>
            </w:pPr>
            <w:r>
              <w:t>5.89</w:t>
            </w:r>
          </w:p>
        </w:tc>
        <w:tc>
          <w:tcPr>
            <w:tcW w:w="2551" w:type="dxa"/>
            <w:vAlign w:val="center"/>
          </w:tcPr>
          <w:p>
            <w:pPr>
              <w:pStyle w:val="10"/>
            </w:pPr>
            <w:r>
              <w:t>5.89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2101201</w:t>
            </w:r>
          </w:p>
        </w:tc>
        <w:tc>
          <w:tcPr>
            <w:tcW w:w="4535" w:type="dxa"/>
            <w:vAlign w:val="center"/>
          </w:tcPr>
          <w:p>
            <w:pPr>
              <w:pStyle w:val="11"/>
            </w:pPr>
            <w:r>
              <w:t>财政对职工基本医疗保险基金的补助</w:t>
            </w:r>
          </w:p>
        </w:tc>
        <w:tc>
          <w:tcPr>
            <w:tcW w:w="2551" w:type="dxa"/>
            <w:vAlign w:val="center"/>
          </w:tcPr>
          <w:p>
            <w:pPr>
              <w:pStyle w:val="10"/>
            </w:pPr>
            <w:r>
              <w:t>5.89</w:t>
            </w:r>
          </w:p>
        </w:tc>
        <w:tc>
          <w:tcPr>
            <w:tcW w:w="2551" w:type="dxa"/>
            <w:vAlign w:val="center"/>
          </w:tcPr>
          <w:p>
            <w:pPr>
              <w:pStyle w:val="10"/>
            </w:pPr>
            <w:r>
              <w:t>5.89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8.95</w:t>
            </w:r>
          </w:p>
        </w:tc>
        <w:tc>
          <w:tcPr>
            <w:tcW w:w="2551" w:type="dxa"/>
            <w:vAlign w:val="center"/>
          </w:tcPr>
          <w:p>
            <w:pPr>
              <w:pStyle w:val="10"/>
            </w:pPr>
            <w:r>
              <w:t>8.95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8.95</w:t>
            </w:r>
          </w:p>
        </w:tc>
        <w:tc>
          <w:tcPr>
            <w:tcW w:w="2551" w:type="dxa"/>
            <w:vAlign w:val="center"/>
          </w:tcPr>
          <w:p>
            <w:pPr>
              <w:pStyle w:val="10"/>
            </w:pPr>
            <w:r>
              <w:t>8.95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8.95</w:t>
            </w:r>
          </w:p>
        </w:tc>
        <w:tc>
          <w:tcPr>
            <w:tcW w:w="2551" w:type="dxa"/>
            <w:vAlign w:val="center"/>
          </w:tcPr>
          <w:p>
            <w:pPr>
              <w:pStyle w:val="10"/>
            </w:pPr>
            <w:r>
              <w:t>8.95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150.52</w:t>
            </w:r>
          </w:p>
        </w:tc>
        <w:tc>
          <w:tcPr>
            <w:tcW w:w="2551" w:type="dxa"/>
            <w:vAlign w:val="center"/>
          </w:tcPr>
          <w:p>
            <w:pPr>
              <w:pStyle w:val="14"/>
            </w:pPr>
            <w:r>
              <w:t>150.52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150.52</w:t>
            </w:r>
          </w:p>
        </w:tc>
        <w:tc>
          <w:tcPr>
            <w:tcW w:w="2551" w:type="dxa"/>
            <w:vAlign w:val="center"/>
          </w:tcPr>
          <w:p>
            <w:pPr>
              <w:pStyle w:val="10"/>
            </w:pPr>
            <w:r>
              <w:t>150.52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99.58</w:t>
            </w:r>
          </w:p>
        </w:tc>
        <w:tc>
          <w:tcPr>
            <w:tcW w:w="2551" w:type="dxa"/>
            <w:vAlign w:val="center"/>
          </w:tcPr>
          <w:p>
            <w:pPr>
              <w:pStyle w:val="10"/>
            </w:pPr>
            <w:r>
              <w:t>99.58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6.71</w:t>
            </w:r>
          </w:p>
        </w:tc>
        <w:tc>
          <w:tcPr>
            <w:tcW w:w="2551" w:type="dxa"/>
            <w:vAlign w:val="center"/>
          </w:tcPr>
          <w:p>
            <w:pPr>
              <w:pStyle w:val="10"/>
            </w:pPr>
            <w:r>
              <w:t>6.71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0.98</w:t>
            </w:r>
          </w:p>
        </w:tc>
        <w:tc>
          <w:tcPr>
            <w:tcW w:w="2551" w:type="dxa"/>
            <w:vAlign w:val="center"/>
          </w:tcPr>
          <w:p>
            <w:pPr>
              <w:pStyle w:val="10"/>
            </w:pPr>
            <w:r>
              <w:t>0.98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8.41</w:t>
            </w:r>
          </w:p>
        </w:tc>
        <w:tc>
          <w:tcPr>
            <w:tcW w:w="2551" w:type="dxa"/>
            <w:vAlign w:val="center"/>
          </w:tcPr>
          <w:p>
            <w:pPr>
              <w:pStyle w:val="10"/>
            </w:pPr>
            <w:r>
              <w:t>8.41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12.98</w:t>
            </w:r>
          </w:p>
        </w:tc>
        <w:tc>
          <w:tcPr>
            <w:tcW w:w="2551" w:type="dxa"/>
            <w:vAlign w:val="center"/>
          </w:tcPr>
          <w:p>
            <w:pPr>
              <w:pStyle w:val="10"/>
            </w:pPr>
            <w:r>
              <w:t>12.98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0"/>
            </w:pPr>
            <w:r>
              <w:t>6.49</w:t>
            </w:r>
          </w:p>
        </w:tc>
        <w:tc>
          <w:tcPr>
            <w:tcW w:w="2551" w:type="dxa"/>
            <w:vAlign w:val="center"/>
          </w:tcPr>
          <w:p>
            <w:pPr>
              <w:pStyle w:val="10"/>
            </w:pPr>
            <w:r>
              <w:t>6.49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pStyle w:val="10"/>
            </w:pPr>
            <w:r>
              <w:t>5.89</w:t>
            </w:r>
          </w:p>
        </w:tc>
        <w:tc>
          <w:tcPr>
            <w:tcW w:w="2551" w:type="dxa"/>
            <w:vAlign w:val="center"/>
          </w:tcPr>
          <w:p>
            <w:pPr>
              <w:pStyle w:val="10"/>
            </w:pPr>
            <w:r>
              <w:t>5.89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0.53</w:t>
            </w:r>
          </w:p>
        </w:tc>
        <w:tc>
          <w:tcPr>
            <w:tcW w:w="2551" w:type="dxa"/>
            <w:vAlign w:val="center"/>
          </w:tcPr>
          <w:p>
            <w:pPr>
              <w:pStyle w:val="10"/>
            </w:pPr>
            <w:r>
              <w:t>0.53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8.95</w:t>
            </w:r>
          </w:p>
        </w:tc>
        <w:tc>
          <w:tcPr>
            <w:tcW w:w="2551" w:type="dxa"/>
            <w:vAlign w:val="center"/>
          </w:tcPr>
          <w:p>
            <w:pPr>
              <w:pStyle w:val="10"/>
            </w:pPr>
            <w:r>
              <w:t>8.95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2" w:type="dxa"/>
            <w:vAlign w:val="center"/>
          </w:tcPr>
          <w:p>
            <w:pPr>
              <w:pStyle w:val="14"/>
            </w:pPr>
            <w:r>
              <w:t>9.62</w:t>
            </w:r>
          </w:p>
        </w:tc>
        <w:tc>
          <w:tcPr>
            <w:tcW w:w="2381" w:type="dxa"/>
            <w:vAlign w:val="center"/>
          </w:tcPr>
          <w:p>
            <w:pPr>
              <w:pStyle w:val="14"/>
            </w:pPr>
            <w:r>
              <w:t>9.62</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“三公”经费小计</w:t>
            </w:r>
          </w:p>
        </w:tc>
        <w:tc>
          <w:tcPr>
            <w:tcW w:w="2382" w:type="dxa"/>
            <w:vAlign w:val="center"/>
          </w:tcPr>
          <w:p>
            <w:pPr>
              <w:pStyle w:val="10"/>
            </w:pPr>
            <w:r>
              <w:t>9.62</w:t>
            </w:r>
          </w:p>
        </w:tc>
        <w:tc>
          <w:tcPr>
            <w:tcW w:w="2381" w:type="dxa"/>
            <w:vAlign w:val="center"/>
          </w:tcPr>
          <w:p>
            <w:pPr>
              <w:pStyle w:val="10"/>
            </w:pPr>
            <w:r>
              <w:t>9.62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3</w:t>
            </w:r>
          </w:p>
        </w:tc>
        <w:tc>
          <w:tcPr>
            <w:tcW w:w="3798" w:type="dxa"/>
            <w:vAlign w:val="center"/>
          </w:tcPr>
          <w:p>
            <w:pPr>
              <w:pStyle w:val="11"/>
            </w:pPr>
            <w:r>
              <w:t>一、因公出国（境）费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4</w:t>
            </w:r>
          </w:p>
        </w:tc>
        <w:tc>
          <w:tcPr>
            <w:tcW w:w="3798" w:type="dxa"/>
            <w:vAlign w:val="center"/>
          </w:tcPr>
          <w:p>
            <w:pPr>
              <w:pStyle w:val="11"/>
            </w:pPr>
            <w:r>
              <w:t xml:space="preserve">    其中：教学科研人员因公出国（境）费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5</w:t>
            </w:r>
          </w:p>
        </w:tc>
        <w:tc>
          <w:tcPr>
            <w:tcW w:w="3798" w:type="dxa"/>
            <w:vAlign w:val="center"/>
          </w:tcPr>
          <w:p>
            <w:pPr>
              <w:pStyle w:val="11"/>
            </w:pPr>
            <w:r>
              <w:t xml:space="preserve">          其他因公出国（境）费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6</w:t>
            </w:r>
          </w:p>
        </w:tc>
        <w:tc>
          <w:tcPr>
            <w:tcW w:w="3798" w:type="dxa"/>
            <w:vAlign w:val="center"/>
          </w:tcPr>
          <w:p>
            <w:pPr>
              <w:pStyle w:val="11"/>
            </w:pPr>
            <w:r>
              <w:t>二、公务用车购置及运维费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7</w:t>
            </w:r>
          </w:p>
        </w:tc>
        <w:tc>
          <w:tcPr>
            <w:tcW w:w="3798" w:type="dxa"/>
            <w:vAlign w:val="center"/>
          </w:tcPr>
          <w:p>
            <w:pPr>
              <w:pStyle w:val="11"/>
            </w:pPr>
            <w: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8</w:t>
            </w:r>
          </w:p>
        </w:tc>
        <w:tc>
          <w:tcPr>
            <w:tcW w:w="3798" w:type="dxa"/>
            <w:vAlign w:val="center"/>
          </w:tcPr>
          <w:p>
            <w:pPr>
              <w:pStyle w:val="11"/>
            </w:pPr>
            <w:r>
              <w:t xml:space="preserve">          公务用车运行维护费</w:t>
            </w:r>
          </w:p>
        </w:tc>
        <w:tc>
          <w:tcPr>
            <w:tcW w:w="2382" w:type="dxa"/>
            <w:vAlign w:val="center"/>
          </w:tcPr>
          <w:p>
            <w:pPr>
              <w:pStyle w:val="10"/>
            </w:pPr>
            <w:r>
              <w:t>9.62</w:t>
            </w:r>
          </w:p>
        </w:tc>
        <w:tc>
          <w:tcPr>
            <w:tcW w:w="2381" w:type="dxa"/>
            <w:vAlign w:val="center"/>
          </w:tcPr>
          <w:p>
            <w:pPr>
              <w:pStyle w:val="10"/>
            </w:pPr>
            <w:r>
              <w:t>9.62</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9</w:t>
            </w:r>
          </w:p>
        </w:tc>
        <w:tc>
          <w:tcPr>
            <w:tcW w:w="3798" w:type="dxa"/>
            <w:vAlign w:val="center"/>
          </w:tcPr>
          <w:p>
            <w:pPr>
              <w:pStyle w:val="11"/>
            </w:pPr>
            <w:r>
              <w:t>三、公务接待费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邯郸市公安局交通巡逻警察支队成安县大队2022年部门预算信息公开情况说明</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邯郸市公安局交通巡逻警察支队</w:t>
      </w:r>
    </w:p>
    <w:p>
      <w:pPr>
        <w:jc w:val="center"/>
      </w:pPr>
      <w:r>
        <w:rPr>
          <w:rFonts w:ascii="方正小标宋_GBK" w:hAnsi="方正小标宋_GBK" w:eastAsia="方正小标宋_GBK" w:cs="方正小标宋_GBK"/>
          <w:color w:val="000000"/>
          <w:sz w:val="44"/>
        </w:rPr>
        <w:t>成安县大队2022年部门预算信息公开情况说明</w:t>
      </w:r>
    </w:p>
    <w:p>
      <w:pPr>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宋体" w:hAnsi="宋体" w:eastAsia="宋体" w:cs="宋体"/>
          <w:sz w:val="28"/>
          <w:szCs w:val="28"/>
        </w:rPr>
      </w:pPr>
      <w:r>
        <w:rPr>
          <w:rFonts w:hint="eastAsia" w:ascii="宋体" w:hAnsi="宋体" w:eastAsia="宋体" w:cs="宋体"/>
          <w:color w:val="000000"/>
          <w:sz w:val="28"/>
          <w:szCs w:val="28"/>
        </w:rPr>
        <w:t>按照《</w:t>
      </w:r>
      <w:r>
        <w:rPr>
          <w:rFonts w:hint="eastAsia" w:ascii="宋体" w:hAnsi="宋体" w:eastAsia="宋体" w:cs="宋体"/>
          <w:color w:val="000000"/>
          <w:sz w:val="28"/>
          <w:szCs w:val="28"/>
          <w:lang w:eastAsia="zh-CN"/>
        </w:rPr>
        <w:t>中华人民共和国预算法</w:t>
      </w:r>
      <w:r>
        <w:rPr>
          <w:rFonts w:hint="eastAsia" w:ascii="宋体" w:hAnsi="宋体" w:eastAsia="宋体" w:cs="宋体"/>
          <w:color w:val="000000"/>
          <w:sz w:val="28"/>
          <w:szCs w:val="28"/>
        </w:rPr>
        <w:t>》、《地方预决算公开操作规程》和《关于进一步推进预算公开工作的实施意见》规定，现将邯郸市公安局交通巡逻警察支队成安县大队2022年部门预算公开如下：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spacing w:line="360" w:lineRule="auto"/>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单位的主要职责，保障道路交通安全、畅通、有序，为人民生活和社会安定服务.规范机动车登记行为，保护公民、法人和其他组织的合法权益，促进经济、社会发展，保障道路交通安全；促进提高机动车驾驶人安全文明驾驶素质，全力预防和减少重特大道路交通事故。强化交警的宗旨意识，提高执法水平和管理服务社会能力，为交管事业健康发展提供各项有力保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内设机构及职责</w:t>
      </w:r>
    </w:p>
    <w:p>
      <w:pPr>
        <w:spacing w:line="360" w:lineRule="auto"/>
        <w:ind w:firstLine="560" w:firstLineChars="200"/>
        <w:jc w:val="both"/>
        <w:rPr>
          <w:rFonts w:ascii="宋体" w:hAnsi="宋体" w:eastAsia="宋体" w:cs="宋体"/>
          <w:sz w:val="28"/>
          <w:szCs w:val="28"/>
        </w:rPr>
      </w:pPr>
      <w:r>
        <w:rPr>
          <w:rFonts w:hint="eastAsia" w:ascii="宋体" w:hAnsi="宋体" w:eastAsia="宋体" w:cs="宋体"/>
          <w:bCs/>
          <w:sz w:val="28"/>
          <w:szCs w:val="28"/>
        </w:rPr>
        <w:t>邯郸市公安局交通巡逻警察支队成安县大队</w:t>
      </w:r>
      <w:r>
        <w:rPr>
          <w:rFonts w:hint="eastAsia" w:ascii="宋体" w:hAnsi="宋体" w:eastAsia="宋体" w:cs="宋体"/>
          <w:sz w:val="28"/>
          <w:szCs w:val="28"/>
        </w:rPr>
        <w:t>，预算编码是451，内设7个内部机构。</w:t>
      </w:r>
    </w:p>
    <w:p>
      <w:pPr>
        <w:numPr>
          <w:ilvl w:val="0"/>
          <w:numId w:val="1"/>
        </w:numPr>
        <w:spacing w:line="360" w:lineRule="auto"/>
        <w:ind w:left="628"/>
        <w:rPr>
          <w:rFonts w:ascii="宋体" w:hAnsi="宋体" w:eastAsia="宋体" w:cs="宋体"/>
          <w:sz w:val="28"/>
          <w:szCs w:val="28"/>
        </w:rPr>
      </w:pPr>
      <w:r>
        <w:rPr>
          <w:rFonts w:hint="eastAsia" w:ascii="宋体" w:hAnsi="宋体" w:eastAsia="宋体" w:cs="宋体"/>
          <w:sz w:val="28"/>
          <w:szCs w:val="28"/>
        </w:rPr>
        <w:t>办公室</w:t>
      </w:r>
    </w:p>
    <w:p>
      <w:pPr>
        <w:spacing w:line="360" w:lineRule="auto"/>
        <w:rPr>
          <w:rFonts w:ascii="宋体" w:hAnsi="宋体" w:eastAsia="宋体" w:cs="宋体"/>
          <w:sz w:val="28"/>
          <w:szCs w:val="28"/>
        </w:rPr>
      </w:pPr>
      <w:r>
        <w:rPr>
          <w:rFonts w:hint="eastAsia" w:ascii="宋体" w:hAnsi="宋体" w:eastAsia="宋体" w:cs="宋体"/>
          <w:sz w:val="28"/>
          <w:szCs w:val="28"/>
        </w:rPr>
        <w:t xml:space="preserve">     主要负责：紧紧围绕大队党委部署，综合、协调全局工作，做好上传下达工作，搞好各部门之间的协调工作。</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2、计财股</w:t>
      </w:r>
    </w:p>
    <w:p>
      <w:pPr>
        <w:spacing w:line="360" w:lineRule="auto"/>
        <w:ind w:firstLine="640"/>
        <w:rPr>
          <w:rFonts w:ascii="宋体" w:hAnsi="宋体" w:eastAsia="宋体" w:cs="宋体"/>
          <w:sz w:val="28"/>
          <w:szCs w:val="28"/>
        </w:rPr>
      </w:pPr>
      <w:r>
        <w:rPr>
          <w:rFonts w:hint="eastAsia" w:ascii="宋体" w:hAnsi="宋体" w:eastAsia="宋体" w:cs="宋体"/>
          <w:sz w:val="28"/>
          <w:szCs w:val="28"/>
        </w:rPr>
        <w:t>主要负责：汇总编制本单位年度收支计划，做好会计核算、分析工作、管理好本机的文件、账簿、报表、凭证等有关资料。</w:t>
      </w:r>
    </w:p>
    <w:p>
      <w:pPr>
        <w:numPr>
          <w:ilvl w:val="0"/>
          <w:numId w:val="2"/>
        </w:numPr>
        <w:spacing w:line="360" w:lineRule="auto"/>
        <w:ind w:firstLine="640"/>
        <w:rPr>
          <w:rFonts w:ascii="宋体" w:hAnsi="宋体" w:eastAsia="宋体" w:cs="宋体"/>
          <w:sz w:val="28"/>
          <w:szCs w:val="28"/>
        </w:rPr>
      </w:pPr>
      <w:r>
        <w:rPr>
          <w:rFonts w:hint="eastAsia" w:ascii="宋体" w:hAnsi="宋体" w:eastAsia="宋体" w:cs="宋体"/>
          <w:sz w:val="28"/>
          <w:szCs w:val="28"/>
        </w:rPr>
        <w:t>宣教股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主要负责：围绕交通管理工作开展宣传教育，宣传贯彻交通法规，普及交通安全常识，提高广大人民群众交通安全意识。</w:t>
      </w:r>
    </w:p>
    <w:p>
      <w:pPr>
        <w:numPr>
          <w:ilvl w:val="0"/>
          <w:numId w:val="2"/>
        </w:numPr>
        <w:spacing w:line="360" w:lineRule="auto"/>
        <w:ind w:firstLine="640"/>
        <w:rPr>
          <w:rFonts w:ascii="宋体" w:hAnsi="宋体" w:eastAsia="宋体" w:cs="宋体"/>
          <w:sz w:val="28"/>
          <w:szCs w:val="28"/>
        </w:rPr>
      </w:pPr>
      <w:r>
        <w:rPr>
          <w:rFonts w:hint="eastAsia" w:ascii="宋体" w:hAnsi="宋体" w:eastAsia="宋体" w:cs="宋体"/>
          <w:sz w:val="28"/>
          <w:szCs w:val="28"/>
        </w:rPr>
        <w:t>法制科</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主要负责：全队民警的法律、业务知识培训，对执勤执法工作实行监督检查。</w:t>
      </w:r>
    </w:p>
    <w:p>
      <w:pPr>
        <w:numPr>
          <w:ilvl w:val="0"/>
          <w:numId w:val="2"/>
        </w:numPr>
        <w:spacing w:line="360" w:lineRule="auto"/>
        <w:ind w:firstLine="640"/>
        <w:rPr>
          <w:rFonts w:ascii="宋体" w:hAnsi="宋体" w:eastAsia="宋体" w:cs="宋体"/>
          <w:sz w:val="28"/>
          <w:szCs w:val="28"/>
        </w:rPr>
      </w:pPr>
      <w:r>
        <w:rPr>
          <w:rFonts w:hint="eastAsia" w:ascii="宋体" w:hAnsi="宋体" w:eastAsia="宋体" w:cs="宋体"/>
          <w:sz w:val="28"/>
          <w:szCs w:val="28"/>
        </w:rPr>
        <w:t>事故股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主要负责：规范事故处理工作，负责全县道路交通事故处理工作，对全县交通事故情况进行统计、分析，提出事故预防对策。</w:t>
      </w:r>
    </w:p>
    <w:p>
      <w:pPr>
        <w:numPr>
          <w:ilvl w:val="0"/>
          <w:numId w:val="2"/>
        </w:numPr>
        <w:spacing w:line="360" w:lineRule="auto"/>
        <w:ind w:firstLine="640"/>
        <w:rPr>
          <w:rFonts w:ascii="宋体" w:hAnsi="宋体" w:eastAsia="宋体" w:cs="宋体"/>
          <w:sz w:val="28"/>
          <w:szCs w:val="28"/>
        </w:rPr>
      </w:pPr>
      <w:r>
        <w:rPr>
          <w:rFonts w:hint="eastAsia" w:ascii="宋体" w:hAnsi="宋体" w:eastAsia="宋体" w:cs="宋体"/>
          <w:sz w:val="28"/>
          <w:szCs w:val="28"/>
        </w:rPr>
        <w:t>车管所</w:t>
      </w:r>
    </w:p>
    <w:p>
      <w:pPr>
        <w:spacing w:line="360" w:lineRule="auto"/>
        <w:rPr>
          <w:rFonts w:ascii="宋体" w:hAnsi="宋体" w:eastAsia="宋体" w:cs="宋体"/>
          <w:sz w:val="28"/>
          <w:szCs w:val="28"/>
        </w:rPr>
      </w:pPr>
      <w:r>
        <w:rPr>
          <w:rFonts w:hint="eastAsia" w:ascii="宋体" w:hAnsi="宋体" w:eastAsia="宋体" w:cs="宋体"/>
          <w:sz w:val="28"/>
          <w:szCs w:val="28"/>
        </w:rPr>
        <w:t xml:space="preserve">    主要负责：贯彻实施国家、省和上级主管机关的有关车辆管理工作政策、法规和指示，负责对辖区申请机动车驾驶人员的考试和机动车驾驶证管理工作。</w:t>
      </w:r>
    </w:p>
    <w:p>
      <w:pPr>
        <w:numPr>
          <w:ilvl w:val="0"/>
          <w:numId w:val="2"/>
        </w:numPr>
        <w:spacing w:line="360" w:lineRule="auto"/>
        <w:ind w:firstLine="640"/>
        <w:rPr>
          <w:rFonts w:ascii="宋体" w:hAnsi="宋体" w:eastAsia="宋体" w:cs="宋体"/>
          <w:sz w:val="28"/>
          <w:szCs w:val="28"/>
        </w:rPr>
      </w:pPr>
      <w:r>
        <w:rPr>
          <w:rFonts w:hint="eastAsia" w:ascii="宋体" w:hAnsi="宋体" w:eastAsia="宋体" w:cs="宋体"/>
          <w:sz w:val="28"/>
          <w:szCs w:val="28"/>
        </w:rPr>
        <w:t>巡警中队</w:t>
      </w:r>
    </w:p>
    <w:p>
      <w:pPr>
        <w:spacing w:line="360" w:lineRule="auto"/>
        <w:ind w:firstLine="630"/>
        <w:rPr>
          <w:rFonts w:ascii="宋体" w:hAnsi="宋体" w:eastAsia="宋体" w:cs="宋体"/>
          <w:sz w:val="28"/>
          <w:szCs w:val="28"/>
        </w:rPr>
      </w:pPr>
      <w:r>
        <w:rPr>
          <w:rFonts w:hint="eastAsia" w:ascii="宋体" w:hAnsi="宋体" w:eastAsia="宋体" w:cs="宋体"/>
          <w:sz w:val="28"/>
          <w:szCs w:val="28"/>
        </w:rPr>
        <w:t>主要负责：严格执法、依法、科学、文明管理辖区道路，维护交通秩序，确保安全畅通。及时向大队反映和汇报交通管理工作情况，执行好交通警卫和特勤任务，协助其他警种维护辖区治安秩序。</w:t>
      </w:r>
    </w:p>
    <w:p>
      <w:pPr>
        <w:ind w:firstLine="640"/>
      </w:pPr>
    </w:p>
    <w:p>
      <w:pPr>
        <w:pStyle w:val="16"/>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邯郸市公安局交通巡逻警察支队成安县大队本级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按照预算管理有关规定，目前我省部门预算的编制实行综合预算管理，即全部收入和支出都反映在预算中。邯郸市公安局交通巡逻警察支队成安县大队机关及所属事业单位的收支包含在部门预算中。</w:t>
      </w:r>
    </w:p>
    <w:p>
      <w:pPr>
        <w:spacing w:line="360" w:lineRule="auto"/>
        <w:ind w:firstLine="551" w:firstLineChars="196"/>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1、收入说明</w:t>
      </w:r>
    </w:p>
    <w:p>
      <w:pPr>
        <w:spacing w:line="360" w:lineRule="auto"/>
        <w:ind w:firstLine="548" w:firstLineChars="19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rPr>
        <w:t>年预算收入248.62万元，其中：一般公共预算收入248.62万元，政府性基金收入0万元，国有资本经营收入0万元，事业收入0万元，其他收入0万元。</w:t>
      </w:r>
    </w:p>
    <w:p>
      <w:pPr>
        <w:numPr>
          <w:ilvl w:val="0"/>
          <w:numId w:val="1"/>
        </w:numPr>
        <w:spacing w:line="360" w:lineRule="auto"/>
        <w:ind w:firstLine="627"/>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支出说明</w:t>
      </w:r>
    </w:p>
    <w:p>
      <w:pPr>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rPr>
        <w:t>年支出预算248.62万元，其中基本支出150.52万元，主要用于人员经费,项目支出98.10万，主要用于业务装备、办案业务费、专用设备购置。</w:t>
      </w:r>
    </w:p>
    <w:p>
      <w:pPr>
        <w:spacing w:line="360" w:lineRule="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    3、比上年增减变化情况</w:t>
      </w:r>
    </w:p>
    <w:p>
      <w:pPr>
        <w:spacing w:line="560" w:lineRule="exact"/>
        <w:ind w:firstLine="640"/>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rPr>
        <w:t>年预算收支安排248.62万元，较202</w:t>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rPr>
        <w:t>年预算</w:t>
      </w:r>
      <w:r>
        <w:rPr>
          <w:rFonts w:hint="eastAsia" w:asciiTheme="minorEastAsia" w:hAnsiTheme="minorEastAsia" w:eastAsiaTheme="minorEastAsia" w:cstheme="minorEastAsia"/>
          <w:sz w:val="28"/>
          <w:szCs w:val="28"/>
          <w:lang w:eastAsia="zh-CN"/>
        </w:rPr>
        <w:t>减少37.79</w:t>
      </w:r>
      <w:r>
        <w:rPr>
          <w:rFonts w:hint="eastAsia" w:asciiTheme="minorEastAsia" w:hAnsiTheme="minorEastAsia" w:eastAsiaTheme="minorEastAsia" w:cstheme="minorEastAsia"/>
          <w:sz w:val="28"/>
          <w:szCs w:val="28"/>
        </w:rPr>
        <w:t>万元，其中：支出</w:t>
      </w:r>
      <w:r>
        <w:rPr>
          <w:rFonts w:hint="eastAsia" w:asciiTheme="minorEastAsia" w:hAnsiTheme="minorEastAsia" w:eastAsiaTheme="minorEastAsia" w:cstheme="minorEastAsia"/>
          <w:sz w:val="28"/>
          <w:szCs w:val="28"/>
          <w:lang w:eastAsia="zh-CN"/>
        </w:rPr>
        <w:t>减少37.79</w:t>
      </w:r>
      <w:r>
        <w:rPr>
          <w:rFonts w:hint="eastAsia" w:asciiTheme="minorEastAsia" w:hAnsiTheme="minorEastAsia" w:eastAsiaTheme="minorEastAsia" w:cstheme="minorEastAsia"/>
          <w:sz w:val="28"/>
          <w:szCs w:val="28"/>
        </w:rPr>
        <w:t>万元，主要</w:t>
      </w:r>
      <w:r>
        <w:rPr>
          <w:rFonts w:hint="eastAsia" w:asciiTheme="minorEastAsia" w:hAnsiTheme="minorEastAsia" w:eastAsiaTheme="minorEastAsia" w:cstheme="minorEastAsia"/>
          <w:sz w:val="28"/>
          <w:szCs w:val="28"/>
          <w:lang w:eastAsia="zh-CN"/>
        </w:rPr>
        <w:t>原因是</w:t>
      </w:r>
      <w:r>
        <w:rPr>
          <w:rFonts w:hint="eastAsia" w:asciiTheme="minorEastAsia" w:hAnsiTheme="minorEastAsia" w:eastAsiaTheme="minorEastAsia" w:cstheme="minorEastAsia"/>
          <w:sz w:val="28"/>
          <w:szCs w:val="28"/>
          <w:lang w:val="en-US" w:eastAsia="zh-CN"/>
        </w:rPr>
        <w:t>厉行节约</w:t>
      </w:r>
      <w:r>
        <w:rPr>
          <w:rFonts w:hint="eastAsia" w:asciiTheme="minorEastAsia" w:hAnsiTheme="minorEastAsia" w:eastAsiaTheme="minorEastAsia" w:cstheme="minorEastAsia"/>
          <w:sz w:val="28"/>
          <w:szCs w:val="28"/>
          <w:lang w:eastAsia="zh-CN"/>
        </w:rPr>
        <w:t>，预算支出减少</w:t>
      </w:r>
      <w:r>
        <w:rPr>
          <w:rFonts w:hint="eastAsia" w:asciiTheme="minorEastAsia" w:hAnsiTheme="minorEastAsia" w:eastAsiaTheme="minorEastAsia" w:cstheme="minorEastAsia"/>
          <w:sz w:val="28"/>
          <w:szCs w:val="28"/>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ind w:firstLine="560" w:firstLineChars="200"/>
        <w:rPr>
          <w:rFonts w:ascii="宋体" w:hAnsi="宋体" w:eastAsia="宋体" w:cs="宋体"/>
          <w:sz w:val="28"/>
          <w:szCs w:val="28"/>
        </w:rPr>
      </w:pPr>
      <w:r>
        <w:rPr>
          <w:rFonts w:hint="eastAsia" w:ascii="宋体" w:hAnsi="宋体" w:eastAsia="宋体" w:cs="宋体"/>
          <w:sz w:val="28"/>
          <w:szCs w:val="28"/>
        </w:rPr>
        <w:t>日常公用经费安排0万元。 交巡警成安县大队为垂直部门，经费由市交巡警支队拨付。</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spacing w:line="560" w:lineRule="exact"/>
        <w:ind w:left="198" w:firstLine="560" w:firstLineChars="200"/>
        <w:rPr>
          <w:rFonts w:ascii="宋体" w:hAnsi="宋体" w:eastAsia="宋体" w:cs="宋体"/>
          <w:sz w:val="28"/>
          <w:szCs w:val="28"/>
        </w:rPr>
      </w:pPr>
      <w:r>
        <w:rPr>
          <w:rFonts w:hint="eastAsia" w:ascii="宋体" w:hAnsi="宋体" w:eastAsia="宋体" w:cs="宋体"/>
          <w:color w:val="000000"/>
          <w:sz w:val="28"/>
          <w:szCs w:val="28"/>
        </w:rPr>
        <w:t>202</w:t>
      </w:r>
      <w:r>
        <w:rPr>
          <w:rFonts w:hint="eastAsia" w:ascii="宋体" w:hAnsi="宋体" w:eastAsia="宋体" w:cs="宋体"/>
          <w:color w:val="000000"/>
          <w:sz w:val="28"/>
          <w:szCs w:val="28"/>
          <w:lang w:eastAsia="zh-CN"/>
        </w:rPr>
        <w:t>2</w:t>
      </w:r>
      <w:r>
        <w:rPr>
          <w:rFonts w:hint="eastAsia" w:ascii="宋体" w:hAnsi="宋体" w:eastAsia="宋体" w:cs="宋体"/>
          <w:color w:val="000000"/>
          <w:sz w:val="28"/>
          <w:szCs w:val="28"/>
        </w:rPr>
        <w:t>年，我单位“三公”经费预算安排</w:t>
      </w:r>
      <w:r>
        <w:rPr>
          <w:rFonts w:hint="eastAsia" w:ascii="宋体" w:hAnsi="宋体" w:eastAsia="宋体" w:cs="宋体"/>
          <w:color w:val="000000"/>
          <w:sz w:val="28"/>
          <w:szCs w:val="28"/>
          <w:lang w:eastAsia="zh-CN"/>
        </w:rPr>
        <w:t>9.62</w:t>
      </w:r>
      <w:r>
        <w:rPr>
          <w:rFonts w:hint="eastAsia" w:ascii="宋体" w:hAnsi="宋体" w:eastAsia="宋体" w:cs="宋体"/>
          <w:color w:val="000000"/>
          <w:sz w:val="28"/>
          <w:szCs w:val="28"/>
        </w:rPr>
        <w:t>万元，其中因公出国（境）费0万元；公务用车购置及运维费9.62万元（其中：公务用车购置费为0万元，公务用车运行费9.62万元)；公务接待费0万元。与202</w:t>
      </w:r>
      <w:r>
        <w:rPr>
          <w:rFonts w:hint="eastAsia" w:ascii="宋体" w:hAnsi="宋体" w:eastAsia="宋体" w:cs="宋体"/>
          <w:color w:val="000000"/>
          <w:sz w:val="28"/>
          <w:szCs w:val="28"/>
          <w:lang w:eastAsia="zh-CN"/>
        </w:rPr>
        <w:t>1</w:t>
      </w:r>
      <w:r>
        <w:rPr>
          <w:rFonts w:hint="eastAsia" w:ascii="宋体" w:hAnsi="宋体" w:eastAsia="宋体" w:cs="宋体"/>
          <w:color w:val="000000"/>
          <w:sz w:val="28"/>
          <w:szCs w:val="28"/>
        </w:rPr>
        <w:t>年相比，</w:t>
      </w:r>
      <w:r>
        <w:rPr>
          <w:rFonts w:hint="eastAsia" w:ascii="宋体" w:hAnsi="宋体" w:eastAsia="宋体" w:cs="宋体"/>
          <w:color w:val="000000"/>
          <w:sz w:val="28"/>
          <w:szCs w:val="28"/>
          <w:lang w:eastAsia="zh-CN"/>
        </w:rPr>
        <w:t>减少43</w:t>
      </w:r>
      <w:r>
        <w:rPr>
          <w:rFonts w:hint="eastAsia" w:ascii="宋体" w:hAnsi="宋体" w:eastAsia="宋体" w:cs="宋体"/>
          <w:color w:val="000000"/>
          <w:sz w:val="28"/>
          <w:szCs w:val="28"/>
        </w:rPr>
        <w:t>%，主要原因</w:t>
      </w:r>
      <w:r>
        <w:rPr>
          <w:rFonts w:hint="eastAsia" w:ascii="宋体" w:hAnsi="宋体" w:eastAsia="宋体" w:cs="宋体"/>
          <w:color w:val="000000"/>
          <w:sz w:val="28"/>
          <w:szCs w:val="28"/>
          <w:lang w:val="en-US" w:eastAsia="zh-CN"/>
        </w:rPr>
        <w:t>厉行节约</w:t>
      </w:r>
      <w:r>
        <w:rPr>
          <w:rFonts w:hint="eastAsia" w:ascii="宋体" w:hAnsi="宋体" w:eastAsia="宋体" w:cs="宋体"/>
          <w:sz w:val="28"/>
          <w:szCs w:val="28"/>
          <w:lang w:eastAsia="zh-CN"/>
        </w:rPr>
        <w:t>，支出减少</w:t>
      </w:r>
      <w:r>
        <w:rPr>
          <w:rFonts w:hint="eastAsia" w:ascii="宋体" w:hAnsi="宋体" w:eastAsia="宋体" w:cs="宋体"/>
          <w:color w:val="000000"/>
          <w:sz w:val="28"/>
          <w:szCs w:val="28"/>
        </w:rP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bookmarkStart w:id="19" w:name="_GoBack"/>
      <w:bookmarkEnd w:id="19"/>
    </w:p>
    <w:p>
      <w:pPr>
        <w:spacing w:line="500" w:lineRule="exact"/>
        <w:ind w:firstLine="560"/>
        <w:rPr>
          <w:rFonts w:ascii="宋体" w:hAnsi="宋体" w:eastAsia="宋体" w:cs="宋体"/>
          <w:sz w:val="28"/>
          <w:szCs w:val="28"/>
        </w:rPr>
      </w:pPr>
      <w:r>
        <w:rPr>
          <w:rFonts w:hint="eastAsia" w:ascii="宋体" w:hAnsi="宋体" w:eastAsia="宋体" w:cs="宋体"/>
          <w:color w:val="000000"/>
          <w:sz w:val="28"/>
          <w:szCs w:val="28"/>
        </w:rPr>
        <w:t>（一）总体绩效目标</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ind w:firstLine="560" w:firstLineChars="200"/>
        <w:rPr>
          <w:rFonts w:hint="default" w:cs="宋体"/>
          <w:sz w:val="28"/>
          <w:szCs w:val="28"/>
        </w:rPr>
      </w:pPr>
      <w:r>
        <w:rPr>
          <w:rFonts w:cs="宋体"/>
          <w:sz w:val="28"/>
          <w:szCs w:val="28"/>
        </w:rPr>
        <w:t>邯郸市公安局交通巡逻警察支队成安县大队紧紧围绕“防事故、保畅通”任务目标，努力实现道路交通更加安全顺畅、执法更加公正规范、服务更加优质高效，提升交通管理工作水平。</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rPr>
          <w:rFonts w:hint="default" w:cs="宋体"/>
          <w:sz w:val="28"/>
          <w:szCs w:val="28"/>
        </w:rPr>
      </w:pPr>
      <w:r>
        <w:rPr>
          <w:rFonts w:cs="宋体"/>
          <w:sz w:val="28"/>
          <w:szCs w:val="28"/>
        </w:rPr>
        <w:t xml:space="preserve">    1、集中开展辖区交通违法行为大整治专项行动，实现民警现场执法达到总执法量的25%以上，每天安排不低于10名民警在实验小学周边进行疏导，拥堵问题得到明显缓解。</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rPr>
          <w:rFonts w:hint="default" w:cs="宋体"/>
          <w:sz w:val="28"/>
          <w:szCs w:val="28"/>
        </w:rPr>
      </w:pPr>
      <w:r>
        <w:rPr>
          <w:rFonts w:cs="宋体"/>
          <w:sz w:val="28"/>
          <w:szCs w:val="28"/>
        </w:rPr>
        <w:t xml:space="preserve">    2、狠抓事故预防，落实主体责任，健全常态化排查治理机制，提高道路安全隐患排查治理的针对性和实效性；依托交警执法站和缉查布控系统，提高全县辖区内道路交通事故预防处理工作和危险路段的排查整治工作，实现交通事故死亡人数比上年降低2%，不发生死亡3人以上事故。</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ind w:firstLine="640"/>
        <w:rPr>
          <w:rFonts w:hint="default" w:cs="宋体"/>
          <w:sz w:val="28"/>
          <w:szCs w:val="28"/>
        </w:rPr>
      </w:pPr>
      <w:r>
        <w:rPr>
          <w:rFonts w:cs="宋体"/>
          <w:sz w:val="28"/>
          <w:szCs w:val="28"/>
        </w:rPr>
        <w:t>3、强化源头风险治理，开展源头监管的信息研判，通过监管平台，加大对“两客一危”重点车辆和驾驶人的监管力度，有效预防和杜绝重特大交通事故的发生。</w:t>
      </w:r>
    </w:p>
    <w:p>
      <w:pPr>
        <w:spacing w:line="500" w:lineRule="exact"/>
        <w:ind w:firstLine="560"/>
        <w:rPr>
          <w:rFonts w:ascii="宋体" w:hAnsi="宋体" w:eastAsia="宋体" w:cs="宋体"/>
          <w:sz w:val="28"/>
          <w:szCs w:val="28"/>
        </w:rPr>
      </w:pPr>
      <w:r>
        <w:rPr>
          <w:rFonts w:hint="eastAsia" w:ascii="宋体" w:hAnsi="宋体" w:eastAsia="宋体" w:cs="宋体"/>
          <w:color w:val="000000"/>
          <w:sz w:val="28"/>
          <w:szCs w:val="28"/>
        </w:rPr>
        <w:t>（二）分项绩效目标</w:t>
      </w:r>
    </w:p>
    <w:p>
      <w:pPr>
        <w:tabs>
          <w:tab w:val="left" w:pos="420"/>
          <w:tab w:val="left" w:pos="5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Lines="50" w:afterLines="50" w:line="520" w:lineRule="exact"/>
        <w:ind w:firstLine="560" w:firstLineChars="200"/>
        <w:rPr>
          <w:rFonts w:ascii="宋体" w:hAnsi="宋体" w:eastAsia="宋体" w:cs="宋体"/>
          <w:sz w:val="28"/>
          <w:szCs w:val="28"/>
        </w:rPr>
      </w:pPr>
      <w:r>
        <w:rPr>
          <w:rFonts w:hint="eastAsia" w:ascii="宋体" w:hAnsi="宋体" w:eastAsia="宋体" w:cs="宋体"/>
          <w:sz w:val="28"/>
          <w:szCs w:val="28"/>
        </w:rPr>
        <w:t>1、加强全县机动车辆的登记管理、档案管理和牌证管理，完善各项便民利民措施，继续大力推广互联网交通安全综合管理平台的应用，不断提高机动车辆注册率、年检率以及群众对交管业务的满意度，力争实现群众对交管工作的满意度95%以上。</w:t>
      </w:r>
    </w:p>
    <w:p>
      <w:pPr>
        <w:tabs>
          <w:tab w:val="left" w:pos="420"/>
          <w:tab w:val="left" w:pos="56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Lines="50" w:afterLines="50" w:line="520" w:lineRule="exact"/>
        <w:ind w:firstLine="560" w:firstLineChars="200"/>
        <w:rPr>
          <w:rFonts w:ascii="宋体" w:hAnsi="宋体" w:eastAsia="宋体" w:cs="宋体"/>
          <w:sz w:val="28"/>
          <w:szCs w:val="28"/>
        </w:rPr>
      </w:pPr>
      <w:r>
        <w:rPr>
          <w:rFonts w:hint="eastAsia" w:ascii="宋体" w:hAnsi="宋体" w:eastAsia="宋体" w:cs="宋体"/>
          <w:sz w:val="28"/>
          <w:szCs w:val="28"/>
        </w:rPr>
        <w:t>2、加强全县机动车驾驶人的证件和档案管理，完善便民利民措施，掌握全县各类机动车驾驶人底数，驾驶人员注册年检遗漏率控制在总人数的2%以内。</w:t>
      </w:r>
    </w:p>
    <w:p>
      <w:pPr>
        <w:tabs>
          <w:tab w:val="left" w:pos="420"/>
          <w:tab w:val="left" w:pos="6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Lines="50" w:afterLines="50" w:line="520" w:lineRule="exact"/>
        <w:ind w:firstLine="560" w:firstLineChars="200"/>
        <w:rPr>
          <w:rFonts w:ascii="宋体" w:hAnsi="宋体" w:eastAsia="宋体" w:cs="宋体"/>
          <w:sz w:val="28"/>
          <w:szCs w:val="28"/>
        </w:rPr>
      </w:pPr>
      <w:r>
        <w:rPr>
          <w:rFonts w:hint="eastAsia" w:ascii="宋体" w:hAnsi="宋体" w:eastAsia="宋体" w:cs="宋体"/>
          <w:sz w:val="28"/>
          <w:szCs w:val="28"/>
        </w:rPr>
        <w:t>3、提高业务网络监管系统和各类卡口设备使用率，利用监控系统对机动车、驾驶人业务进行有效监管，严防各类异常业务、违规业务的发生。</w:t>
      </w:r>
    </w:p>
    <w:p>
      <w:pPr>
        <w:tabs>
          <w:tab w:val="left" w:pos="420"/>
          <w:tab w:val="left" w:pos="6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Lines="50" w:afterLines="50" w:line="520" w:lineRule="exact"/>
        <w:ind w:firstLine="560" w:firstLineChars="200"/>
        <w:rPr>
          <w:rFonts w:ascii="宋体" w:hAnsi="宋体" w:eastAsia="宋体" w:cs="宋体"/>
          <w:sz w:val="28"/>
          <w:szCs w:val="28"/>
        </w:rPr>
      </w:pPr>
      <w:r>
        <w:rPr>
          <w:rFonts w:hint="eastAsia" w:ascii="宋体" w:hAnsi="宋体" w:eastAsia="宋体" w:cs="宋体"/>
          <w:sz w:val="28"/>
          <w:szCs w:val="28"/>
        </w:rPr>
        <w:t>4、开展交通安全宣传，传播交通安全文化，在省、市、县三级公安交管部门设立专门机构，建立专门队伍、配发专门装备，创办与媒体合办电视、报刊、广播、网站、短信平台等专门媒体，开展宣传教育活动，提高全民交通安全、文明出行意识。</w:t>
      </w:r>
    </w:p>
    <w:p>
      <w:pPr>
        <w:tabs>
          <w:tab w:val="left" w:pos="420"/>
          <w:tab w:val="left" w:pos="6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Lines="50" w:afterLines="50" w:line="520" w:lineRule="exact"/>
        <w:ind w:firstLine="560" w:firstLineChars="200"/>
        <w:rPr>
          <w:rFonts w:ascii="宋体" w:hAnsi="宋体" w:eastAsia="宋体" w:cs="宋体"/>
          <w:sz w:val="28"/>
          <w:szCs w:val="28"/>
        </w:rPr>
      </w:pPr>
      <w:r>
        <w:rPr>
          <w:rFonts w:hint="eastAsia" w:ascii="宋体" w:hAnsi="宋体" w:eastAsia="宋体" w:cs="宋体"/>
          <w:sz w:val="28"/>
          <w:szCs w:val="28"/>
        </w:rPr>
        <w:t>5、组织开展交警业务教育培训；不断提高全县交通民警、辅警的业务素质和专业技能；教育民警、辅警遵法守纪，坚决查处民警、辅警违纪问题，力争实现执法规范程度100%以上。</w:t>
      </w:r>
    </w:p>
    <w:p>
      <w:pPr>
        <w:spacing w:line="500" w:lineRule="exact"/>
        <w:ind w:firstLine="560"/>
        <w:rPr>
          <w:rFonts w:ascii="宋体" w:hAnsi="宋体" w:eastAsia="宋体" w:cs="宋体"/>
          <w:sz w:val="28"/>
          <w:szCs w:val="28"/>
        </w:rPr>
      </w:pPr>
      <w:r>
        <w:rPr>
          <w:rFonts w:hint="eastAsia" w:ascii="宋体" w:hAnsi="宋体" w:eastAsia="宋体" w:cs="宋体"/>
          <w:color w:val="000000"/>
          <w:sz w:val="28"/>
          <w:szCs w:val="28"/>
        </w:rPr>
        <w:t>（三）工作保障措施</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ind w:firstLine="560" w:firstLineChars="200"/>
        <w:rPr>
          <w:rFonts w:hint="default" w:cs="宋体"/>
          <w:sz w:val="28"/>
          <w:szCs w:val="28"/>
        </w:rPr>
      </w:pPr>
      <w:r>
        <w:rPr>
          <w:rFonts w:cs="宋体"/>
          <w:sz w:val="28"/>
          <w:szCs w:val="28"/>
        </w:rPr>
        <w:t>1、加强对校车、接送学生车辆的管理。做好护校工作，加强对易堵学校的交通疏导。每天早、中、晚在实验小学路口安排不低于10名民警在岗区及周边疏导。采取汽车有所为路禁止左转，禁止三、四轮电动车驶入平安大街，加大对实验小学、精英小学的交通安全宣传，确保了安全、有序、畅通，取得了明显成效。为确保学生、幼儿上下学安全，进一步规范我县校车和接送学生车辆源头监管工作，开展秋冬季校车和接送学生车辆交通安全专项治理工作，紧密协同推动共治，督促落实好校园交通安全责任制。以整治为抓手，对“黑校车”、“超员车”严查严处，对达到刑事立案标准的依法处罚、入刑，决不姑息纵容。严防涉及校车和接送学生车辆道路交通事故，为学生上下学提供良好的道路交通环境。</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rPr>
          <w:rFonts w:hint="default" w:cs="宋体"/>
          <w:sz w:val="28"/>
          <w:szCs w:val="28"/>
        </w:rPr>
      </w:pPr>
      <w:r>
        <w:rPr>
          <w:rFonts w:cs="宋体"/>
          <w:sz w:val="28"/>
          <w:szCs w:val="28"/>
        </w:rPr>
        <w:t>　　2、开展道路交通安全综合治理。做到“白天见人、夜间见灯”，提高见警率、管事率、查处率。加强对省道、农村道路巡逻管控力度，提高巡逻频次，加强对夜间交通违法的现场查处力度，确保省干线公路不发生长时间、长距离的交通拥堵。开展好逢五逢十逢周末集中统一行动。落实“严管、严查、严防、严处”四严工作措施，按照“全覆盖、零容忍、严执法”要求，加大对酒驾醉驾、涉牌涉证、三超一疲劳等各类交通违法的治理。同时用好电子警察系统，形成管控治理合力。</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rPr>
          <w:rFonts w:hint="default" w:cs="宋体"/>
          <w:sz w:val="28"/>
          <w:szCs w:val="28"/>
        </w:rPr>
      </w:pPr>
      <w:r>
        <w:rPr>
          <w:rFonts w:cs="宋体"/>
          <w:sz w:val="28"/>
          <w:szCs w:val="28"/>
        </w:rPr>
        <w:t>　　3、强化安监工作消除源头隐患。加强源头管理，加强对“两客一危一货”车辆的检查，夯实重点运输企业交通安全主体责任。开展好交通安全大检查，打好“隐患歼灭战”，继续强化隐患清零、开展好两个教育、“四率”工作等，全力预防和遏制道路交通事故。</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rPr>
          <w:rFonts w:hint="default" w:cs="宋体"/>
          <w:sz w:val="28"/>
          <w:szCs w:val="28"/>
        </w:rPr>
      </w:pPr>
      <w:r>
        <w:rPr>
          <w:rFonts w:cs="宋体"/>
          <w:sz w:val="28"/>
          <w:szCs w:val="28"/>
        </w:rPr>
        <w:t xml:space="preserve">    4、大力推进预防交通事故“十项工程”。推进限速工程、减速工程、交通信号完善工程、交通安全视距保障工程、源头清零工程等“十项工程”。重点对我县干线公路、主要县乡道路进行交通安全隐患大排查，找准突出存在的隐患路段、堵点、乱点，梳理汇总，并向政府汇报，积极推进隐患排查治理。大力推进警保联动，推进农村劝导站建设。</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rPr>
          <w:rFonts w:hint="default" w:cs="宋体"/>
          <w:sz w:val="28"/>
          <w:szCs w:val="28"/>
        </w:rPr>
      </w:pPr>
      <w:r>
        <w:rPr>
          <w:rFonts w:cs="宋体"/>
          <w:sz w:val="28"/>
          <w:szCs w:val="28"/>
        </w:rPr>
        <w:t xml:space="preserve">    5、完善各类预案应对秋冬季恶劣天气。认真分析研判秋冬季道路交通安全所面临的形势，健全和完善冰雪雾霾天气等恶劣天气下道路交通管理工作预案，加强指挥调度和应急值守，做到有备无患。</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rPr>
          <w:rFonts w:hint="default" w:cs="宋体"/>
          <w:sz w:val="28"/>
          <w:szCs w:val="28"/>
        </w:rPr>
      </w:pPr>
      <w:r>
        <w:rPr>
          <w:rFonts w:cs="宋体"/>
          <w:sz w:val="28"/>
          <w:szCs w:val="28"/>
        </w:rPr>
        <w:t xml:space="preserve">    6、严厉打击肇事逃逸，加强事故处理工作。做到“出警快、撤离快、处理快、认定快”。规范执法办案，做到公正用权、依法用权，严格办案程序。杜绝办关系案、人情案、金钱案，做到命案必破，避免因处理交通事故不当引发信访。</w:t>
      </w:r>
    </w:p>
    <w:p>
      <w:pPr>
        <w:pStyle w:val="32"/>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Lines="50" w:afterLines="50" w:line="520" w:lineRule="exact"/>
        <w:rPr>
          <w:rFonts w:hint="default" w:cs="宋体"/>
          <w:sz w:val="28"/>
          <w:szCs w:val="28"/>
        </w:rPr>
      </w:pPr>
      <w:r>
        <w:rPr>
          <w:rFonts w:cs="宋体"/>
          <w:sz w:val="28"/>
          <w:szCs w:val="28"/>
        </w:rPr>
        <w:t xml:space="preserve">    7、落实好交管“放管服”措施提升窗口服务水平。提高服务质量，提升便民服务水平。进一步细化服务措施、缩短办事时限、完善办事流程。做到文明规范，热情周到，确实提升为民服务的水平。</w:t>
      </w:r>
    </w:p>
    <w:p>
      <w:pPr>
        <w:pStyle w:val="22"/>
        <w:ind w:left="0" w:leftChars="0" w:firstLine="560" w:firstLineChars="200"/>
        <w:rPr>
          <w:rFonts w:ascii="宋体" w:hAnsi="宋体" w:eastAsia="宋体" w:cs="宋体"/>
          <w:szCs w:val="28"/>
        </w:rPr>
      </w:pPr>
      <w:r>
        <w:rPr>
          <w:rFonts w:hint="eastAsia" w:ascii="宋体" w:hAnsi="宋体" w:eastAsia="宋体" w:cs="宋体"/>
          <w:szCs w:val="28"/>
          <w:lang w:eastAsia="zh-CN"/>
        </w:rPr>
        <w:t>8</w:t>
      </w:r>
      <w:r>
        <w:rPr>
          <w:rFonts w:hint="eastAsia" w:ascii="宋体" w:hAnsi="宋体" w:eastAsia="宋体" w:cs="宋体"/>
          <w:szCs w:val="28"/>
        </w:rPr>
        <w:t>、加强农村交通安全宣传教育。通过进农村、大喇叭广播、安全提示、信息发布等形式提高农村群众的交通安全意识，进一步树立“生命至上、安全第一”的理念。</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bookmarkStart w:id="14" w:name="_Toc482005114"/>
    </w:p>
    <w:p>
      <w:pPr>
        <w:ind w:firstLine="640"/>
        <w:jc w:val="center"/>
        <w:rPr>
          <w:rFonts w:ascii="楷体" w:hAnsi="楷体" w:eastAsia="楷体" w:cs="仿宋"/>
          <w:b/>
          <w:sz w:val="32"/>
          <w:szCs w:val="32"/>
        </w:rPr>
      </w:pPr>
      <w:r>
        <w:rPr>
          <w:rFonts w:hint="eastAsia" w:ascii="楷体" w:hAnsi="楷体" w:eastAsia="楷体" w:cs="仿宋"/>
          <w:b/>
          <w:sz w:val="32"/>
          <w:szCs w:val="32"/>
        </w:rPr>
        <w:t>部门职责-工作活动绩效目标</w:t>
      </w:r>
      <w:bookmarkEnd w:id="14"/>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3"/>
        <w:gridCol w:w="1185"/>
        <w:gridCol w:w="3075"/>
        <w:gridCol w:w="3075"/>
        <w:gridCol w:w="1290"/>
        <w:gridCol w:w="735"/>
        <w:gridCol w:w="628"/>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178" w:type="dxa"/>
            <w:gridSpan w:val="5"/>
            <w:tcBorders>
              <w:top w:val="single" w:color="FFFFFF" w:sz="6" w:space="0"/>
              <w:left w:val="single" w:color="FFFFFF" w:sz="6" w:space="0"/>
              <w:right w:val="single" w:color="FFFFFF" w:sz="6" w:space="0"/>
            </w:tcBorders>
            <w:vAlign w:val="center"/>
          </w:tcPr>
          <w:p>
            <w:pPr>
              <w:spacing w:line="300" w:lineRule="exact"/>
              <w:rPr>
                <w:rFonts w:ascii="仿宋" w:hAnsi="仿宋" w:eastAsia="仿宋" w:cs="仿宋"/>
              </w:rPr>
            </w:pPr>
            <w:r>
              <w:rPr>
                <w:rFonts w:hint="eastAsia" w:ascii="仿宋" w:hAnsi="仿宋" w:eastAsia="仿宋" w:cs="仿宋"/>
              </w:rPr>
              <w:t>451</w:t>
            </w:r>
            <w:r>
              <w:rPr>
                <w:rFonts w:hint="eastAsia" w:eastAsia="方正书宋_GBK"/>
              </w:rPr>
              <w:t>邯郸市公安局交通巡逻警察支队成安县大队</w:t>
            </w:r>
          </w:p>
        </w:tc>
        <w:tc>
          <w:tcPr>
            <w:tcW w:w="2837"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sz w:val="32"/>
                <w:szCs w:val="32"/>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553"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职责活动</w:t>
            </w:r>
          </w:p>
        </w:tc>
        <w:tc>
          <w:tcPr>
            <w:tcW w:w="1185"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年度预算数</w:t>
            </w:r>
          </w:p>
        </w:tc>
        <w:tc>
          <w:tcPr>
            <w:tcW w:w="3075"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内容描述</w:t>
            </w:r>
          </w:p>
        </w:tc>
        <w:tc>
          <w:tcPr>
            <w:tcW w:w="3075"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绩效目标</w:t>
            </w:r>
          </w:p>
        </w:tc>
        <w:tc>
          <w:tcPr>
            <w:tcW w:w="129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绩效指标</w:t>
            </w:r>
          </w:p>
        </w:tc>
        <w:tc>
          <w:tcPr>
            <w:tcW w:w="2837" w:type="dxa"/>
            <w:gridSpan w:val="4"/>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553" w:type="dxa"/>
            <w:vMerge w:val="continue"/>
            <w:vAlign w:val="center"/>
          </w:tcPr>
          <w:p>
            <w:pPr>
              <w:spacing w:line="300" w:lineRule="exact"/>
              <w:outlineLvl w:val="0"/>
              <w:rPr>
                <w:rFonts w:ascii="仿宋" w:hAnsi="仿宋" w:eastAsia="仿宋" w:cs="仿宋"/>
              </w:rPr>
            </w:pPr>
          </w:p>
        </w:tc>
        <w:tc>
          <w:tcPr>
            <w:tcW w:w="1185" w:type="dxa"/>
            <w:vMerge w:val="continue"/>
            <w:vAlign w:val="center"/>
          </w:tcPr>
          <w:p>
            <w:pPr>
              <w:spacing w:line="300" w:lineRule="exact"/>
              <w:outlineLvl w:val="0"/>
              <w:rPr>
                <w:rFonts w:ascii="仿宋" w:hAnsi="仿宋" w:eastAsia="仿宋" w:cs="仿宋"/>
              </w:rPr>
            </w:pPr>
          </w:p>
        </w:tc>
        <w:tc>
          <w:tcPr>
            <w:tcW w:w="3075" w:type="dxa"/>
            <w:vMerge w:val="continue"/>
            <w:vAlign w:val="center"/>
          </w:tcPr>
          <w:p>
            <w:pPr>
              <w:spacing w:line="300" w:lineRule="exact"/>
              <w:outlineLvl w:val="0"/>
              <w:rPr>
                <w:rFonts w:ascii="仿宋" w:hAnsi="仿宋" w:eastAsia="仿宋" w:cs="仿宋"/>
              </w:rPr>
            </w:pPr>
          </w:p>
        </w:tc>
        <w:tc>
          <w:tcPr>
            <w:tcW w:w="3075" w:type="dxa"/>
            <w:vMerge w:val="continue"/>
            <w:vAlign w:val="center"/>
          </w:tcPr>
          <w:p>
            <w:pPr>
              <w:spacing w:line="300" w:lineRule="exact"/>
              <w:outlineLvl w:val="0"/>
              <w:rPr>
                <w:rFonts w:ascii="仿宋" w:hAnsi="仿宋" w:eastAsia="仿宋" w:cs="仿宋"/>
              </w:rPr>
            </w:pPr>
          </w:p>
        </w:tc>
        <w:tc>
          <w:tcPr>
            <w:tcW w:w="1290" w:type="dxa"/>
            <w:vMerge w:val="continue"/>
            <w:vAlign w:val="center"/>
          </w:tcPr>
          <w:p>
            <w:pPr>
              <w:spacing w:line="300" w:lineRule="exact"/>
              <w:outlineLvl w:val="0"/>
              <w:rPr>
                <w:rFonts w:ascii="仿宋" w:hAnsi="仿宋" w:eastAsia="仿宋" w:cs="仿宋"/>
              </w:rPr>
            </w:pPr>
          </w:p>
        </w:tc>
        <w:tc>
          <w:tcPr>
            <w:tcW w:w="735" w:type="dxa"/>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优</w:t>
            </w:r>
          </w:p>
        </w:tc>
        <w:tc>
          <w:tcPr>
            <w:tcW w:w="628" w:type="dxa"/>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良</w:t>
            </w:r>
          </w:p>
        </w:tc>
        <w:tc>
          <w:tcPr>
            <w:tcW w:w="737" w:type="dxa"/>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中</w:t>
            </w:r>
          </w:p>
        </w:tc>
        <w:tc>
          <w:tcPr>
            <w:tcW w:w="737" w:type="dxa"/>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553" w:type="dxa"/>
            <w:vAlign w:val="center"/>
          </w:tcPr>
          <w:p>
            <w:pPr>
              <w:spacing w:line="300" w:lineRule="exact"/>
              <w:jc w:val="center"/>
              <w:rPr>
                <w:rFonts w:ascii="仿宋" w:hAnsi="仿宋" w:eastAsia="仿宋" w:cs="仿宋"/>
                <w:b/>
              </w:rPr>
            </w:pPr>
            <w:r>
              <w:rPr>
                <w:rFonts w:hint="eastAsia" w:ascii="仿宋" w:hAnsi="仿宋" w:eastAsia="仿宋" w:cs="仿宋"/>
                <w:b/>
              </w:rPr>
              <w:t>道路交通管理</w:t>
            </w:r>
          </w:p>
        </w:tc>
        <w:tc>
          <w:tcPr>
            <w:tcW w:w="1185" w:type="dxa"/>
            <w:vAlign w:val="center"/>
          </w:tcPr>
          <w:p>
            <w:pPr>
              <w:spacing w:line="300" w:lineRule="exact"/>
              <w:rPr>
                <w:rFonts w:ascii="仿宋" w:hAnsi="仿宋" w:eastAsia="仿宋" w:cs="仿宋"/>
              </w:rPr>
            </w:pPr>
            <w:r>
              <w:rPr>
                <w:rFonts w:hint="eastAsia" w:ascii="仿宋" w:hAnsi="仿宋" w:eastAsia="仿宋" w:cs="仿宋"/>
              </w:rPr>
              <w:t>0</w:t>
            </w:r>
          </w:p>
        </w:tc>
        <w:tc>
          <w:tcPr>
            <w:tcW w:w="3075" w:type="dxa"/>
            <w:vAlign w:val="center"/>
          </w:tcPr>
          <w:p>
            <w:pPr>
              <w:spacing w:line="300" w:lineRule="exact"/>
              <w:rPr>
                <w:rFonts w:ascii="仿宋" w:hAnsi="仿宋" w:eastAsia="仿宋" w:cs="仿宋"/>
              </w:rPr>
            </w:pPr>
            <w:r>
              <w:rPr>
                <w:rFonts w:hint="eastAsia" w:ascii="仿宋" w:hAnsi="仿宋" w:eastAsia="仿宋" w:cs="仿宋"/>
              </w:rPr>
              <w:t>根据《中华人民共和国道路交通安全法》有关规定，对国省道、高速公路、县乡道路实行统一科学管理，确保道路交通安全畅通、高效便捷。</w:t>
            </w:r>
          </w:p>
        </w:tc>
        <w:tc>
          <w:tcPr>
            <w:tcW w:w="3075" w:type="dxa"/>
            <w:vAlign w:val="center"/>
          </w:tcPr>
          <w:p>
            <w:pPr>
              <w:spacing w:line="300" w:lineRule="exact"/>
              <w:rPr>
                <w:rFonts w:ascii="仿宋" w:hAnsi="仿宋" w:eastAsia="仿宋" w:cs="仿宋"/>
              </w:rPr>
            </w:pPr>
            <w:r>
              <w:rPr>
                <w:rFonts w:hint="eastAsia" w:ascii="仿宋" w:hAnsi="仿宋" w:eastAsia="仿宋" w:cs="仿宋"/>
              </w:rPr>
              <w:t>保障道路交通安全、畅通、有序，为人民生活和社会安定服务</w:t>
            </w:r>
          </w:p>
        </w:tc>
        <w:tc>
          <w:tcPr>
            <w:tcW w:w="1290" w:type="dxa"/>
            <w:vAlign w:val="center"/>
          </w:tcPr>
          <w:p>
            <w:pPr>
              <w:spacing w:line="300" w:lineRule="exact"/>
              <w:rPr>
                <w:rFonts w:ascii="仿宋" w:hAnsi="仿宋" w:eastAsia="仿宋" w:cs="仿宋"/>
              </w:rPr>
            </w:pPr>
            <w:r>
              <w:rPr>
                <w:rFonts w:hint="eastAsia" w:ascii="仿宋" w:hAnsi="仿宋" w:eastAsia="仿宋" w:cs="仿宋"/>
              </w:rPr>
              <w:t>群众满意率</w:t>
            </w:r>
          </w:p>
        </w:tc>
        <w:tc>
          <w:tcPr>
            <w:tcW w:w="735" w:type="dxa"/>
            <w:vAlign w:val="center"/>
          </w:tcPr>
          <w:p>
            <w:pPr>
              <w:spacing w:line="300" w:lineRule="exact"/>
              <w:rPr>
                <w:rFonts w:ascii="仿宋" w:hAnsi="仿宋" w:eastAsia="仿宋" w:cs="仿宋"/>
                <w:szCs w:val="21"/>
              </w:rPr>
            </w:pPr>
            <w:r>
              <w:rPr>
                <w:rFonts w:hint="eastAsia" w:ascii="宋体" w:hAnsi="宋体" w:cs="宋体"/>
                <w:szCs w:val="21"/>
              </w:rPr>
              <w:t>≧9</w:t>
            </w:r>
            <w:r>
              <w:rPr>
                <w:rFonts w:hint="eastAsia" w:ascii="仿宋" w:hAnsi="仿宋" w:eastAsia="仿宋" w:cs="仿宋"/>
                <w:szCs w:val="21"/>
              </w:rPr>
              <w:t xml:space="preserve">5% </w:t>
            </w:r>
          </w:p>
        </w:tc>
        <w:tc>
          <w:tcPr>
            <w:tcW w:w="628" w:type="dxa"/>
            <w:vAlign w:val="center"/>
          </w:tcPr>
          <w:p>
            <w:pPr>
              <w:spacing w:line="300" w:lineRule="exact"/>
              <w:rPr>
                <w:rFonts w:ascii="仿宋" w:hAnsi="仿宋" w:eastAsia="仿宋" w:cs="仿宋"/>
                <w:szCs w:val="21"/>
              </w:rPr>
            </w:pPr>
            <w:r>
              <w:rPr>
                <w:rFonts w:hint="eastAsia" w:ascii="宋体" w:hAnsi="宋体" w:cs="宋体"/>
                <w:szCs w:val="21"/>
              </w:rPr>
              <w:t>≧</w:t>
            </w:r>
            <w:r>
              <w:rPr>
                <w:rFonts w:hint="eastAsia" w:ascii="仿宋" w:hAnsi="仿宋" w:eastAsia="仿宋" w:cs="仿宋"/>
                <w:szCs w:val="21"/>
              </w:rPr>
              <w:t>90%</w:t>
            </w:r>
          </w:p>
        </w:tc>
        <w:tc>
          <w:tcPr>
            <w:tcW w:w="737" w:type="dxa"/>
            <w:vAlign w:val="center"/>
          </w:tcPr>
          <w:p>
            <w:pPr>
              <w:spacing w:line="300" w:lineRule="exact"/>
              <w:jc w:val="center"/>
              <w:rPr>
                <w:rFonts w:ascii="仿宋" w:hAnsi="仿宋" w:eastAsia="仿宋" w:cs="仿宋"/>
                <w:szCs w:val="21"/>
              </w:rPr>
            </w:pPr>
            <w:r>
              <w:rPr>
                <w:rFonts w:hint="eastAsia" w:ascii="宋体" w:hAnsi="宋体" w:cs="宋体"/>
                <w:szCs w:val="21"/>
              </w:rPr>
              <w:t>≧</w:t>
            </w:r>
            <w:r>
              <w:rPr>
                <w:rFonts w:hint="eastAsia" w:ascii="仿宋" w:hAnsi="仿宋" w:eastAsia="仿宋" w:cs="仿宋"/>
                <w:szCs w:val="21"/>
              </w:rPr>
              <w:t>85%</w:t>
            </w:r>
          </w:p>
        </w:tc>
        <w:tc>
          <w:tcPr>
            <w:tcW w:w="737" w:type="dxa"/>
            <w:vAlign w:val="center"/>
          </w:tcPr>
          <w:p>
            <w:pPr>
              <w:spacing w:line="300" w:lineRule="exact"/>
              <w:jc w:val="center"/>
              <w:rPr>
                <w:rFonts w:ascii="仿宋" w:hAnsi="仿宋" w:eastAsia="仿宋" w:cs="仿宋"/>
                <w:szCs w:val="21"/>
              </w:rPr>
            </w:pPr>
            <w:r>
              <w:rPr>
                <w:rFonts w:hint="eastAsia" w:ascii="微软雅黑" w:hAnsi="微软雅黑" w:eastAsia="微软雅黑" w:cs="微软雅黑"/>
                <w:szCs w:val="21"/>
              </w:rPr>
              <w:t>&lt;</w:t>
            </w:r>
            <w:r>
              <w:rPr>
                <w:rFonts w:hint="eastAsia" w:ascii="仿宋" w:hAnsi="仿宋" w:eastAsia="仿宋" w:cs="仿宋"/>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553" w:type="dxa"/>
            <w:vAlign w:val="center"/>
          </w:tcPr>
          <w:p>
            <w:pPr>
              <w:spacing w:line="300" w:lineRule="exact"/>
              <w:jc w:val="center"/>
              <w:rPr>
                <w:rFonts w:ascii="仿宋" w:hAnsi="仿宋" w:eastAsia="仿宋" w:cs="仿宋"/>
                <w:b/>
              </w:rPr>
            </w:pPr>
            <w:r>
              <w:rPr>
                <w:rFonts w:hint="eastAsia" w:ascii="仿宋" w:hAnsi="仿宋" w:eastAsia="仿宋" w:cs="仿宋"/>
                <w:b/>
              </w:rPr>
              <w:t>　　道路交通秩序管理</w:t>
            </w:r>
          </w:p>
        </w:tc>
        <w:tc>
          <w:tcPr>
            <w:tcW w:w="1185" w:type="dxa"/>
            <w:vAlign w:val="center"/>
          </w:tcPr>
          <w:p>
            <w:pPr>
              <w:spacing w:line="300" w:lineRule="exact"/>
              <w:rPr>
                <w:rFonts w:ascii="仿宋" w:hAnsi="仿宋" w:eastAsia="仿宋" w:cs="仿宋"/>
              </w:rPr>
            </w:pPr>
            <w:r>
              <w:rPr>
                <w:rFonts w:hint="eastAsia" w:ascii="仿宋" w:hAnsi="仿宋" w:eastAsia="仿宋" w:cs="仿宋"/>
              </w:rPr>
              <w:t>0</w:t>
            </w:r>
          </w:p>
        </w:tc>
        <w:tc>
          <w:tcPr>
            <w:tcW w:w="3075" w:type="dxa"/>
            <w:vAlign w:val="center"/>
          </w:tcPr>
          <w:p>
            <w:pPr>
              <w:spacing w:line="300" w:lineRule="exact"/>
              <w:rPr>
                <w:rFonts w:ascii="仿宋" w:hAnsi="仿宋" w:eastAsia="仿宋" w:cs="仿宋"/>
              </w:rPr>
            </w:pPr>
            <w:r>
              <w:rPr>
                <w:rFonts w:hint="eastAsia" w:ascii="仿宋" w:hAnsi="仿宋" w:eastAsia="仿宋" w:cs="仿宋"/>
              </w:rPr>
              <w:t>实施新型城镇化建设畅通工程，加大城市道路监控系统和道路安全设施建设，推进公路巡警建设，执行暑期及两会安保任务。</w:t>
            </w:r>
          </w:p>
        </w:tc>
        <w:tc>
          <w:tcPr>
            <w:tcW w:w="3075" w:type="dxa"/>
            <w:vAlign w:val="center"/>
          </w:tcPr>
          <w:p>
            <w:pPr>
              <w:spacing w:line="300" w:lineRule="exact"/>
              <w:rPr>
                <w:rFonts w:ascii="仿宋" w:hAnsi="仿宋" w:eastAsia="仿宋" w:cs="仿宋"/>
              </w:rPr>
            </w:pPr>
            <w:r>
              <w:rPr>
                <w:rFonts w:hint="eastAsia" w:ascii="仿宋" w:hAnsi="仿宋" w:eastAsia="仿宋" w:cs="仿宋"/>
              </w:rPr>
              <w:t>维护全县良好的道路交通秩序，缓解城市交通拥堵，提高道路通行能力；加强公路巡警建设，提升道路交通秩序管理水平。</w:t>
            </w:r>
          </w:p>
        </w:tc>
        <w:tc>
          <w:tcPr>
            <w:tcW w:w="1290" w:type="dxa"/>
            <w:vAlign w:val="center"/>
          </w:tcPr>
          <w:p>
            <w:pPr>
              <w:spacing w:line="300" w:lineRule="exact"/>
              <w:rPr>
                <w:rFonts w:ascii="仿宋" w:hAnsi="仿宋" w:eastAsia="仿宋" w:cs="仿宋"/>
              </w:rPr>
            </w:pPr>
            <w:r>
              <w:rPr>
                <w:rFonts w:hint="eastAsia" w:ascii="仿宋" w:hAnsi="仿宋" w:eastAsia="仿宋" w:cs="仿宋"/>
              </w:rPr>
              <w:t>交通拥堵路段里程缓解率</w:t>
            </w:r>
          </w:p>
        </w:tc>
        <w:tc>
          <w:tcPr>
            <w:tcW w:w="735" w:type="dxa"/>
            <w:vAlign w:val="center"/>
          </w:tcPr>
          <w:p>
            <w:pPr>
              <w:spacing w:line="300" w:lineRule="exact"/>
              <w:jc w:val="center"/>
              <w:rPr>
                <w:rFonts w:ascii="仿宋" w:hAnsi="仿宋" w:eastAsia="仿宋" w:cs="仿宋"/>
                <w:szCs w:val="21"/>
              </w:rPr>
            </w:pPr>
            <w:r>
              <w:rPr>
                <w:rFonts w:hint="eastAsia" w:ascii="宋体" w:hAnsi="宋体" w:cs="宋体"/>
                <w:szCs w:val="21"/>
              </w:rPr>
              <w:t>≧</w:t>
            </w:r>
            <w:r>
              <w:rPr>
                <w:rFonts w:hint="eastAsia" w:ascii="仿宋" w:hAnsi="仿宋" w:eastAsia="仿宋" w:cs="仿宋"/>
                <w:szCs w:val="21"/>
              </w:rPr>
              <w:t xml:space="preserve">95% </w:t>
            </w:r>
          </w:p>
        </w:tc>
        <w:tc>
          <w:tcPr>
            <w:tcW w:w="628" w:type="dxa"/>
            <w:vAlign w:val="center"/>
          </w:tcPr>
          <w:p>
            <w:pPr>
              <w:spacing w:line="300" w:lineRule="exact"/>
              <w:jc w:val="center"/>
              <w:rPr>
                <w:rFonts w:ascii="仿宋" w:hAnsi="仿宋" w:eastAsia="仿宋" w:cs="仿宋"/>
                <w:szCs w:val="21"/>
              </w:rPr>
            </w:pPr>
            <w:r>
              <w:rPr>
                <w:rFonts w:hint="eastAsia" w:ascii="宋体" w:hAnsi="宋体" w:cs="宋体"/>
                <w:szCs w:val="21"/>
              </w:rPr>
              <w:t>≧</w:t>
            </w:r>
            <w:r>
              <w:rPr>
                <w:rFonts w:hint="eastAsia" w:ascii="仿宋" w:hAnsi="仿宋" w:eastAsia="仿宋" w:cs="仿宋"/>
                <w:szCs w:val="21"/>
              </w:rPr>
              <w:t>90%</w:t>
            </w:r>
          </w:p>
        </w:tc>
        <w:tc>
          <w:tcPr>
            <w:tcW w:w="737" w:type="dxa"/>
            <w:vAlign w:val="center"/>
          </w:tcPr>
          <w:p>
            <w:pPr>
              <w:spacing w:line="300" w:lineRule="exact"/>
              <w:jc w:val="center"/>
              <w:rPr>
                <w:rFonts w:ascii="仿宋" w:hAnsi="仿宋" w:eastAsia="仿宋" w:cs="仿宋"/>
                <w:szCs w:val="21"/>
              </w:rPr>
            </w:pPr>
            <w:r>
              <w:rPr>
                <w:rFonts w:hint="eastAsia" w:ascii="宋体" w:hAnsi="宋体" w:cs="宋体"/>
                <w:szCs w:val="21"/>
              </w:rPr>
              <w:t>≧</w:t>
            </w:r>
            <w:r>
              <w:rPr>
                <w:rFonts w:hint="eastAsia" w:ascii="仿宋" w:hAnsi="仿宋" w:eastAsia="仿宋" w:cs="仿宋"/>
                <w:szCs w:val="21"/>
              </w:rPr>
              <w:t>85%</w:t>
            </w:r>
          </w:p>
        </w:tc>
        <w:tc>
          <w:tcPr>
            <w:tcW w:w="737" w:type="dxa"/>
            <w:vAlign w:val="center"/>
          </w:tcPr>
          <w:p>
            <w:pPr>
              <w:spacing w:line="300" w:lineRule="exact"/>
              <w:jc w:val="center"/>
              <w:rPr>
                <w:rFonts w:ascii="仿宋" w:hAnsi="仿宋" w:eastAsia="仿宋" w:cs="仿宋"/>
                <w:szCs w:val="21"/>
              </w:rPr>
            </w:pPr>
            <w:r>
              <w:rPr>
                <w:rFonts w:hint="eastAsia" w:ascii="微软雅黑" w:hAnsi="微软雅黑" w:eastAsia="微软雅黑" w:cs="微软雅黑"/>
                <w:szCs w:val="21"/>
              </w:rPr>
              <w:t>&lt;</w:t>
            </w:r>
            <w:r>
              <w:rPr>
                <w:rFonts w:hint="eastAsia" w:ascii="仿宋" w:hAnsi="仿宋" w:eastAsia="仿宋" w:cs="仿宋"/>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553" w:type="dxa"/>
            <w:vAlign w:val="center"/>
          </w:tcPr>
          <w:p>
            <w:pPr>
              <w:spacing w:line="300" w:lineRule="exact"/>
              <w:jc w:val="center"/>
              <w:rPr>
                <w:rFonts w:ascii="仿宋" w:hAnsi="仿宋" w:eastAsia="仿宋" w:cs="仿宋"/>
                <w:b/>
              </w:rPr>
            </w:pPr>
            <w:r>
              <w:rPr>
                <w:rFonts w:hint="eastAsia" w:ascii="仿宋" w:hAnsi="仿宋" w:eastAsia="仿宋" w:cs="仿宋"/>
                <w:b/>
              </w:rPr>
              <w:t>道路交通事故处理与预防</w:t>
            </w:r>
          </w:p>
        </w:tc>
        <w:tc>
          <w:tcPr>
            <w:tcW w:w="1185" w:type="dxa"/>
            <w:vAlign w:val="center"/>
          </w:tcPr>
          <w:p>
            <w:pPr>
              <w:spacing w:line="300" w:lineRule="exact"/>
              <w:rPr>
                <w:rFonts w:ascii="仿宋" w:hAnsi="仿宋" w:eastAsia="仿宋" w:cs="仿宋"/>
              </w:rPr>
            </w:pPr>
            <w:r>
              <w:rPr>
                <w:rFonts w:hint="eastAsia" w:ascii="仿宋" w:hAnsi="仿宋" w:eastAsia="仿宋" w:cs="仿宋"/>
              </w:rPr>
              <w:t>10</w:t>
            </w:r>
          </w:p>
        </w:tc>
        <w:tc>
          <w:tcPr>
            <w:tcW w:w="3075" w:type="dxa"/>
            <w:vAlign w:val="center"/>
          </w:tcPr>
          <w:p>
            <w:pPr>
              <w:spacing w:line="300" w:lineRule="exact"/>
              <w:rPr>
                <w:rFonts w:ascii="仿宋" w:hAnsi="仿宋" w:eastAsia="仿宋" w:cs="仿宋"/>
              </w:rPr>
            </w:pPr>
            <w:r>
              <w:rPr>
                <w:rFonts w:hint="eastAsia" w:ascii="仿宋" w:hAnsi="仿宋" w:eastAsia="仿宋" w:cs="仿宋"/>
              </w:rPr>
              <w:t>组织处理道路交通事故和重大交通事故肇事逃逸案件的查缉侦破；对疑难交通事故责任认定进行审核；组织开展事故分析研判和预防对策的研究及隐患排查等预防工作；妥善处理由交通事故引发的信访工作。</w:t>
            </w:r>
          </w:p>
        </w:tc>
        <w:tc>
          <w:tcPr>
            <w:tcW w:w="3075" w:type="dxa"/>
            <w:vAlign w:val="center"/>
          </w:tcPr>
          <w:p>
            <w:pPr>
              <w:spacing w:line="300" w:lineRule="exact"/>
              <w:rPr>
                <w:rFonts w:ascii="仿宋" w:hAnsi="仿宋" w:eastAsia="仿宋" w:cs="仿宋"/>
              </w:rPr>
            </w:pPr>
            <w:r>
              <w:rPr>
                <w:rFonts w:hint="eastAsia" w:ascii="仿宋" w:hAnsi="仿宋" w:eastAsia="仿宋" w:cs="仿宋"/>
              </w:rPr>
              <w:t>提高全县交通事故处理工作规范化、科学化水平，让群众在每起案件中都感受到公平正义，努力实现“事故少、秩序好、道路畅通、群众满意”的总体工作目标。</w:t>
            </w:r>
          </w:p>
        </w:tc>
        <w:tc>
          <w:tcPr>
            <w:tcW w:w="1290" w:type="dxa"/>
            <w:vAlign w:val="center"/>
          </w:tcPr>
          <w:p>
            <w:pPr>
              <w:spacing w:line="300" w:lineRule="exact"/>
              <w:rPr>
                <w:rFonts w:ascii="仿宋" w:hAnsi="仿宋" w:eastAsia="仿宋" w:cs="仿宋"/>
              </w:rPr>
            </w:pPr>
            <w:r>
              <w:rPr>
                <w:rFonts w:hint="eastAsia" w:ascii="仿宋" w:hAnsi="仿宋" w:eastAsia="仿宋" w:cs="仿宋"/>
              </w:rPr>
              <w:t>事故处理办结率</w:t>
            </w:r>
          </w:p>
        </w:tc>
        <w:tc>
          <w:tcPr>
            <w:tcW w:w="735" w:type="dxa"/>
            <w:vAlign w:val="center"/>
          </w:tcPr>
          <w:p>
            <w:pPr>
              <w:spacing w:line="300" w:lineRule="exact"/>
              <w:jc w:val="center"/>
              <w:rPr>
                <w:rFonts w:ascii="仿宋" w:hAnsi="仿宋" w:eastAsia="仿宋" w:cs="仿宋"/>
                <w:szCs w:val="21"/>
              </w:rPr>
            </w:pPr>
            <w:r>
              <w:rPr>
                <w:rFonts w:hint="eastAsia" w:ascii="宋体" w:hAnsi="宋体" w:cs="宋体"/>
                <w:szCs w:val="21"/>
              </w:rPr>
              <w:t>≧</w:t>
            </w:r>
            <w:r>
              <w:rPr>
                <w:rFonts w:hint="eastAsia" w:ascii="仿宋" w:hAnsi="仿宋" w:eastAsia="仿宋" w:cs="仿宋"/>
                <w:szCs w:val="21"/>
              </w:rPr>
              <w:t xml:space="preserve">95% </w:t>
            </w:r>
          </w:p>
        </w:tc>
        <w:tc>
          <w:tcPr>
            <w:tcW w:w="628" w:type="dxa"/>
            <w:vAlign w:val="center"/>
          </w:tcPr>
          <w:p>
            <w:pPr>
              <w:spacing w:line="300" w:lineRule="exact"/>
              <w:jc w:val="center"/>
              <w:rPr>
                <w:rFonts w:ascii="仿宋" w:hAnsi="仿宋" w:eastAsia="仿宋" w:cs="仿宋"/>
                <w:szCs w:val="21"/>
              </w:rPr>
            </w:pPr>
            <w:r>
              <w:rPr>
                <w:rFonts w:hint="eastAsia" w:ascii="宋体" w:hAnsi="宋体" w:cs="宋体"/>
                <w:szCs w:val="21"/>
              </w:rPr>
              <w:t>≧</w:t>
            </w:r>
            <w:r>
              <w:rPr>
                <w:rFonts w:hint="eastAsia" w:ascii="仿宋" w:hAnsi="仿宋" w:eastAsia="仿宋" w:cs="仿宋"/>
                <w:szCs w:val="21"/>
              </w:rPr>
              <w:t>90%</w:t>
            </w:r>
          </w:p>
        </w:tc>
        <w:tc>
          <w:tcPr>
            <w:tcW w:w="737" w:type="dxa"/>
            <w:vAlign w:val="center"/>
          </w:tcPr>
          <w:p>
            <w:pPr>
              <w:spacing w:line="300" w:lineRule="exact"/>
              <w:jc w:val="center"/>
              <w:rPr>
                <w:rFonts w:ascii="仿宋" w:hAnsi="仿宋" w:eastAsia="仿宋" w:cs="仿宋"/>
                <w:szCs w:val="21"/>
              </w:rPr>
            </w:pPr>
            <w:r>
              <w:rPr>
                <w:rFonts w:hint="eastAsia" w:ascii="宋体" w:hAnsi="宋体" w:cs="宋体"/>
                <w:szCs w:val="21"/>
              </w:rPr>
              <w:t>≧</w:t>
            </w:r>
            <w:r>
              <w:rPr>
                <w:rFonts w:hint="eastAsia" w:ascii="仿宋" w:hAnsi="仿宋" w:eastAsia="仿宋" w:cs="仿宋"/>
                <w:szCs w:val="21"/>
              </w:rPr>
              <w:t>85%</w:t>
            </w:r>
          </w:p>
        </w:tc>
        <w:tc>
          <w:tcPr>
            <w:tcW w:w="737" w:type="dxa"/>
            <w:vAlign w:val="center"/>
          </w:tcPr>
          <w:p>
            <w:pPr>
              <w:spacing w:line="300" w:lineRule="exact"/>
              <w:jc w:val="center"/>
              <w:rPr>
                <w:rFonts w:ascii="仿宋" w:hAnsi="仿宋" w:eastAsia="仿宋" w:cs="仿宋"/>
                <w:szCs w:val="21"/>
              </w:rPr>
            </w:pPr>
            <w:r>
              <w:rPr>
                <w:rFonts w:hint="eastAsia" w:ascii="微软雅黑" w:hAnsi="微软雅黑" w:eastAsia="微软雅黑" w:cs="微软雅黑"/>
                <w:szCs w:val="21"/>
              </w:rPr>
              <w:t>&lt;</w:t>
            </w:r>
            <w:r>
              <w:rPr>
                <w:rFonts w:hint="eastAsia" w:ascii="仿宋" w:hAnsi="仿宋" w:eastAsia="仿宋" w:cs="仿宋"/>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3" w:hRule="atLeast"/>
          <w:jc w:val="center"/>
        </w:trPr>
        <w:tc>
          <w:tcPr>
            <w:tcW w:w="2553" w:type="dxa"/>
            <w:vAlign w:val="center"/>
          </w:tcPr>
          <w:p>
            <w:pPr>
              <w:spacing w:line="300" w:lineRule="exact"/>
              <w:jc w:val="center"/>
              <w:rPr>
                <w:rFonts w:ascii="仿宋" w:hAnsi="仿宋" w:eastAsia="仿宋" w:cs="仿宋"/>
                <w:b/>
              </w:rPr>
            </w:pPr>
            <w:r>
              <w:rPr>
                <w:rFonts w:hint="eastAsia" w:ascii="仿宋" w:hAnsi="仿宋" w:eastAsia="仿宋" w:cs="仿宋"/>
                <w:b/>
              </w:rPr>
              <w:t>车辆和驾驶人管理</w:t>
            </w:r>
          </w:p>
        </w:tc>
        <w:tc>
          <w:tcPr>
            <w:tcW w:w="1185" w:type="dxa"/>
            <w:vAlign w:val="center"/>
          </w:tcPr>
          <w:p>
            <w:pPr>
              <w:spacing w:line="300" w:lineRule="exact"/>
              <w:rPr>
                <w:rFonts w:ascii="仿宋" w:hAnsi="仿宋" w:eastAsia="仿宋" w:cs="仿宋"/>
              </w:rPr>
            </w:pPr>
            <w:r>
              <w:rPr>
                <w:rFonts w:hint="eastAsia" w:ascii="仿宋" w:hAnsi="仿宋" w:eastAsia="仿宋" w:cs="仿宋"/>
              </w:rPr>
              <w:t>0</w:t>
            </w:r>
          </w:p>
        </w:tc>
        <w:tc>
          <w:tcPr>
            <w:tcW w:w="3075" w:type="dxa"/>
            <w:vAlign w:val="center"/>
          </w:tcPr>
          <w:p>
            <w:pPr>
              <w:spacing w:line="300" w:lineRule="exact"/>
              <w:rPr>
                <w:rFonts w:ascii="仿宋" w:hAnsi="仿宋" w:eastAsia="仿宋" w:cs="仿宋"/>
              </w:rPr>
            </w:pPr>
            <w:r>
              <w:rPr>
                <w:rFonts w:hint="eastAsia" w:ascii="仿宋" w:hAnsi="仿宋" w:eastAsia="仿宋" w:cs="仿宋"/>
              </w:rPr>
              <w:t>根据《中华人民共和国道路交通安全法》有关规定，依法对交通参与的主体机动车和驾驶人实施有效监管，确保人民群众安全出行和社会生活安定。</w:t>
            </w:r>
          </w:p>
        </w:tc>
        <w:tc>
          <w:tcPr>
            <w:tcW w:w="3075" w:type="dxa"/>
            <w:vAlign w:val="center"/>
          </w:tcPr>
          <w:p>
            <w:pPr>
              <w:spacing w:line="300" w:lineRule="exact"/>
              <w:rPr>
                <w:rFonts w:ascii="仿宋" w:hAnsi="仿宋" w:eastAsia="仿宋" w:cs="仿宋"/>
              </w:rPr>
            </w:pPr>
            <w:r>
              <w:rPr>
                <w:rFonts w:hint="eastAsia" w:ascii="仿宋" w:hAnsi="仿宋" w:eastAsia="仿宋" w:cs="仿宋"/>
              </w:rPr>
              <w:t>规范机动车登记行为，保护公民、法人和其他组织的合法权益，促进经济、社会发展，保障道路交通安全；促进提高机动车驾驶人安全文明驾驶素质，全力预防和减少重特大道路交通事故。</w:t>
            </w:r>
          </w:p>
        </w:tc>
        <w:tc>
          <w:tcPr>
            <w:tcW w:w="1290" w:type="dxa"/>
            <w:vAlign w:val="center"/>
          </w:tcPr>
          <w:p>
            <w:pPr>
              <w:spacing w:line="300" w:lineRule="exact"/>
              <w:rPr>
                <w:rFonts w:ascii="仿宋" w:hAnsi="仿宋" w:eastAsia="仿宋" w:cs="仿宋"/>
              </w:rPr>
            </w:pPr>
            <w:r>
              <w:rPr>
                <w:rFonts w:hint="eastAsia" w:ascii="仿宋" w:hAnsi="仿宋" w:eastAsia="仿宋" w:cs="仿宋"/>
              </w:rPr>
              <w:t>驾驶员培训率</w:t>
            </w:r>
          </w:p>
        </w:tc>
        <w:tc>
          <w:tcPr>
            <w:tcW w:w="735" w:type="dxa"/>
            <w:vAlign w:val="center"/>
          </w:tcPr>
          <w:p>
            <w:pPr>
              <w:spacing w:line="300" w:lineRule="exact"/>
              <w:jc w:val="center"/>
              <w:rPr>
                <w:rFonts w:ascii="仿宋" w:hAnsi="仿宋" w:eastAsia="仿宋" w:cs="仿宋"/>
              </w:rPr>
            </w:pPr>
            <w:r>
              <w:rPr>
                <w:rFonts w:hint="eastAsia" w:ascii="宋体" w:hAnsi="宋体" w:cs="宋体"/>
                <w:szCs w:val="21"/>
              </w:rPr>
              <w:t>≧</w:t>
            </w:r>
            <w:r>
              <w:rPr>
                <w:rFonts w:hint="eastAsia" w:ascii="仿宋" w:hAnsi="仿宋" w:eastAsia="仿宋" w:cs="仿宋"/>
              </w:rPr>
              <w:t>98%</w:t>
            </w:r>
          </w:p>
        </w:tc>
        <w:tc>
          <w:tcPr>
            <w:tcW w:w="628" w:type="dxa"/>
            <w:vAlign w:val="center"/>
          </w:tcPr>
          <w:p>
            <w:pPr>
              <w:spacing w:line="300" w:lineRule="exact"/>
              <w:jc w:val="center"/>
              <w:rPr>
                <w:rFonts w:ascii="仿宋" w:hAnsi="仿宋" w:eastAsia="仿宋" w:cs="仿宋"/>
              </w:rPr>
            </w:pPr>
            <w:r>
              <w:rPr>
                <w:rFonts w:hint="eastAsia" w:ascii="宋体" w:hAnsi="宋体" w:cs="宋体"/>
                <w:szCs w:val="21"/>
              </w:rPr>
              <w:t>≧</w:t>
            </w:r>
            <w:r>
              <w:rPr>
                <w:rFonts w:hint="eastAsia" w:ascii="仿宋" w:hAnsi="仿宋" w:eastAsia="仿宋" w:cs="仿宋"/>
              </w:rPr>
              <w:t>95%</w:t>
            </w:r>
          </w:p>
        </w:tc>
        <w:tc>
          <w:tcPr>
            <w:tcW w:w="737" w:type="dxa"/>
            <w:vAlign w:val="center"/>
          </w:tcPr>
          <w:p>
            <w:pPr>
              <w:spacing w:line="300" w:lineRule="exact"/>
              <w:jc w:val="center"/>
              <w:rPr>
                <w:rFonts w:ascii="仿宋" w:hAnsi="仿宋" w:eastAsia="仿宋" w:cs="仿宋"/>
              </w:rPr>
            </w:pPr>
            <w:r>
              <w:rPr>
                <w:rFonts w:hint="eastAsia" w:ascii="宋体" w:hAnsi="宋体" w:cs="宋体"/>
                <w:szCs w:val="21"/>
              </w:rPr>
              <w:t>≧</w:t>
            </w:r>
            <w:r>
              <w:rPr>
                <w:rFonts w:hint="eastAsia"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微软雅黑" w:hAnsi="微软雅黑" w:eastAsia="微软雅黑" w:cs="微软雅黑"/>
                <w:szCs w:val="21"/>
              </w:rPr>
              <w:t>&lt;</w:t>
            </w:r>
            <w:r>
              <w:rPr>
                <w:rFonts w:hint="eastAsia" w:ascii="仿宋" w:hAnsi="仿宋" w:eastAsia="仿宋" w:cs="仿宋"/>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553" w:type="dxa"/>
            <w:vAlign w:val="center"/>
          </w:tcPr>
          <w:p>
            <w:pPr>
              <w:spacing w:line="300" w:lineRule="exact"/>
              <w:jc w:val="center"/>
              <w:rPr>
                <w:rFonts w:ascii="仿宋" w:hAnsi="仿宋" w:eastAsia="仿宋" w:cs="仿宋"/>
                <w:b/>
              </w:rPr>
            </w:pPr>
            <w:r>
              <w:rPr>
                <w:rFonts w:hint="eastAsia" w:ascii="仿宋" w:hAnsi="仿宋" w:eastAsia="仿宋" w:cs="仿宋"/>
                <w:b/>
              </w:rPr>
              <w:t>　　机动车管理</w:t>
            </w:r>
          </w:p>
        </w:tc>
        <w:tc>
          <w:tcPr>
            <w:tcW w:w="1185" w:type="dxa"/>
            <w:vAlign w:val="center"/>
          </w:tcPr>
          <w:p>
            <w:pPr>
              <w:spacing w:line="300" w:lineRule="exact"/>
              <w:rPr>
                <w:rFonts w:ascii="仿宋" w:hAnsi="仿宋" w:eastAsia="仿宋" w:cs="仿宋"/>
              </w:rPr>
            </w:pPr>
            <w:r>
              <w:rPr>
                <w:rFonts w:hint="eastAsia" w:ascii="仿宋" w:hAnsi="仿宋" w:eastAsia="仿宋" w:cs="仿宋"/>
              </w:rPr>
              <w:t>0</w:t>
            </w:r>
          </w:p>
        </w:tc>
        <w:tc>
          <w:tcPr>
            <w:tcW w:w="3075" w:type="dxa"/>
            <w:vAlign w:val="center"/>
          </w:tcPr>
          <w:p>
            <w:pPr>
              <w:spacing w:line="300" w:lineRule="exact"/>
              <w:rPr>
                <w:rFonts w:ascii="仿宋" w:hAnsi="仿宋" w:eastAsia="仿宋" w:cs="仿宋"/>
              </w:rPr>
            </w:pPr>
            <w:r>
              <w:rPr>
                <w:rFonts w:hint="eastAsia" w:ascii="仿宋" w:hAnsi="仿宋" w:eastAsia="仿宋" w:cs="仿宋"/>
              </w:rPr>
              <w:t>按照公安部号部令，开展对全县机动车辆的登记管理、档案管理和牌证管理和固封装置安装工作，完善各项便民利民措施。</w:t>
            </w:r>
          </w:p>
        </w:tc>
        <w:tc>
          <w:tcPr>
            <w:tcW w:w="3075" w:type="dxa"/>
            <w:vAlign w:val="center"/>
          </w:tcPr>
          <w:p>
            <w:pPr>
              <w:spacing w:line="300" w:lineRule="exact"/>
              <w:rPr>
                <w:rFonts w:ascii="仿宋" w:hAnsi="仿宋" w:eastAsia="仿宋" w:cs="仿宋"/>
              </w:rPr>
            </w:pPr>
            <w:r>
              <w:rPr>
                <w:rFonts w:hint="eastAsia" w:ascii="仿宋" w:hAnsi="仿宋" w:eastAsia="仿宋" w:cs="仿宋"/>
              </w:rPr>
              <w:t>掌握全县各类机动车辆的保有量及车辆技术参数和机动车安全技术检验，加大对二手车和报废车的管控力度，确保无故障车上路行驶。</w:t>
            </w:r>
          </w:p>
        </w:tc>
        <w:tc>
          <w:tcPr>
            <w:tcW w:w="1290" w:type="dxa"/>
            <w:vAlign w:val="center"/>
          </w:tcPr>
          <w:p>
            <w:pPr>
              <w:spacing w:line="300" w:lineRule="exact"/>
              <w:rPr>
                <w:rFonts w:ascii="仿宋" w:hAnsi="仿宋" w:eastAsia="仿宋" w:cs="仿宋"/>
              </w:rPr>
            </w:pPr>
            <w:r>
              <w:rPr>
                <w:rFonts w:hint="eastAsia" w:ascii="仿宋" w:hAnsi="仿宋" w:eastAsia="仿宋" w:cs="仿宋"/>
              </w:rPr>
              <w:t>车辆注册量</w:t>
            </w:r>
          </w:p>
        </w:tc>
        <w:tc>
          <w:tcPr>
            <w:tcW w:w="735" w:type="dxa"/>
            <w:vAlign w:val="center"/>
          </w:tcPr>
          <w:p>
            <w:pPr>
              <w:spacing w:line="300" w:lineRule="exact"/>
              <w:jc w:val="center"/>
              <w:rPr>
                <w:rFonts w:ascii="仿宋" w:hAnsi="仿宋" w:eastAsia="仿宋" w:cs="仿宋"/>
              </w:rPr>
            </w:pPr>
            <w:r>
              <w:rPr>
                <w:rFonts w:hint="eastAsia" w:ascii="宋体" w:hAnsi="宋体" w:cs="宋体"/>
                <w:szCs w:val="21"/>
              </w:rPr>
              <w:t>≧</w:t>
            </w:r>
            <w:r>
              <w:rPr>
                <w:rFonts w:hint="eastAsia" w:ascii="仿宋" w:hAnsi="仿宋" w:eastAsia="仿宋" w:cs="仿宋"/>
              </w:rPr>
              <w:t>98%</w:t>
            </w:r>
          </w:p>
        </w:tc>
        <w:tc>
          <w:tcPr>
            <w:tcW w:w="628" w:type="dxa"/>
            <w:vAlign w:val="center"/>
          </w:tcPr>
          <w:p>
            <w:pPr>
              <w:spacing w:line="300" w:lineRule="exact"/>
              <w:jc w:val="center"/>
              <w:rPr>
                <w:rFonts w:ascii="仿宋" w:hAnsi="仿宋" w:eastAsia="仿宋" w:cs="仿宋"/>
              </w:rPr>
            </w:pPr>
            <w:r>
              <w:rPr>
                <w:rFonts w:hint="eastAsia" w:ascii="宋体" w:hAnsi="宋体" w:cs="宋体"/>
                <w:szCs w:val="21"/>
              </w:rPr>
              <w:t>≧</w:t>
            </w:r>
            <w:r>
              <w:rPr>
                <w:rFonts w:hint="eastAsia" w:ascii="仿宋" w:hAnsi="仿宋" w:eastAsia="仿宋" w:cs="仿宋"/>
              </w:rPr>
              <w:t>95%</w:t>
            </w:r>
          </w:p>
        </w:tc>
        <w:tc>
          <w:tcPr>
            <w:tcW w:w="737" w:type="dxa"/>
            <w:vAlign w:val="center"/>
          </w:tcPr>
          <w:p>
            <w:pPr>
              <w:spacing w:line="300" w:lineRule="exact"/>
              <w:jc w:val="center"/>
              <w:rPr>
                <w:rFonts w:ascii="仿宋" w:hAnsi="仿宋" w:eastAsia="仿宋" w:cs="仿宋"/>
              </w:rPr>
            </w:pPr>
            <w:r>
              <w:rPr>
                <w:rFonts w:hint="eastAsia" w:ascii="宋体" w:hAnsi="宋体" w:cs="宋体"/>
                <w:szCs w:val="21"/>
              </w:rPr>
              <w:t>≧</w:t>
            </w:r>
            <w:r>
              <w:rPr>
                <w:rFonts w:hint="eastAsia"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微软雅黑" w:hAnsi="微软雅黑" w:eastAsia="微软雅黑" w:cs="微软雅黑"/>
                <w:szCs w:val="21"/>
              </w:rPr>
              <w:t>&lt;</w:t>
            </w:r>
            <w:r>
              <w:rPr>
                <w:rFonts w:hint="eastAsia" w:ascii="仿宋" w:hAnsi="仿宋" w:eastAsia="仿宋" w:cs="仿宋"/>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553" w:type="dxa"/>
            <w:vAlign w:val="center"/>
          </w:tcPr>
          <w:p>
            <w:pPr>
              <w:spacing w:line="300" w:lineRule="exact"/>
              <w:jc w:val="center"/>
              <w:rPr>
                <w:rFonts w:ascii="仿宋" w:hAnsi="仿宋" w:eastAsia="仿宋" w:cs="仿宋"/>
                <w:b/>
              </w:rPr>
            </w:pPr>
            <w:r>
              <w:rPr>
                <w:rFonts w:hint="eastAsia" w:ascii="仿宋" w:hAnsi="仿宋" w:eastAsia="仿宋" w:cs="仿宋"/>
                <w:b/>
              </w:rPr>
              <w:t>　　综合业务管理</w:t>
            </w:r>
          </w:p>
        </w:tc>
        <w:tc>
          <w:tcPr>
            <w:tcW w:w="1185" w:type="dxa"/>
            <w:vAlign w:val="center"/>
          </w:tcPr>
          <w:p>
            <w:pPr>
              <w:spacing w:line="300" w:lineRule="exact"/>
              <w:rPr>
                <w:rFonts w:ascii="仿宋" w:hAnsi="仿宋" w:eastAsia="仿宋" w:cs="仿宋"/>
              </w:rPr>
            </w:pPr>
            <w:r>
              <w:rPr>
                <w:rFonts w:hint="eastAsia" w:ascii="仿宋" w:hAnsi="仿宋" w:eastAsia="仿宋" w:cs="仿宋"/>
              </w:rPr>
              <w:t>5</w:t>
            </w:r>
          </w:p>
        </w:tc>
        <w:tc>
          <w:tcPr>
            <w:tcW w:w="3075" w:type="dxa"/>
            <w:vAlign w:val="center"/>
          </w:tcPr>
          <w:p>
            <w:pPr>
              <w:spacing w:line="300" w:lineRule="exact"/>
              <w:rPr>
                <w:rFonts w:ascii="仿宋" w:hAnsi="仿宋" w:eastAsia="仿宋" w:cs="仿宋"/>
              </w:rPr>
            </w:pPr>
            <w:r>
              <w:rPr>
                <w:rFonts w:hint="eastAsia" w:ascii="仿宋" w:hAnsi="仿宋" w:eastAsia="仿宋" w:cs="仿宋"/>
              </w:rPr>
              <w:t>开展交通法制建设与安全宣传、交警系统行政性收费和经费保障工作、队伍建设工作指导和调研工作，组织、规划交通管理信息化建设与应用、通讯网建设和交通管理信息系统建设推广，开展新技术推广应用工作；做好道路交通事故社会救助基金的统筹、使用、管理、发放和垫付追偿工作。</w:t>
            </w:r>
          </w:p>
        </w:tc>
        <w:tc>
          <w:tcPr>
            <w:tcW w:w="3075" w:type="dxa"/>
            <w:vAlign w:val="center"/>
          </w:tcPr>
          <w:p>
            <w:pPr>
              <w:spacing w:line="300" w:lineRule="exact"/>
              <w:rPr>
                <w:rFonts w:ascii="仿宋" w:hAnsi="仿宋" w:eastAsia="仿宋" w:cs="仿宋"/>
              </w:rPr>
            </w:pPr>
            <w:r>
              <w:rPr>
                <w:rFonts w:hint="eastAsia" w:ascii="仿宋" w:hAnsi="仿宋" w:eastAsia="仿宋" w:cs="仿宋"/>
              </w:rPr>
              <w:t>加强交通法制建设与安全宣传力度；强化交警的宗旨意识，提高执法水平和管理服务社会能力，为交管事业健康发展提供各项有力保障；合理、正确发放道路交通事故社会救助基金。</w:t>
            </w:r>
          </w:p>
        </w:tc>
        <w:tc>
          <w:tcPr>
            <w:tcW w:w="1290" w:type="dxa"/>
            <w:vAlign w:val="center"/>
          </w:tcPr>
          <w:p>
            <w:pPr>
              <w:spacing w:line="300" w:lineRule="exact"/>
              <w:rPr>
                <w:rFonts w:ascii="仿宋" w:hAnsi="仿宋" w:eastAsia="仿宋" w:cs="仿宋"/>
              </w:rPr>
            </w:pPr>
            <w:r>
              <w:rPr>
                <w:rFonts w:hint="eastAsia" w:ascii="仿宋" w:hAnsi="仿宋" w:eastAsia="仿宋" w:cs="仿宋"/>
              </w:rPr>
              <w:t>开展宣传教育次数</w:t>
            </w:r>
          </w:p>
        </w:tc>
        <w:tc>
          <w:tcPr>
            <w:tcW w:w="735" w:type="dxa"/>
            <w:vAlign w:val="center"/>
          </w:tcPr>
          <w:p>
            <w:pPr>
              <w:spacing w:line="300" w:lineRule="exact"/>
              <w:jc w:val="center"/>
              <w:rPr>
                <w:rFonts w:ascii="仿宋" w:hAnsi="仿宋" w:eastAsia="仿宋" w:cs="仿宋"/>
              </w:rPr>
            </w:pPr>
            <w:r>
              <w:rPr>
                <w:rFonts w:hint="eastAsia" w:ascii="宋体" w:hAnsi="宋体" w:cs="宋体"/>
                <w:szCs w:val="21"/>
              </w:rPr>
              <w:t>≧</w:t>
            </w:r>
            <w:r>
              <w:rPr>
                <w:rFonts w:hint="eastAsia" w:ascii="仿宋" w:hAnsi="仿宋" w:eastAsia="仿宋" w:cs="仿宋"/>
              </w:rPr>
              <w:t>98%</w:t>
            </w:r>
          </w:p>
        </w:tc>
        <w:tc>
          <w:tcPr>
            <w:tcW w:w="628" w:type="dxa"/>
            <w:vAlign w:val="center"/>
          </w:tcPr>
          <w:p>
            <w:pPr>
              <w:spacing w:line="300" w:lineRule="exact"/>
              <w:jc w:val="center"/>
              <w:rPr>
                <w:rFonts w:ascii="仿宋" w:hAnsi="仿宋" w:eastAsia="仿宋" w:cs="仿宋"/>
              </w:rPr>
            </w:pPr>
            <w:r>
              <w:rPr>
                <w:rFonts w:hint="eastAsia" w:ascii="宋体" w:hAnsi="宋体" w:cs="宋体"/>
                <w:szCs w:val="21"/>
              </w:rPr>
              <w:t>≧</w:t>
            </w:r>
            <w:r>
              <w:rPr>
                <w:rFonts w:hint="eastAsia" w:ascii="仿宋" w:hAnsi="仿宋" w:eastAsia="仿宋" w:cs="仿宋"/>
              </w:rPr>
              <w:t>95%</w:t>
            </w:r>
          </w:p>
        </w:tc>
        <w:tc>
          <w:tcPr>
            <w:tcW w:w="737" w:type="dxa"/>
            <w:vAlign w:val="center"/>
          </w:tcPr>
          <w:p>
            <w:pPr>
              <w:spacing w:line="300" w:lineRule="exact"/>
              <w:jc w:val="center"/>
              <w:rPr>
                <w:rFonts w:ascii="仿宋" w:hAnsi="仿宋" w:eastAsia="仿宋" w:cs="仿宋"/>
              </w:rPr>
            </w:pPr>
            <w:r>
              <w:rPr>
                <w:rFonts w:hint="eastAsia" w:ascii="宋体" w:hAnsi="宋体" w:cs="宋体"/>
                <w:szCs w:val="21"/>
              </w:rPr>
              <w:t>≧</w:t>
            </w:r>
            <w:r>
              <w:rPr>
                <w:rFonts w:hint="eastAsia"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微软雅黑" w:hAnsi="微软雅黑" w:eastAsia="微软雅黑" w:cs="微软雅黑"/>
                <w:szCs w:val="21"/>
              </w:rPr>
              <w:t>&lt;</w:t>
            </w:r>
            <w:r>
              <w:rPr>
                <w:rFonts w:hint="eastAsia" w:ascii="仿宋" w:hAnsi="仿宋" w:eastAsia="仿宋" w:cs="仿宋"/>
              </w:rPr>
              <w:t>90%</w:t>
            </w:r>
          </w:p>
        </w:tc>
      </w:tr>
    </w:tbl>
    <w:p>
      <w:pPr>
        <w:spacing w:line="300" w:lineRule="exact"/>
        <w:outlineLvl w:val="0"/>
        <w:rPr>
          <w:rFonts w:ascii="仿宋" w:hAnsi="仿宋" w:eastAsia="仿宋" w:cs="仿宋"/>
          <w:sz w:val="32"/>
          <w:szCs w:val="32"/>
        </w:rPr>
        <w:sectPr>
          <w:pgSz w:w="16839" w:h="11907" w:orient="landscape"/>
          <w:pgMar w:top="1020" w:right="1361" w:bottom="1020" w:left="1361" w:header="851" w:footer="992" w:gutter="0"/>
          <w:cols w:space="720" w:num="1"/>
          <w:docGrid w:type="lines" w:linePitch="312" w:charSpace="0"/>
        </w:sect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jc w:val="center"/>
        <w:rPr>
          <w:rFonts w:ascii="方正仿宋_GBK" w:hAnsi="方正仿宋_GBK" w:eastAsia="方正仿宋_GBK" w:cs="方正仿宋_GBK"/>
          <w:b/>
          <w:color w:val="000000"/>
          <w:sz w:val="28"/>
        </w:rPr>
      </w:pPr>
    </w:p>
    <w:p>
      <w:pPr>
        <w:ind w:firstLine="640"/>
        <w:jc w:val="center"/>
      </w:pPr>
      <w:r>
        <w:rPr>
          <w:rFonts w:ascii="方正仿宋_GBK" w:hAnsi="方正仿宋_GBK" w:eastAsia="方正仿宋_GBK" w:cs="方正仿宋_GBK"/>
          <w:b/>
          <w:color w:val="000000"/>
          <w:sz w:val="28"/>
        </w:rPr>
        <w:t>1、辅警取暖费绩效目标表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1.及时发放辅警取暖费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辅警人数</w:t>
            </w:r>
          </w:p>
        </w:tc>
        <w:tc>
          <w:tcPr>
            <w:tcW w:w="2835" w:type="dxa"/>
            <w:vAlign w:val="center"/>
          </w:tcPr>
          <w:p>
            <w:pPr>
              <w:pStyle w:val="11"/>
            </w:pPr>
            <w:r>
              <w:t>辅警取暖费发放人数</w:t>
            </w:r>
          </w:p>
        </w:tc>
        <w:tc>
          <w:tcPr>
            <w:tcW w:w="2551" w:type="dxa"/>
            <w:vAlign w:val="center"/>
          </w:tcPr>
          <w:p>
            <w:pPr>
              <w:pStyle w:val="11"/>
            </w:pPr>
            <w:r>
              <w:t>≥29人</w:t>
            </w:r>
          </w:p>
        </w:tc>
        <w:tc>
          <w:tcPr>
            <w:tcW w:w="2268" w:type="dxa"/>
            <w:vAlign w:val="center"/>
          </w:tcPr>
          <w:p>
            <w:pPr>
              <w:pStyle w:val="11"/>
            </w:pPr>
            <w:r>
              <w:t>在职辅警实际人数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财政拨款保障率</w:t>
            </w:r>
          </w:p>
        </w:tc>
        <w:tc>
          <w:tcPr>
            <w:tcW w:w="2835" w:type="dxa"/>
            <w:vAlign w:val="center"/>
          </w:tcPr>
          <w:p>
            <w:pPr>
              <w:pStyle w:val="11"/>
            </w:pPr>
            <w:r>
              <w:t>取暖费实际财政拨款标准占预算支出数的比率</w:t>
            </w:r>
          </w:p>
        </w:tc>
        <w:tc>
          <w:tcPr>
            <w:tcW w:w="2551" w:type="dxa"/>
            <w:vAlign w:val="center"/>
          </w:tcPr>
          <w:p>
            <w:pPr>
              <w:pStyle w:val="11"/>
            </w:pPr>
            <w:r>
              <w:t>100%</w:t>
            </w:r>
          </w:p>
        </w:tc>
        <w:tc>
          <w:tcPr>
            <w:tcW w:w="2268" w:type="dxa"/>
            <w:vAlign w:val="center"/>
          </w:tcPr>
          <w:p>
            <w:pPr>
              <w:pStyle w:val="1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取暖费发放时间</w:t>
            </w:r>
          </w:p>
        </w:tc>
        <w:tc>
          <w:tcPr>
            <w:tcW w:w="2835" w:type="dxa"/>
            <w:vAlign w:val="center"/>
          </w:tcPr>
          <w:p>
            <w:pPr>
              <w:pStyle w:val="11"/>
            </w:pPr>
            <w:r>
              <w:t>取暖费发放时间</w:t>
            </w:r>
          </w:p>
        </w:tc>
        <w:tc>
          <w:tcPr>
            <w:tcW w:w="2551" w:type="dxa"/>
            <w:vAlign w:val="center"/>
          </w:tcPr>
          <w:p>
            <w:pPr>
              <w:pStyle w:val="11"/>
            </w:pPr>
            <w:r>
              <w:t>年底前完成</w:t>
            </w:r>
          </w:p>
        </w:tc>
        <w:tc>
          <w:tcPr>
            <w:tcW w:w="2268" w:type="dxa"/>
            <w:vAlign w:val="center"/>
          </w:tcPr>
          <w:p>
            <w:pPr>
              <w:pStyle w:val="11"/>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辅警取暖费成本</w:t>
            </w:r>
          </w:p>
        </w:tc>
        <w:tc>
          <w:tcPr>
            <w:tcW w:w="2835" w:type="dxa"/>
            <w:vAlign w:val="center"/>
          </w:tcPr>
          <w:p>
            <w:pPr>
              <w:pStyle w:val="11"/>
            </w:pPr>
            <w:r>
              <w:t>辅警取暖费成本</w:t>
            </w:r>
          </w:p>
        </w:tc>
        <w:tc>
          <w:tcPr>
            <w:tcW w:w="2551" w:type="dxa"/>
            <w:vAlign w:val="center"/>
          </w:tcPr>
          <w:p>
            <w:pPr>
              <w:pStyle w:val="11"/>
            </w:pPr>
            <w:r>
              <w:t>≤3700元</w:t>
            </w:r>
          </w:p>
        </w:tc>
        <w:tc>
          <w:tcPr>
            <w:tcW w:w="2268" w:type="dxa"/>
            <w:vAlign w:val="center"/>
          </w:tcPr>
          <w:p>
            <w:pPr>
              <w:pStyle w:val="11"/>
            </w:pPr>
            <w:r>
              <w:t>按实际工资测算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可持续影响指标</w:t>
            </w:r>
          </w:p>
        </w:tc>
        <w:tc>
          <w:tcPr>
            <w:tcW w:w="2835" w:type="dxa"/>
            <w:vAlign w:val="center"/>
          </w:tcPr>
          <w:p>
            <w:pPr>
              <w:pStyle w:val="11"/>
            </w:pPr>
            <w:r>
              <w:t>提升辅警工作积极性</w:t>
            </w:r>
          </w:p>
        </w:tc>
        <w:tc>
          <w:tcPr>
            <w:tcW w:w="2835" w:type="dxa"/>
            <w:vAlign w:val="center"/>
          </w:tcPr>
          <w:p>
            <w:pPr>
              <w:pStyle w:val="11"/>
            </w:pPr>
            <w:r>
              <w:t>提升辅警工作积极性</w:t>
            </w:r>
          </w:p>
        </w:tc>
        <w:tc>
          <w:tcPr>
            <w:tcW w:w="2551" w:type="dxa"/>
            <w:vAlign w:val="center"/>
          </w:tcPr>
          <w:p>
            <w:pPr>
              <w:pStyle w:val="11"/>
            </w:pPr>
            <w:r>
              <w:t>辅警工作积极性得到提升</w:t>
            </w:r>
          </w:p>
          <w:p>
            <w:pPr>
              <w:pStyle w:val="11"/>
            </w:pPr>
          </w:p>
        </w:tc>
        <w:tc>
          <w:tcPr>
            <w:tcW w:w="2268" w:type="dxa"/>
            <w:vAlign w:val="center"/>
          </w:tcPr>
          <w:p>
            <w:pPr>
              <w:pStyle w:val="11"/>
            </w:pPr>
            <w: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提升辅警人员生活保障</w:t>
            </w:r>
          </w:p>
        </w:tc>
        <w:tc>
          <w:tcPr>
            <w:tcW w:w="2835" w:type="dxa"/>
            <w:vAlign w:val="center"/>
          </w:tcPr>
          <w:p>
            <w:pPr>
              <w:pStyle w:val="11"/>
            </w:pPr>
            <w:r>
              <w:t>提升辅警人员生活保障</w:t>
            </w:r>
          </w:p>
        </w:tc>
        <w:tc>
          <w:tcPr>
            <w:tcW w:w="2551" w:type="dxa"/>
            <w:vAlign w:val="center"/>
          </w:tcPr>
          <w:p>
            <w:pPr>
              <w:pStyle w:val="11"/>
            </w:pPr>
            <w:r>
              <w:t>提升生活保障</w:t>
            </w:r>
          </w:p>
        </w:tc>
        <w:tc>
          <w:tcPr>
            <w:tcW w:w="2268" w:type="dxa"/>
            <w:vAlign w:val="center"/>
          </w:tcPr>
          <w:p>
            <w:pPr>
              <w:pStyle w:val="11"/>
            </w:pPr>
            <w:r>
              <w:t>成安县大队工作谋划</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辅警满意度</w:t>
            </w:r>
          </w:p>
        </w:tc>
        <w:tc>
          <w:tcPr>
            <w:tcW w:w="2835" w:type="dxa"/>
            <w:vAlign w:val="center"/>
          </w:tcPr>
          <w:p>
            <w:pPr>
              <w:pStyle w:val="11"/>
            </w:pPr>
            <w:r>
              <w:t>辅警满意度</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center"/>
        <w:rPr>
          <w:rFonts w:ascii="方正仿宋_GBK" w:hAnsi="方正仿宋_GBK" w:eastAsia="方正仿宋_GBK" w:cs="方正仿宋_GBK"/>
          <w:b/>
          <w:color w:val="000000"/>
          <w:sz w:val="28"/>
        </w:rPr>
      </w:pPr>
    </w:p>
    <w:p>
      <w:pPr>
        <w:ind w:firstLine="560"/>
        <w:jc w:val="center"/>
      </w:pPr>
      <w:r>
        <w:rPr>
          <w:rFonts w:ascii="方正仿宋_GBK" w:hAnsi="方正仿宋_GBK" w:eastAsia="方正仿宋_GBK" w:cs="方正仿宋_GBK"/>
          <w:b/>
          <w:color w:val="000000"/>
          <w:sz w:val="28"/>
        </w:rPr>
        <w:t>2、冀财政法[2021]62号提前下达中央政法纪检监察资金绩效目标表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1.保障大队执法办案业务正常运转，为大队开展执法办案业务提供必要的物质保障条件，保障公安交管办案业务顺利开展。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被装购置数量</w:t>
            </w:r>
          </w:p>
        </w:tc>
        <w:tc>
          <w:tcPr>
            <w:tcW w:w="2835" w:type="dxa"/>
            <w:vAlign w:val="center"/>
          </w:tcPr>
          <w:p>
            <w:pPr>
              <w:pStyle w:val="11"/>
            </w:pPr>
            <w:r>
              <w:t>被装购置数量</w:t>
            </w:r>
          </w:p>
        </w:tc>
        <w:tc>
          <w:tcPr>
            <w:tcW w:w="2551" w:type="dxa"/>
            <w:vAlign w:val="center"/>
          </w:tcPr>
          <w:p>
            <w:pPr>
              <w:pStyle w:val="11"/>
            </w:pPr>
            <w:r>
              <w:t>≥148人</w:t>
            </w:r>
          </w:p>
        </w:tc>
        <w:tc>
          <w:tcPr>
            <w:tcW w:w="2268" w:type="dxa"/>
            <w:vAlign w:val="center"/>
          </w:tcPr>
          <w:p>
            <w:pPr>
              <w:pStyle w:val="11"/>
            </w:pPr>
            <w:r>
              <w:t>成安县大队2022年工作谋划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购置警用车辆数量</w:t>
            </w:r>
          </w:p>
        </w:tc>
        <w:tc>
          <w:tcPr>
            <w:tcW w:w="2835" w:type="dxa"/>
            <w:vAlign w:val="center"/>
          </w:tcPr>
          <w:p>
            <w:pPr>
              <w:pStyle w:val="11"/>
            </w:pPr>
            <w:r>
              <w:t>购置警用车辆数量</w:t>
            </w:r>
          </w:p>
        </w:tc>
        <w:tc>
          <w:tcPr>
            <w:tcW w:w="2551" w:type="dxa"/>
            <w:vAlign w:val="center"/>
          </w:tcPr>
          <w:p>
            <w:pPr>
              <w:pStyle w:val="11"/>
            </w:pPr>
            <w:r>
              <w:t>≥3辆</w:t>
            </w:r>
          </w:p>
        </w:tc>
        <w:tc>
          <w:tcPr>
            <w:tcW w:w="2268" w:type="dxa"/>
            <w:vAlign w:val="center"/>
          </w:tcPr>
          <w:p>
            <w:pPr>
              <w:pStyle w:val="11"/>
            </w:pPr>
            <w:r>
              <w:t>成安县大队2022年工作谋划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购置激光打印机</w:t>
            </w:r>
          </w:p>
        </w:tc>
        <w:tc>
          <w:tcPr>
            <w:tcW w:w="2835" w:type="dxa"/>
            <w:vAlign w:val="center"/>
          </w:tcPr>
          <w:p>
            <w:pPr>
              <w:pStyle w:val="11"/>
            </w:pPr>
            <w:r>
              <w:t>购置激光打印机</w:t>
            </w:r>
          </w:p>
        </w:tc>
        <w:tc>
          <w:tcPr>
            <w:tcW w:w="2551" w:type="dxa"/>
            <w:vAlign w:val="center"/>
          </w:tcPr>
          <w:p>
            <w:pPr>
              <w:pStyle w:val="11"/>
            </w:pPr>
            <w:r>
              <w:t>≥10台</w:t>
            </w:r>
          </w:p>
        </w:tc>
        <w:tc>
          <w:tcPr>
            <w:tcW w:w="2268" w:type="dxa"/>
            <w:vAlign w:val="center"/>
          </w:tcPr>
          <w:p>
            <w:pPr>
              <w:pStyle w:val="11"/>
            </w:pPr>
            <w:r>
              <w:t>成安县大队2022年工作谋划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质量验收合格率</w:t>
            </w:r>
          </w:p>
        </w:tc>
        <w:tc>
          <w:tcPr>
            <w:tcW w:w="2835" w:type="dxa"/>
            <w:vAlign w:val="center"/>
          </w:tcPr>
          <w:p>
            <w:pPr>
              <w:pStyle w:val="11"/>
            </w:pPr>
            <w:r>
              <w:t>通过质量验收合格率</w:t>
            </w:r>
          </w:p>
        </w:tc>
        <w:tc>
          <w:tcPr>
            <w:tcW w:w="2551" w:type="dxa"/>
            <w:vAlign w:val="center"/>
          </w:tcPr>
          <w:p>
            <w:pPr>
              <w:pStyle w:val="11"/>
            </w:pPr>
            <w:r>
              <w:t>100%</w:t>
            </w:r>
          </w:p>
        </w:tc>
        <w:tc>
          <w:tcPr>
            <w:tcW w:w="2268" w:type="dxa"/>
            <w:vAlign w:val="center"/>
          </w:tcPr>
          <w:p>
            <w:pPr>
              <w:pStyle w:val="11"/>
            </w:pPr>
            <w:r>
              <w:t>年度计划、验收报告</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被装采购完成时间</w:t>
            </w:r>
          </w:p>
        </w:tc>
        <w:tc>
          <w:tcPr>
            <w:tcW w:w="2835" w:type="dxa"/>
            <w:vAlign w:val="center"/>
          </w:tcPr>
          <w:p>
            <w:pPr>
              <w:pStyle w:val="11"/>
            </w:pPr>
            <w:r>
              <w:t>被装采购完成时间</w:t>
            </w:r>
          </w:p>
          <w:p>
            <w:pPr>
              <w:pStyle w:val="11"/>
            </w:pPr>
          </w:p>
        </w:tc>
        <w:tc>
          <w:tcPr>
            <w:tcW w:w="2551" w:type="dxa"/>
            <w:vAlign w:val="center"/>
          </w:tcPr>
          <w:p>
            <w:pPr>
              <w:pStyle w:val="11"/>
            </w:pPr>
            <w:r>
              <w:t>2022年12月底前</w:t>
            </w:r>
          </w:p>
        </w:tc>
        <w:tc>
          <w:tcPr>
            <w:tcW w:w="2268" w:type="dxa"/>
            <w:vAlign w:val="center"/>
          </w:tcPr>
          <w:p>
            <w:pPr>
              <w:pStyle w:val="11"/>
            </w:pPr>
            <w:r>
              <w:t>成安县大队2022年工作谋划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被装购置成本</w:t>
            </w:r>
          </w:p>
        </w:tc>
        <w:tc>
          <w:tcPr>
            <w:tcW w:w="2835" w:type="dxa"/>
            <w:vAlign w:val="center"/>
          </w:tcPr>
          <w:p>
            <w:pPr>
              <w:pStyle w:val="11"/>
            </w:pPr>
            <w:r>
              <w:t>被装购置成本</w:t>
            </w:r>
          </w:p>
        </w:tc>
        <w:tc>
          <w:tcPr>
            <w:tcW w:w="2551" w:type="dxa"/>
            <w:vAlign w:val="center"/>
          </w:tcPr>
          <w:p>
            <w:pPr>
              <w:pStyle w:val="11"/>
            </w:pPr>
            <w:r>
              <w:t>≤245元</w:t>
            </w:r>
          </w:p>
        </w:tc>
        <w:tc>
          <w:tcPr>
            <w:tcW w:w="2268" w:type="dxa"/>
            <w:vAlign w:val="center"/>
          </w:tcPr>
          <w:p>
            <w:pPr>
              <w:pStyle w:val="11"/>
            </w:pPr>
            <w:r>
              <w:t>成安县大队2022年工作谋划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警用车辆购置成本</w:t>
            </w:r>
          </w:p>
        </w:tc>
        <w:tc>
          <w:tcPr>
            <w:tcW w:w="2835" w:type="dxa"/>
            <w:vAlign w:val="center"/>
          </w:tcPr>
          <w:p>
            <w:pPr>
              <w:pStyle w:val="11"/>
            </w:pPr>
            <w:r>
              <w:t>警用车辆购置成本</w:t>
            </w:r>
          </w:p>
        </w:tc>
        <w:tc>
          <w:tcPr>
            <w:tcW w:w="2551" w:type="dxa"/>
            <w:vAlign w:val="center"/>
          </w:tcPr>
          <w:p>
            <w:pPr>
              <w:pStyle w:val="11"/>
            </w:pPr>
            <w:r>
              <w:t>≤8.5万元</w:t>
            </w:r>
          </w:p>
        </w:tc>
        <w:tc>
          <w:tcPr>
            <w:tcW w:w="2268" w:type="dxa"/>
            <w:vAlign w:val="center"/>
          </w:tcPr>
          <w:p>
            <w:pPr>
              <w:pStyle w:val="11"/>
            </w:pPr>
            <w:r>
              <w:t>成安县大队2022年工作谋划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激光打印机购置成本</w:t>
            </w:r>
          </w:p>
        </w:tc>
        <w:tc>
          <w:tcPr>
            <w:tcW w:w="2835" w:type="dxa"/>
            <w:vAlign w:val="center"/>
          </w:tcPr>
          <w:p>
            <w:pPr>
              <w:pStyle w:val="11"/>
            </w:pPr>
            <w:r>
              <w:t>激光打印机购置成本</w:t>
            </w:r>
          </w:p>
        </w:tc>
        <w:tc>
          <w:tcPr>
            <w:tcW w:w="2551" w:type="dxa"/>
            <w:vAlign w:val="center"/>
          </w:tcPr>
          <w:p>
            <w:pPr>
              <w:pStyle w:val="11"/>
            </w:pPr>
            <w:r>
              <w:t>≤1000元</w:t>
            </w:r>
          </w:p>
        </w:tc>
        <w:tc>
          <w:tcPr>
            <w:tcW w:w="2268" w:type="dxa"/>
            <w:vAlign w:val="center"/>
          </w:tcPr>
          <w:p>
            <w:pPr>
              <w:pStyle w:val="11"/>
            </w:pPr>
            <w:r>
              <w:t>成安县大队2022年工作谋划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执法办案水平提升</w:t>
            </w:r>
          </w:p>
        </w:tc>
        <w:tc>
          <w:tcPr>
            <w:tcW w:w="2835" w:type="dxa"/>
            <w:vAlign w:val="center"/>
          </w:tcPr>
          <w:p>
            <w:pPr>
              <w:pStyle w:val="11"/>
            </w:pPr>
            <w:r>
              <w:t>执法办案水平提升</w:t>
            </w:r>
          </w:p>
        </w:tc>
        <w:tc>
          <w:tcPr>
            <w:tcW w:w="2551" w:type="dxa"/>
            <w:vAlign w:val="center"/>
          </w:tcPr>
          <w:p>
            <w:pPr>
              <w:pStyle w:val="11"/>
            </w:pPr>
            <w:r>
              <w:t>执法办案水平比上年提高</w:t>
            </w:r>
          </w:p>
        </w:tc>
        <w:tc>
          <w:tcPr>
            <w:tcW w:w="2268" w:type="dxa"/>
            <w:vAlign w:val="center"/>
          </w:tcPr>
          <w:p>
            <w:pPr>
              <w:pStyle w:val="11"/>
            </w:pPr>
            <w:r>
              <w:t>成安县大队2022年工作谋划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持续提高基层办案民警执法办案质量</w:t>
            </w:r>
          </w:p>
        </w:tc>
        <w:tc>
          <w:tcPr>
            <w:tcW w:w="2835" w:type="dxa"/>
            <w:vAlign w:val="center"/>
          </w:tcPr>
          <w:p>
            <w:pPr>
              <w:pStyle w:val="11"/>
            </w:pPr>
            <w:r>
              <w:t>持续提高基层办案民警执法办案质量</w:t>
            </w:r>
          </w:p>
        </w:tc>
        <w:tc>
          <w:tcPr>
            <w:tcW w:w="2551" w:type="dxa"/>
            <w:vAlign w:val="center"/>
          </w:tcPr>
          <w:p>
            <w:pPr>
              <w:pStyle w:val="11"/>
            </w:pPr>
            <w:r>
              <w:t>执法办案质量比上年大幅提升</w:t>
            </w:r>
          </w:p>
          <w:p>
            <w:pPr>
              <w:pStyle w:val="11"/>
            </w:pPr>
          </w:p>
        </w:tc>
        <w:tc>
          <w:tcPr>
            <w:tcW w:w="2268" w:type="dxa"/>
            <w:vAlign w:val="center"/>
          </w:tcPr>
          <w:p>
            <w:pPr>
              <w:pStyle w:val="11"/>
            </w:pPr>
            <w:r>
              <w:t>成安县大队2022年工作谋划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服务对象满意率</w:t>
            </w:r>
          </w:p>
        </w:tc>
        <w:tc>
          <w:tcPr>
            <w:tcW w:w="2835" w:type="dxa"/>
            <w:vAlign w:val="center"/>
          </w:tcPr>
          <w:p>
            <w:pPr>
              <w:pStyle w:val="11"/>
            </w:pPr>
            <w:r>
              <w:t>调查中使用人员满意和较满意的人数占调查总人数的比率</w:t>
            </w:r>
          </w:p>
        </w:tc>
        <w:tc>
          <w:tcPr>
            <w:tcW w:w="2551" w:type="dxa"/>
            <w:vAlign w:val="center"/>
          </w:tcPr>
          <w:p>
            <w:pPr>
              <w:pStyle w:val="11"/>
            </w:pPr>
            <w:r>
              <w:t>≥95%</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ind w:firstLine="560"/>
        <w:jc w:val="center"/>
        <w:rPr>
          <w:rFonts w:ascii="方正仿宋_GBK" w:hAnsi="方正仿宋_GBK" w:eastAsia="方正仿宋_GBK" w:cs="方正仿宋_GBK"/>
          <w:b/>
          <w:color w:val="000000"/>
          <w:sz w:val="28"/>
        </w:rPr>
      </w:pPr>
    </w:p>
    <w:p>
      <w:pPr>
        <w:ind w:firstLine="560"/>
        <w:jc w:val="center"/>
      </w:pPr>
      <w:r>
        <w:rPr>
          <w:rFonts w:ascii="方正仿宋_GBK" w:hAnsi="方正仿宋_GBK" w:eastAsia="方正仿宋_GBK" w:cs="方正仿宋_GBK"/>
          <w:b/>
          <w:color w:val="000000"/>
          <w:sz w:val="28"/>
        </w:rPr>
        <w:t>3、交通信号灯设备供电和维修资金绩效目标表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1.通过交通信号灯电费、维修费运转资金支出，保障辖区内交通信号灯的正常运行。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保障交通信号灯正常运转设备数量</w:t>
            </w:r>
          </w:p>
        </w:tc>
        <w:tc>
          <w:tcPr>
            <w:tcW w:w="2835" w:type="dxa"/>
            <w:vAlign w:val="center"/>
          </w:tcPr>
          <w:p>
            <w:pPr>
              <w:pStyle w:val="11"/>
            </w:pPr>
            <w:r>
              <w:t>保障交通信号灯正常运转设备数量</w:t>
            </w:r>
          </w:p>
        </w:tc>
        <w:tc>
          <w:tcPr>
            <w:tcW w:w="2551" w:type="dxa"/>
            <w:vAlign w:val="center"/>
          </w:tcPr>
          <w:p>
            <w:pPr>
              <w:pStyle w:val="11"/>
            </w:pPr>
            <w:r>
              <w:t>≥50处</w:t>
            </w:r>
          </w:p>
        </w:tc>
        <w:tc>
          <w:tcPr>
            <w:tcW w:w="2268" w:type="dxa"/>
            <w:vAlign w:val="center"/>
          </w:tcPr>
          <w:p>
            <w:pPr>
              <w:pStyle w:val="11"/>
            </w:pPr>
            <w:r>
              <w:t>年度维修计划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维修验收合格率</w:t>
            </w:r>
          </w:p>
        </w:tc>
        <w:tc>
          <w:tcPr>
            <w:tcW w:w="2835" w:type="dxa"/>
            <w:vAlign w:val="center"/>
          </w:tcPr>
          <w:p>
            <w:pPr>
              <w:pStyle w:val="11"/>
            </w:pPr>
            <w:r>
              <w:t>维修交通信号灯验收合格率</w:t>
            </w:r>
          </w:p>
        </w:tc>
        <w:tc>
          <w:tcPr>
            <w:tcW w:w="2551" w:type="dxa"/>
            <w:vAlign w:val="center"/>
          </w:tcPr>
          <w:p>
            <w:pPr>
              <w:pStyle w:val="11"/>
            </w:pPr>
            <w:r>
              <w:t>100%</w:t>
            </w:r>
          </w:p>
        </w:tc>
        <w:tc>
          <w:tcPr>
            <w:tcW w:w="2268"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交通信号灯故障响应时间</w:t>
            </w:r>
          </w:p>
        </w:tc>
        <w:tc>
          <w:tcPr>
            <w:tcW w:w="2835" w:type="dxa"/>
            <w:vAlign w:val="center"/>
          </w:tcPr>
          <w:p>
            <w:pPr>
              <w:pStyle w:val="11"/>
            </w:pPr>
            <w:r>
              <w:t>交通信号灯发生故障维修回应时间</w:t>
            </w:r>
          </w:p>
        </w:tc>
        <w:tc>
          <w:tcPr>
            <w:tcW w:w="2551" w:type="dxa"/>
            <w:vAlign w:val="center"/>
          </w:tcPr>
          <w:p>
            <w:pPr>
              <w:pStyle w:val="11"/>
            </w:pPr>
            <w:r>
              <w:t>≤2小时</w:t>
            </w:r>
          </w:p>
        </w:tc>
        <w:tc>
          <w:tcPr>
            <w:tcW w:w="2268" w:type="dxa"/>
            <w:vAlign w:val="center"/>
          </w:tcPr>
          <w:p>
            <w:pPr>
              <w:pStyle w:val="11"/>
            </w:pPr>
            <w:r>
              <w:t>年度维修计划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信号灯电费成本</w:t>
            </w:r>
          </w:p>
        </w:tc>
        <w:tc>
          <w:tcPr>
            <w:tcW w:w="2835" w:type="dxa"/>
            <w:vAlign w:val="center"/>
          </w:tcPr>
          <w:p>
            <w:pPr>
              <w:pStyle w:val="11"/>
            </w:pPr>
            <w:r>
              <w:t>信号灯电费成本</w:t>
            </w:r>
          </w:p>
        </w:tc>
        <w:tc>
          <w:tcPr>
            <w:tcW w:w="2551" w:type="dxa"/>
            <w:vAlign w:val="center"/>
          </w:tcPr>
          <w:p>
            <w:pPr>
              <w:pStyle w:val="11"/>
            </w:pPr>
            <w:r>
              <w:t>≤0.86元</w:t>
            </w:r>
          </w:p>
        </w:tc>
        <w:tc>
          <w:tcPr>
            <w:tcW w:w="2268" w:type="dxa"/>
            <w:vAlign w:val="center"/>
          </w:tcPr>
          <w:p>
            <w:pPr>
              <w:pStyle w:val="11"/>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社会效益指标</w:t>
            </w:r>
          </w:p>
        </w:tc>
        <w:tc>
          <w:tcPr>
            <w:tcW w:w="2835" w:type="dxa"/>
            <w:vAlign w:val="center"/>
          </w:tcPr>
          <w:p>
            <w:pPr>
              <w:pStyle w:val="11"/>
            </w:pPr>
            <w:r>
              <w:t>提升道路交通安全畅通防控能力</w:t>
            </w:r>
          </w:p>
        </w:tc>
        <w:tc>
          <w:tcPr>
            <w:tcW w:w="2835" w:type="dxa"/>
            <w:vAlign w:val="center"/>
          </w:tcPr>
          <w:p>
            <w:pPr>
              <w:pStyle w:val="11"/>
            </w:pPr>
            <w:r>
              <w:t>提升道路交通安全畅通防控能力</w:t>
            </w:r>
          </w:p>
        </w:tc>
        <w:tc>
          <w:tcPr>
            <w:tcW w:w="2551" w:type="dxa"/>
            <w:vAlign w:val="center"/>
          </w:tcPr>
          <w:p>
            <w:pPr>
              <w:pStyle w:val="11"/>
            </w:pPr>
            <w:r>
              <w:t>显著提升</w:t>
            </w:r>
          </w:p>
        </w:tc>
        <w:tc>
          <w:tcPr>
            <w:tcW w:w="2268" w:type="dxa"/>
            <w:vAlign w:val="center"/>
          </w:tcPr>
          <w:p>
            <w:pPr>
              <w:pStyle w:val="11"/>
            </w:pPr>
            <w:r>
              <w:t>成安县大队工作谋划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辖区交通拥堵指数下降</w:t>
            </w:r>
          </w:p>
        </w:tc>
        <w:tc>
          <w:tcPr>
            <w:tcW w:w="2835" w:type="dxa"/>
            <w:vAlign w:val="center"/>
          </w:tcPr>
          <w:p>
            <w:pPr>
              <w:pStyle w:val="11"/>
            </w:pPr>
            <w:r>
              <w:t>辖区交通拥堵指数下降，交通畅通情况良好</w:t>
            </w:r>
          </w:p>
        </w:tc>
        <w:tc>
          <w:tcPr>
            <w:tcW w:w="2551" w:type="dxa"/>
            <w:vAlign w:val="center"/>
          </w:tcPr>
          <w:p>
            <w:pPr>
              <w:pStyle w:val="11"/>
            </w:pPr>
            <w:r>
              <w:t>明显下降</w:t>
            </w:r>
          </w:p>
        </w:tc>
        <w:tc>
          <w:tcPr>
            <w:tcW w:w="2268" w:type="dxa"/>
            <w:vAlign w:val="center"/>
          </w:tcPr>
          <w:p>
            <w:pPr>
              <w:pStyle w:val="11"/>
            </w:pPr>
            <w:r>
              <w:t>成安县大队工作谋划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≥90%</w:t>
            </w:r>
          </w:p>
        </w:tc>
        <w:tc>
          <w:tcPr>
            <w:tcW w:w="2268" w:type="dxa"/>
            <w:vAlign w:val="center"/>
          </w:tcPr>
          <w:p>
            <w:pPr>
              <w:pStyle w:val="11"/>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5"/>
      <w:r>
        <w:rPr>
          <w:rFonts w:ascii="黑体" w:hAnsi="黑体" w:eastAsia="黑体" w:cs="黑体"/>
          <w:color w:val="000000"/>
          <w:sz w:val="32"/>
        </w:rPr>
        <w:t>六、政府采购预算情况</w:t>
      </w:r>
      <w:bookmarkEnd w:id="15"/>
    </w:p>
    <w:p>
      <w:pPr>
        <w:spacing w:line="500" w:lineRule="exact"/>
        <w:ind w:firstLine="560"/>
      </w:pPr>
      <w:r>
        <w:rPr>
          <w:rFonts w:eastAsia="方正仿宋_GBK"/>
          <w:color w:val="000000"/>
          <w:sz w:val="28"/>
        </w:rPr>
        <w:t>2022年，邯郸市公安局交通巡逻警察支队成安县大队安排政府采购预算</w:t>
      </w:r>
      <w:r>
        <w:rPr>
          <w:rFonts w:hint="eastAsia" w:eastAsia="方正仿宋_GBK"/>
          <w:color w:val="000000"/>
          <w:sz w:val="28"/>
          <w:lang w:eastAsia="zh-CN"/>
        </w:rPr>
        <w:t>4.84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3"/>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8676"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2"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电脑</w:t>
            </w:r>
          </w:p>
        </w:tc>
        <w:tc>
          <w:tcPr>
            <w:tcW w:w="964"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lang w:eastAsia="zh-CN"/>
              </w:rPr>
              <w:t>3.89</w:t>
            </w:r>
          </w:p>
        </w:tc>
        <w:tc>
          <w:tcPr>
            <w:tcW w:w="1134"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lang w:eastAsia="zh-CN"/>
              </w:rPr>
              <w:t>电脑</w:t>
            </w:r>
          </w:p>
        </w:tc>
        <w:tc>
          <w:tcPr>
            <w:tcW w:w="1134" w:type="dxa"/>
            <w:vAlign w:val="center"/>
          </w:tcPr>
          <w:p>
            <w:pPr>
              <w:spacing w:line="560" w:lineRule="exact"/>
              <w:jc w:val="center"/>
              <w:rPr>
                <w:rFonts w:ascii="宋体" w:hAnsi="宋体" w:cs="宋体"/>
                <w:b/>
                <w:bCs/>
                <w:sz w:val="18"/>
                <w:szCs w:val="18"/>
              </w:rPr>
            </w:pPr>
            <w:r>
              <w:rPr>
                <w:rFonts w:hint="eastAsia" w:ascii="宋体" w:hAnsi="宋体"/>
                <w:b/>
                <w:bCs/>
                <w:sz w:val="18"/>
                <w:szCs w:val="18"/>
                <w:lang w:eastAsia="zh-CN"/>
              </w:rPr>
              <w:t>A02010104 A02010105</w:t>
            </w:r>
          </w:p>
        </w:tc>
        <w:tc>
          <w:tcPr>
            <w:tcW w:w="709" w:type="dxa"/>
            <w:vAlign w:val="center"/>
          </w:tcPr>
          <w:p>
            <w:pPr>
              <w:spacing w:line="560" w:lineRule="exact"/>
              <w:jc w:val="center"/>
              <w:rPr>
                <w:rFonts w:ascii="宋体" w:hAnsi="宋体" w:cs="宋体"/>
                <w:b/>
                <w:bCs/>
                <w:sz w:val="18"/>
                <w:szCs w:val="18"/>
              </w:rPr>
            </w:pPr>
            <w:r>
              <w:rPr>
                <w:rFonts w:hint="eastAsia" w:ascii="宋体" w:hAnsi="宋体" w:cs="宋体"/>
                <w:b/>
                <w:bCs/>
                <w:sz w:val="18"/>
                <w:szCs w:val="18"/>
              </w:rPr>
              <w:t>台</w:t>
            </w:r>
          </w:p>
        </w:tc>
        <w:tc>
          <w:tcPr>
            <w:tcW w:w="850"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lang w:eastAsia="zh-CN"/>
              </w:rPr>
              <w:t>9</w:t>
            </w:r>
          </w:p>
        </w:tc>
        <w:tc>
          <w:tcPr>
            <w:tcW w:w="850"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lang w:eastAsia="zh-CN"/>
              </w:rPr>
              <w:t>0.432</w:t>
            </w:r>
          </w:p>
        </w:tc>
        <w:tc>
          <w:tcPr>
            <w:tcW w:w="964" w:type="dxa"/>
            <w:vAlign w:val="center"/>
          </w:tcPr>
          <w:p>
            <w:pPr>
              <w:spacing w:line="560" w:lineRule="exact"/>
              <w:jc w:val="center"/>
              <w:rPr>
                <w:rFonts w:ascii="宋体" w:hAnsi="宋体" w:cs="宋体"/>
                <w:b/>
                <w:bCs/>
                <w:sz w:val="18"/>
                <w:szCs w:val="18"/>
              </w:rPr>
            </w:pPr>
            <w:r>
              <w:rPr>
                <w:rFonts w:hint="eastAsia" w:ascii="宋体" w:hAnsi="宋体" w:cs="宋体"/>
                <w:b/>
                <w:bCs/>
                <w:sz w:val="18"/>
                <w:szCs w:val="18"/>
                <w:lang w:eastAsia="zh-CN"/>
              </w:rPr>
              <w:t>3.89</w:t>
            </w:r>
          </w:p>
        </w:tc>
        <w:tc>
          <w:tcPr>
            <w:tcW w:w="964" w:type="dxa"/>
            <w:vAlign w:val="center"/>
          </w:tcPr>
          <w:p>
            <w:pPr>
              <w:spacing w:line="560" w:lineRule="exact"/>
              <w:jc w:val="center"/>
              <w:rPr>
                <w:rFonts w:ascii="宋体" w:hAnsi="宋体" w:cs="宋体"/>
                <w:b/>
                <w:bCs/>
                <w:sz w:val="18"/>
                <w:szCs w:val="18"/>
              </w:rPr>
            </w:pPr>
            <w:r>
              <w:rPr>
                <w:rFonts w:hint="eastAsia" w:ascii="宋体" w:hAnsi="宋体" w:cs="宋体"/>
                <w:b/>
                <w:bCs/>
                <w:sz w:val="18"/>
                <w:szCs w:val="18"/>
                <w:lang w:eastAsia="zh-CN"/>
              </w:rPr>
              <w:t>3.89</w:t>
            </w:r>
          </w:p>
        </w:tc>
        <w:tc>
          <w:tcPr>
            <w:tcW w:w="964" w:type="dxa"/>
            <w:vAlign w:val="center"/>
          </w:tcPr>
          <w:p>
            <w:pPr>
              <w:spacing w:line="560" w:lineRule="exact"/>
              <w:jc w:val="center"/>
              <w:rPr>
                <w:rFonts w:ascii="宋体" w:hAnsi="宋体" w:cs="宋体"/>
                <w:b/>
                <w:bCs/>
                <w:sz w:val="13"/>
                <w:szCs w:val="13"/>
              </w:rPr>
            </w:pPr>
          </w:p>
        </w:tc>
        <w:tc>
          <w:tcPr>
            <w:tcW w:w="964"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打印机</w:t>
            </w:r>
          </w:p>
        </w:tc>
        <w:tc>
          <w:tcPr>
            <w:tcW w:w="964"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rPr>
              <w:t>0.9</w:t>
            </w:r>
            <w:r>
              <w:rPr>
                <w:rFonts w:hint="eastAsia" w:ascii="宋体" w:hAnsi="宋体" w:cs="宋体"/>
                <w:b/>
                <w:bCs/>
                <w:sz w:val="18"/>
                <w:szCs w:val="18"/>
                <w:lang w:eastAsia="zh-CN"/>
              </w:rPr>
              <w:t>5</w:t>
            </w:r>
          </w:p>
        </w:tc>
        <w:tc>
          <w:tcPr>
            <w:tcW w:w="1134"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lang w:eastAsia="zh-CN"/>
              </w:rPr>
              <w:t>打印机</w:t>
            </w:r>
          </w:p>
        </w:tc>
        <w:tc>
          <w:tcPr>
            <w:tcW w:w="1134" w:type="dxa"/>
            <w:vAlign w:val="center"/>
          </w:tcPr>
          <w:p>
            <w:pPr>
              <w:spacing w:line="560" w:lineRule="exact"/>
              <w:jc w:val="center"/>
              <w:rPr>
                <w:rFonts w:ascii="宋体" w:hAnsi="宋体" w:cs="宋体"/>
                <w:b/>
                <w:bCs/>
                <w:sz w:val="18"/>
                <w:szCs w:val="18"/>
              </w:rPr>
            </w:pPr>
            <w:r>
              <w:rPr>
                <w:rFonts w:hint="eastAsia" w:ascii="宋体" w:hAnsi="宋体"/>
                <w:b/>
                <w:bCs/>
                <w:sz w:val="18"/>
                <w:szCs w:val="18"/>
                <w:lang w:eastAsia="zh-CN"/>
              </w:rPr>
              <w:t>A0201060102</w:t>
            </w:r>
          </w:p>
        </w:tc>
        <w:tc>
          <w:tcPr>
            <w:tcW w:w="709" w:type="dxa"/>
            <w:vAlign w:val="center"/>
          </w:tcPr>
          <w:p>
            <w:pPr>
              <w:spacing w:line="560" w:lineRule="exact"/>
              <w:jc w:val="center"/>
              <w:rPr>
                <w:rFonts w:ascii="宋体" w:hAnsi="宋体" w:cs="宋体"/>
                <w:b/>
                <w:bCs/>
                <w:sz w:val="18"/>
                <w:szCs w:val="18"/>
              </w:rPr>
            </w:pPr>
            <w:r>
              <w:rPr>
                <w:rFonts w:hint="eastAsia" w:ascii="宋体" w:hAnsi="宋体" w:cs="宋体"/>
                <w:b/>
                <w:bCs/>
                <w:sz w:val="18"/>
                <w:szCs w:val="18"/>
              </w:rPr>
              <w:t>台</w:t>
            </w:r>
          </w:p>
        </w:tc>
        <w:tc>
          <w:tcPr>
            <w:tcW w:w="850"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rPr>
              <w:t>1</w:t>
            </w:r>
            <w:r>
              <w:rPr>
                <w:rFonts w:hint="eastAsia" w:ascii="宋体" w:hAnsi="宋体" w:cs="宋体"/>
                <w:b/>
                <w:bCs/>
                <w:sz w:val="18"/>
                <w:szCs w:val="18"/>
                <w:lang w:eastAsia="zh-CN"/>
              </w:rPr>
              <w:t>0</w:t>
            </w:r>
          </w:p>
        </w:tc>
        <w:tc>
          <w:tcPr>
            <w:tcW w:w="850"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rPr>
              <w:t>0.</w:t>
            </w:r>
            <w:r>
              <w:rPr>
                <w:rFonts w:hint="eastAsia" w:ascii="宋体" w:hAnsi="宋体" w:cs="宋体"/>
                <w:b/>
                <w:bCs/>
                <w:sz w:val="18"/>
                <w:szCs w:val="18"/>
                <w:lang w:eastAsia="zh-CN"/>
              </w:rPr>
              <w:t>0</w:t>
            </w:r>
            <w:r>
              <w:rPr>
                <w:rFonts w:hint="eastAsia" w:ascii="宋体" w:hAnsi="宋体" w:cs="宋体"/>
                <w:b/>
                <w:bCs/>
                <w:sz w:val="18"/>
                <w:szCs w:val="18"/>
              </w:rPr>
              <w:t>9</w:t>
            </w:r>
            <w:r>
              <w:rPr>
                <w:rFonts w:hint="eastAsia" w:ascii="宋体" w:hAnsi="宋体" w:cs="宋体"/>
                <w:b/>
                <w:bCs/>
                <w:sz w:val="18"/>
                <w:szCs w:val="18"/>
                <w:lang w:eastAsia="zh-CN"/>
              </w:rPr>
              <w:t>5</w:t>
            </w:r>
          </w:p>
        </w:tc>
        <w:tc>
          <w:tcPr>
            <w:tcW w:w="964"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rPr>
              <w:t>0.9</w:t>
            </w:r>
            <w:r>
              <w:rPr>
                <w:rFonts w:hint="eastAsia" w:ascii="宋体" w:hAnsi="宋体" w:cs="宋体"/>
                <w:b/>
                <w:bCs/>
                <w:sz w:val="18"/>
                <w:szCs w:val="18"/>
                <w:lang w:eastAsia="zh-CN"/>
              </w:rPr>
              <w:t>5</w:t>
            </w:r>
          </w:p>
        </w:tc>
        <w:tc>
          <w:tcPr>
            <w:tcW w:w="964" w:type="dxa"/>
            <w:vAlign w:val="center"/>
          </w:tcPr>
          <w:p>
            <w:pPr>
              <w:spacing w:line="560" w:lineRule="exact"/>
              <w:jc w:val="center"/>
              <w:rPr>
                <w:rFonts w:ascii="宋体" w:hAnsi="宋体" w:eastAsia="宋体" w:cs="宋体"/>
                <w:b/>
                <w:bCs/>
                <w:sz w:val="18"/>
                <w:szCs w:val="18"/>
                <w:lang w:eastAsia="zh-CN"/>
              </w:rPr>
            </w:pPr>
            <w:r>
              <w:rPr>
                <w:rFonts w:hint="eastAsia" w:ascii="宋体" w:hAnsi="宋体" w:cs="宋体"/>
                <w:b/>
                <w:bCs/>
                <w:sz w:val="18"/>
                <w:szCs w:val="18"/>
              </w:rPr>
              <w:t>0.9</w:t>
            </w:r>
            <w:r>
              <w:rPr>
                <w:rFonts w:hint="eastAsia" w:ascii="宋体" w:hAnsi="宋体" w:cs="宋体"/>
                <w:b/>
                <w:bCs/>
                <w:sz w:val="18"/>
                <w:szCs w:val="18"/>
                <w:lang w:eastAsia="zh-CN"/>
              </w:rPr>
              <w:t>5</w:t>
            </w:r>
          </w:p>
        </w:tc>
        <w:tc>
          <w:tcPr>
            <w:tcW w:w="964" w:type="dxa"/>
            <w:vAlign w:val="center"/>
          </w:tcPr>
          <w:p>
            <w:pPr>
              <w:spacing w:line="560" w:lineRule="exact"/>
              <w:jc w:val="center"/>
              <w:rPr>
                <w:rFonts w:ascii="宋体" w:hAnsi="宋体" w:eastAsia="宋体" w:cs="宋体"/>
                <w:b/>
                <w:bCs/>
                <w:sz w:val="13"/>
                <w:szCs w:val="13"/>
                <w:lang w:eastAsia="zh-CN"/>
              </w:rPr>
            </w:pPr>
          </w:p>
        </w:tc>
        <w:tc>
          <w:tcPr>
            <w:tcW w:w="964"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hAnsi="黑体" w:eastAsia="黑体" w:cs="黑体"/>
          <w:color w:val="000000"/>
          <w:sz w:val="32"/>
        </w:rPr>
        <w:t>七、国有资产信息</w:t>
      </w:r>
      <w:bookmarkEnd w:id="16"/>
    </w:p>
    <w:p>
      <w:pPr>
        <w:spacing w:line="500" w:lineRule="exact"/>
        <w:ind w:firstLine="560"/>
        <w:rPr>
          <w:rFonts w:ascii="宋体" w:hAnsi="宋体" w:eastAsia="宋体" w:cs="宋体"/>
          <w:sz w:val="28"/>
          <w:szCs w:val="28"/>
        </w:rPr>
      </w:pPr>
      <w:r>
        <w:rPr>
          <w:rFonts w:hint="eastAsia" w:ascii="宋体" w:hAnsi="宋体" w:eastAsia="宋体" w:cs="宋体"/>
          <w:color w:val="000000"/>
          <w:sz w:val="28"/>
          <w:szCs w:val="28"/>
        </w:rPr>
        <w:t>邯郸市公安局交通巡逻警察支队成安县大队（含所属单位）上年末固定资产金额为2</w:t>
      </w:r>
      <w:r>
        <w:rPr>
          <w:rFonts w:hint="eastAsia" w:ascii="宋体" w:hAnsi="宋体" w:eastAsia="宋体" w:cs="宋体"/>
          <w:color w:val="000000"/>
          <w:sz w:val="28"/>
          <w:szCs w:val="28"/>
          <w:lang w:eastAsia="zh-CN"/>
        </w:rPr>
        <w:t>757</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15</w:t>
      </w:r>
      <w:r>
        <w:rPr>
          <w:rFonts w:hint="eastAsia" w:ascii="宋体" w:hAnsi="宋体" w:eastAsia="宋体" w:cs="宋体"/>
          <w:color w:val="000000"/>
          <w:sz w:val="28"/>
          <w:szCs w:val="28"/>
        </w:rPr>
        <w:t>万元（详见下表）。本年度拟购置固定资产总额为</w:t>
      </w:r>
      <w:r>
        <w:rPr>
          <w:rFonts w:hint="eastAsia" w:ascii="宋体" w:hAnsi="宋体" w:eastAsia="宋体" w:cs="宋体"/>
          <w:color w:val="000000"/>
          <w:sz w:val="28"/>
          <w:szCs w:val="28"/>
          <w:lang w:eastAsia="zh-CN"/>
        </w:rPr>
        <w:t>30.34</w:t>
      </w:r>
      <w:r>
        <w:rPr>
          <w:rFonts w:hint="eastAsia" w:ascii="宋体" w:hAnsi="宋体" w:eastAsia="宋体" w:cs="宋体"/>
          <w:color w:val="000000"/>
          <w:sz w:val="28"/>
          <w:szCs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451邯郸市公安局交通巡逻警察支队成安县大队</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1、房屋（平方米）</w:t>
            </w:r>
          </w:p>
        </w:tc>
        <w:tc>
          <w:tcPr>
            <w:tcW w:w="2835" w:type="dxa"/>
            <w:vAlign w:val="center"/>
          </w:tcPr>
          <w:p>
            <w:pPr>
              <w:jc w:val="center"/>
              <w:rPr>
                <w:rFonts w:ascii="仿宋" w:hAnsi="仿宋" w:eastAsia="仿宋" w:cs="仿宋"/>
              </w:rPr>
            </w:pPr>
            <w:r>
              <w:rPr>
                <w:rFonts w:hint="eastAsia" w:ascii="仿宋" w:hAnsi="仿宋" w:eastAsia="仿宋" w:cs="仿宋"/>
              </w:rPr>
              <w:t>2800</w:t>
            </w:r>
          </w:p>
        </w:tc>
        <w:tc>
          <w:tcPr>
            <w:tcW w:w="2835" w:type="dxa"/>
            <w:vAlign w:val="center"/>
          </w:tcPr>
          <w:p>
            <w:pPr>
              <w:jc w:val="center"/>
              <w:rPr>
                <w:rFonts w:ascii="仿宋" w:hAnsi="仿宋" w:eastAsia="仿宋" w:cs="仿宋"/>
              </w:rPr>
            </w:pPr>
            <w:r>
              <w:rPr>
                <w:rFonts w:hint="eastAsia" w:ascii="仿宋" w:hAnsi="仿宋" w:eastAsia="仿宋" w:cs="仿宋"/>
              </w:rPr>
              <w:t>442.46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 xml:space="preserve">   其中：办公用房（平方米）</w:t>
            </w:r>
          </w:p>
        </w:tc>
        <w:tc>
          <w:tcPr>
            <w:tcW w:w="2835" w:type="dxa"/>
            <w:vAlign w:val="center"/>
          </w:tcPr>
          <w:p>
            <w:pPr>
              <w:jc w:val="center"/>
              <w:rPr>
                <w:rFonts w:ascii="仿宋" w:hAnsi="仿宋" w:eastAsia="仿宋" w:cs="仿宋"/>
              </w:rPr>
            </w:pPr>
          </w:p>
        </w:tc>
        <w:tc>
          <w:tcPr>
            <w:tcW w:w="2835" w:type="dxa"/>
            <w:vAlign w:val="center"/>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2、车辆（台、辆）</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45</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469.19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3、单价在50万元以上的设备</w:t>
            </w:r>
          </w:p>
        </w:tc>
        <w:tc>
          <w:tcPr>
            <w:tcW w:w="2835" w:type="dxa"/>
            <w:vAlign w:val="center"/>
          </w:tcPr>
          <w:p>
            <w:pPr>
              <w:jc w:val="center"/>
              <w:rPr>
                <w:rFonts w:ascii="仿宋" w:hAnsi="仿宋" w:eastAsia="仿宋" w:cs="仿宋"/>
              </w:rPr>
            </w:pPr>
          </w:p>
        </w:tc>
        <w:tc>
          <w:tcPr>
            <w:tcW w:w="2835" w:type="dxa"/>
            <w:vAlign w:val="center"/>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4、其他固定资产</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1751</w:t>
            </w:r>
          </w:p>
        </w:tc>
        <w:tc>
          <w:tcPr>
            <w:tcW w:w="2835" w:type="dxa"/>
            <w:vAlign w:val="center"/>
          </w:tcPr>
          <w:p>
            <w:pPr>
              <w:jc w:val="center"/>
              <w:rPr>
                <w:rFonts w:ascii="仿宋" w:hAnsi="仿宋" w:eastAsia="仿宋" w:cs="仿宋"/>
                <w:lang w:eastAsia="zh-CN"/>
              </w:rPr>
            </w:pPr>
            <w:r>
              <w:rPr>
                <w:rFonts w:hint="eastAsia" w:ascii="仿宋" w:hAnsi="仿宋" w:eastAsia="仿宋" w:cs="仿宋"/>
              </w:rPr>
              <w:t>18</w:t>
            </w:r>
            <w:r>
              <w:rPr>
                <w:rFonts w:hint="eastAsia" w:ascii="仿宋" w:hAnsi="仿宋" w:eastAsia="仿宋" w:cs="仿宋"/>
                <w:lang w:eastAsia="zh-CN"/>
              </w:rPr>
              <w:t>45.5</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hAnsi="黑体" w:eastAsia="黑体" w:cs="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firstLineChars="200"/>
        <w:jc w:val="both"/>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3"/>
      <w:numFmt w:val="decimal"/>
      <w:suff w:val="nothing"/>
      <w:lvlText w:val="%1、"/>
      <w:lvlJc w:val="left"/>
      <w:pPr>
        <w:ind w:left="80"/>
      </w:pPr>
    </w:lvl>
  </w:abstractNum>
  <w:abstractNum w:abstractNumId="1">
    <w:nsid w:val="00000009"/>
    <w:multiLevelType w:val="singleLevel"/>
    <w:tmpl w:val="0000000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TRkMjk0NGE3MjdhMWE2NTJmODBhODQxOTY3ZGUifQ=="/>
  </w:docVars>
  <w:rsids>
    <w:rsidRoot w:val="009E4856"/>
    <w:rsid w:val="0021511C"/>
    <w:rsid w:val="003C741F"/>
    <w:rsid w:val="0084370F"/>
    <w:rsid w:val="009E4856"/>
    <w:rsid w:val="00C12DE3"/>
    <w:rsid w:val="00D8796E"/>
    <w:rsid w:val="00F87C53"/>
    <w:rsid w:val="04814D63"/>
    <w:rsid w:val="04BA2023"/>
    <w:rsid w:val="08FC2B02"/>
    <w:rsid w:val="0AE71698"/>
    <w:rsid w:val="0BF62F3D"/>
    <w:rsid w:val="0C711E26"/>
    <w:rsid w:val="0F3B6457"/>
    <w:rsid w:val="0FA83AEC"/>
    <w:rsid w:val="10D532D1"/>
    <w:rsid w:val="12815A98"/>
    <w:rsid w:val="14AC0105"/>
    <w:rsid w:val="183303AE"/>
    <w:rsid w:val="18B27C17"/>
    <w:rsid w:val="1B4025F7"/>
    <w:rsid w:val="1BC02F1C"/>
    <w:rsid w:val="1C316C17"/>
    <w:rsid w:val="1E674B72"/>
    <w:rsid w:val="1F65554F"/>
    <w:rsid w:val="206E1018"/>
    <w:rsid w:val="2BC730F4"/>
    <w:rsid w:val="2DE53D06"/>
    <w:rsid w:val="30FF6E8C"/>
    <w:rsid w:val="37893954"/>
    <w:rsid w:val="3A4705AC"/>
    <w:rsid w:val="3BB45301"/>
    <w:rsid w:val="41487305"/>
    <w:rsid w:val="44380293"/>
    <w:rsid w:val="44C975E8"/>
    <w:rsid w:val="4DF416CF"/>
    <w:rsid w:val="4ECF5C98"/>
    <w:rsid w:val="4F530677"/>
    <w:rsid w:val="511D2CEB"/>
    <w:rsid w:val="512F6EC2"/>
    <w:rsid w:val="5187285A"/>
    <w:rsid w:val="525C7843"/>
    <w:rsid w:val="54696247"/>
    <w:rsid w:val="59834024"/>
    <w:rsid w:val="5B022F52"/>
    <w:rsid w:val="60AF1486"/>
    <w:rsid w:val="615C33BC"/>
    <w:rsid w:val="677D2E64"/>
    <w:rsid w:val="693E5A9D"/>
    <w:rsid w:val="6E9C74ED"/>
    <w:rsid w:val="70B76860"/>
    <w:rsid w:val="7709593C"/>
    <w:rsid w:val="777172D5"/>
    <w:rsid w:val="78A7540C"/>
    <w:rsid w:val="7A2B7977"/>
    <w:rsid w:val="7C3A6597"/>
    <w:rsid w:val="7CD31BAB"/>
    <w:rsid w:val="7CD73DE6"/>
    <w:rsid w:val="7E99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8">
    <w:name w:val="单元格样式20"/>
    <w:basedOn w:val="1"/>
    <w:autoRedefine/>
    <w:qFormat/>
    <w:uiPriority w:val="0"/>
    <w:rPr>
      <w:rFonts w:ascii="方正小标宋_GBK" w:hAnsi="方正小标宋_GBK" w:eastAsia="方正小标宋_GBK" w:cs="方正小标宋_GBK"/>
    </w:rPr>
  </w:style>
  <w:style w:type="paragraph" w:customStyle="1" w:styleId="9">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2"/>
    <w:basedOn w:val="1"/>
    <w:autoRedefine/>
    <w:qFormat/>
    <w:uiPriority w:val="0"/>
    <w:rPr>
      <w:rFonts w:ascii="方正书宋_GBK" w:hAnsi="方正书宋_GBK" w:eastAsia="方正书宋_GBK" w:cs="方正书宋_GBK"/>
      <w:sz w:val="21"/>
    </w:rPr>
  </w:style>
  <w:style w:type="paragraph" w:customStyle="1" w:styleId="12">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3">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5">
    <w:name w:val="单元格样式5"/>
    <w:basedOn w:val="1"/>
    <w:autoRedefine/>
    <w:qFormat/>
    <w:uiPriority w:val="0"/>
    <w:rPr>
      <w:rFonts w:ascii="方正书宋_GBK" w:hAnsi="方正书宋_GBK" w:eastAsia="方正书宋_GBK" w:cs="方正书宋_GBK"/>
      <w:b/>
      <w:sz w:val="21"/>
    </w:rPr>
  </w:style>
  <w:style w:type="paragraph" w:customStyle="1" w:styleId="16">
    <w:name w:val="插入文本样式-插入部门职责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0">
    <w:name w:val="插入文本样式-插入总体目标文件"/>
    <w:basedOn w:val="1"/>
    <w:autoRedefine/>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3">
    <w:name w:val="单元格样式23"/>
    <w:basedOn w:val="1"/>
    <w:autoRedefine/>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8">
    <w:name w:val="TOC 2"/>
    <w:basedOn w:val="1"/>
    <w:autoRedefine/>
    <w:qFormat/>
    <w:uiPriority w:val="0"/>
    <w:pPr>
      <w:ind w:left="240"/>
    </w:pPr>
  </w:style>
  <w:style w:type="paragraph" w:customStyle="1" w:styleId="29">
    <w:name w:val="TOC 3"/>
    <w:basedOn w:val="1"/>
    <w:autoRedefine/>
    <w:qFormat/>
    <w:uiPriority w:val="0"/>
    <w:pPr>
      <w:ind w:left="480"/>
    </w:pPr>
  </w:style>
  <w:style w:type="paragraph" w:customStyle="1" w:styleId="30">
    <w:name w:val="TOC 4"/>
    <w:basedOn w:val="1"/>
    <w:autoRedefine/>
    <w:qFormat/>
    <w:uiPriority w:val="0"/>
    <w:pPr>
      <w:ind w:left="720"/>
    </w:pPr>
  </w:style>
  <w:style w:type="paragraph" w:customStyle="1" w:styleId="31">
    <w:name w:val="TOC 1"/>
    <w:basedOn w:val="1"/>
    <w:autoRedefine/>
    <w:qFormat/>
    <w:uiPriority w:val="0"/>
    <w:pPr>
      <w:spacing w:before="120"/>
      <w:ind w:firstLine="560"/>
    </w:pPr>
    <w:rPr>
      <w:rFonts w:eastAsia="方正仿宋_GBK"/>
      <w:color w:val="000000"/>
      <w:sz w:val="28"/>
    </w:rPr>
  </w:style>
  <w:style w:type="paragraph" w:customStyle="1" w:styleId="32">
    <w:name w:val="[Normal]"/>
    <w:autoRedefine/>
    <w:unhideWhenUsed/>
    <w:qFormat/>
    <w:uiPriority w:val="99"/>
    <w:pPr>
      <w:widowControl w:val="0"/>
      <w:autoSpaceDE w:val="0"/>
      <w:autoSpaceDN w:val="0"/>
      <w:adjustRightInd w:val="0"/>
    </w:pPr>
    <w:rPr>
      <w:rFonts w:hint="eastAsia"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2022-03-17T16:27:17Z</dcterms:created>
  <dcterms:modified xsi:type="dcterms:W3CDTF">2022-03-17T08:27:17Z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2022-03-17T16:27:16Z</dcterms:created>
  <dcterms:modified xsi:type="dcterms:W3CDTF">2022-03-17T08:27:16Z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2022-03-17T16:27:17Z</dcterms:created>
  <dcterms:modified xsi:type="dcterms:W3CDTF">2022-03-17T08:27:17Z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2022-03-17T16:27:13Z</dcterms:created>
  <dcterms:modified xsi:type="dcterms:W3CDTF">2022-03-17T08:27:13Z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2022-03-17T16:27:14Z</dcterms:created>
  <dcterms:modified xsi:type="dcterms:W3CDTF">2022-03-17T08:27:14Z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2022-03-17T16:27:13Z</dcterms:created>
  <dcterms:modified xsi:type="dcterms:W3CDTF">2022-03-17T08:27:13Z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2022-03-17T16:27:13Z</dcterms:created>
  <dcterms:modified xsi:type="dcterms:W3CDTF">2022-03-17T08:27:12Z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2022-03-17T16:27:17Z</dcterms:created>
  <dcterms:modified xsi:type="dcterms:W3CDTF">2022-03-17T08:27:17Z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2022-03-17T16:27:13Z</dcterms:created>
  <dcterms:modified xsi:type="dcterms:W3CDTF">2022-03-17T08:27:13Z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2022-03-17T16:27:16Z</dcterms:created>
  <dcterms:modified xsi:type="dcterms:W3CDTF">2022-03-17T08:27:16Z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2022-03-17T16:27:13Z</dcterms:created>
  <dcterms:modified xsi:type="dcterms:W3CDTF">2022-03-17T08:27:13Z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C65670A-E380-4DCC-9EFF-A3D09D1C522C}">
  <ds:schemaRefs/>
</ds:datastoreItem>
</file>

<file path=customXml/itemProps10.xml><?xml version="1.0" encoding="utf-8"?>
<ds:datastoreItem xmlns:ds="http://schemas.openxmlformats.org/officeDocument/2006/customXml" ds:itemID="{39CB6448-2E22-4C19-8AC7-466A6125827C}">
  <ds:schemaRefs/>
</ds:datastoreItem>
</file>

<file path=customXml/itemProps11.xml><?xml version="1.0" encoding="utf-8"?>
<ds:datastoreItem xmlns:ds="http://schemas.openxmlformats.org/officeDocument/2006/customXml" ds:itemID="{8C19C616-78F8-4B6A-B71D-95349ED461BD}">
  <ds:schemaRefs/>
</ds:datastoreItem>
</file>

<file path=customXml/itemProps12.xml><?xml version="1.0" encoding="utf-8"?>
<ds:datastoreItem xmlns:ds="http://schemas.openxmlformats.org/officeDocument/2006/customXml" ds:itemID="{21CD7BDE-C956-41B1-A84F-BBF7FCB38557}">
  <ds:schemaRefs/>
</ds:datastoreItem>
</file>

<file path=customXml/itemProps13.xml><?xml version="1.0" encoding="utf-8"?>
<ds:datastoreItem xmlns:ds="http://schemas.openxmlformats.org/officeDocument/2006/customXml" ds:itemID="{2FEEBE8D-21CB-479E-B7F6-B267E405E852}">
  <ds:schemaRefs/>
</ds:datastoreItem>
</file>

<file path=customXml/itemProps14.xml><?xml version="1.0" encoding="utf-8"?>
<ds:datastoreItem xmlns:ds="http://schemas.openxmlformats.org/officeDocument/2006/customXml" ds:itemID="{D7ABDD3C-CA5B-4A4B-925F-AA1603448B1F}">
  <ds:schemaRefs/>
</ds:datastoreItem>
</file>

<file path=customXml/itemProps15.xml><?xml version="1.0" encoding="utf-8"?>
<ds:datastoreItem xmlns:ds="http://schemas.openxmlformats.org/officeDocument/2006/customXml" ds:itemID="{A05FD8F4-6FEB-42F9-A2FD-043BB3289DEA}">
  <ds:schemaRefs/>
</ds:datastoreItem>
</file>

<file path=customXml/itemProps16.xml><?xml version="1.0" encoding="utf-8"?>
<ds:datastoreItem xmlns:ds="http://schemas.openxmlformats.org/officeDocument/2006/customXml" ds:itemID="{2C81F88E-F607-4AB5-AF04-F48538E85E6F}">
  <ds:schemaRefs/>
</ds:datastoreItem>
</file>

<file path=customXml/itemProps17.xml><?xml version="1.0" encoding="utf-8"?>
<ds:datastoreItem xmlns:ds="http://schemas.openxmlformats.org/officeDocument/2006/customXml" ds:itemID="{986217A2-3A1B-42C3-8272-1E36B7A22D69}">
  <ds:schemaRefs/>
</ds:datastoreItem>
</file>

<file path=customXml/itemProps18.xml><?xml version="1.0" encoding="utf-8"?>
<ds:datastoreItem xmlns:ds="http://schemas.openxmlformats.org/officeDocument/2006/customXml" ds:itemID="{80FC3647-4AE3-4F96-848B-F84922243544}">
  <ds:schemaRefs/>
</ds:datastoreItem>
</file>

<file path=customXml/itemProps19.xml><?xml version="1.0" encoding="utf-8"?>
<ds:datastoreItem xmlns:ds="http://schemas.openxmlformats.org/officeDocument/2006/customXml" ds:itemID="{78F8EE2F-2661-43ED-B74E-E6AE0722ECC2}">
  <ds:schemaRefs/>
</ds:datastoreItem>
</file>

<file path=customXml/itemProps2.xml><?xml version="1.0" encoding="utf-8"?>
<ds:datastoreItem xmlns:ds="http://schemas.openxmlformats.org/officeDocument/2006/customXml" ds:itemID="{4B0CE52E-25F0-4B02-B89A-60C4007BAD2A}">
  <ds:schemaRefs/>
</ds:datastoreItem>
</file>

<file path=customXml/itemProps20.xml><?xml version="1.0" encoding="utf-8"?>
<ds:datastoreItem xmlns:ds="http://schemas.openxmlformats.org/officeDocument/2006/customXml" ds:itemID="{39318E74-C769-4476-B4E9-C79854BD4952}">
  <ds:schemaRefs/>
</ds:datastoreItem>
</file>

<file path=customXml/itemProps21.xml><?xml version="1.0" encoding="utf-8"?>
<ds:datastoreItem xmlns:ds="http://schemas.openxmlformats.org/officeDocument/2006/customXml" ds:itemID="{65D84A51-2C7C-448B-939A-2A4933F94712}">
  <ds:schemaRefs/>
</ds:datastoreItem>
</file>

<file path=customXml/itemProps22.xml><?xml version="1.0" encoding="utf-8"?>
<ds:datastoreItem xmlns:ds="http://schemas.openxmlformats.org/officeDocument/2006/customXml" ds:itemID="{9DC64542-4FF8-49B2-8F7B-D982BCF53557}">
  <ds:schemaRefs/>
</ds:datastoreItem>
</file>

<file path=customXml/itemProps3.xml><?xml version="1.0" encoding="utf-8"?>
<ds:datastoreItem xmlns:ds="http://schemas.openxmlformats.org/officeDocument/2006/customXml" ds:itemID="{B272EF68-5352-4FED-901A-2C113369D1B5}">
  <ds:schemaRefs/>
</ds:datastoreItem>
</file>

<file path=customXml/itemProps4.xml><?xml version="1.0" encoding="utf-8"?>
<ds:datastoreItem xmlns:ds="http://schemas.openxmlformats.org/officeDocument/2006/customXml" ds:itemID="{C406DC60-9F51-4A8F-A24E-6F63793C07AF}">
  <ds:schemaRefs/>
</ds:datastoreItem>
</file>

<file path=customXml/itemProps5.xml><?xml version="1.0" encoding="utf-8"?>
<ds:datastoreItem xmlns:ds="http://schemas.openxmlformats.org/officeDocument/2006/customXml" ds:itemID="{2FC41610-CC6C-4EBF-AA6C-B23DDBAFB970}">
  <ds:schemaRefs/>
</ds:datastoreItem>
</file>

<file path=customXml/itemProps6.xml><?xml version="1.0" encoding="utf-8"?>
<ds:datastoreItem xmlns:ds="http://schemas.openxmlformats.org/officeDocument/2006/customXml" ds:itemID="{A35410AA-0190-450C-9A0A-BBBFA41889F6}">
  <ds:schemaRefs/>
</ds:datastoreItem>
</file>

<file path=customXml/itemProps7.xml><?xml version="1.0" encoding="utf-8"?>
<ds:datastoreItem xmlns:ds="http://schemas.openxmlformats.org/officeDocument/2006/customXml" ds:itemID="{D54813B8-6354-4F5E-8E25-D37150EB37EC}">
  <ds:schemaRefs/>
</ds:datastoreItem>
</file>

<file path=customXml/itemProps8.xml><?xml version="1.0" encoding="utf-8"?>
<ds:datastoreItem xmlns:ds="http://schemas.openxmlformats.org/officeDocument/2006/customXml" ds:itemID="{E4F01F82-91D9-4565-A5B6-DE629F0CB6FD}">
  <ds:schemaRefs/>
</ds:datastoreItem>
</file>

<file path=customXml/itemProps9.xml><?xml version="1.0" encoding="utf-8"?>
<ds:datastoreItem xmlns:ds="http://schemas.openxmlformats.org/officeDocument/2006/customXml" ds:itemID="{3EE95D89-7522-48D3-9516-781AEA7C60FB}">
  <ds:schemaRefs/>
</ds:datastoreItem>
</file>

<file path=docProps/app.xml><?xml version="1.0" encoding="utf-8"?>
<Properties xmlns="http://schemas.openxmlformats.org/officeDocument/2006/extended-properties" xmlns:vt="http://schemas.openxmlformats.org/officeDocument/2006/docPropsVTypes">
  <Template>Normal</Template>
  <Pages>29</Pages>
  <Words>2137</Words>
  <Characters>12182</Characters>
  <Lines>101</Lines>
  <Paragraphs>28</Paragraphs>
  <TotalTime>11</TotalTime>
  <ScaleCrop>false</ScaleCrop>
  <LinksUpToDate>false</LinksUpToDate>
  <CharactersWithSpaces>14291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2022-03-17T08:29:00Z</dcterms:created>
  <dc:creator>Administrator</dc:creator>
  <cp:lastModifiedBy>l</cp:lastModifiedBy>
  <dcterms:modified xsi:type="dcterms:W3CDTF">2024-02-19T08:01:21Z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eyJoZGlkIjoiZmM5ZTRkMjk0NGE3MjdhMWE2NTJmODBhODQxOTY3ZGUifQ==</vt:lpwstr>
  </property>
  <property fmtid="{D5CDD505-2E9C-101B-9397-08002B2CF9AE}" pid="3" name="KSOProductBuildVer">
    <vt:lpwstr>2052-12.1.0.16250</vt:lpwstr>
  </property>
  <property fmtid="{D5CDD505-2E9C-101B-9397-08002B2CF9AE}" pid="4" name="ICV">
    <vt:lpwstr>FE921B5E4FAD490F96B03D3565641DD0_13</vt:lpwstr>
  </property>
</Properties>
</file>