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F6" w:rsidRDefault="009B39F6">
      <w:pPr>
        <w:jc w:val="center"/>
        <w:rPr>
          <w:rFonts w:ascii="宋体" w:cs="Times New Roman"/>
          <w:b/>
          <w:bCs/>
          <w:sz w:val="44"/>
          <w:szCs w:val="44"/>
        </w:rPr>
      </w:pPr>
    </w:p>
    <w:p w:rsidR="009B39F6" w:rsidRDefault="0008514A">
      <w:pPr>
        <w:jc w:val="center"/>
        <w:rPr>
          <w:rFonts w:ascii="宋体" w:cs="Times New Roman"/>
          <w:b/>
          <w:bCs/>
          <w:sz w:val="44"/>
          <w:szCs w:val="44"/>
        </w:rPr>
      </w:pPr>
      <w:r>
        <w:rPr>
          <w:rFonts w:ascii="宋体" w:hAnsi="宋体" w:cs="宋体" w:hint="eastAsia"/>
          <w:b/>
          <w:bCs/>
          <w:sz w:val="44"/>
          <w:szCs w:val="44"/>
        </w:rPr>
        <w:t>成安县消防救援大队</w:t>
      </w:r>
      <w:r>
        <w:rPr>
          <w:rFonts w:ascii="宋体" w:hAnsi="宋体" w:cs="宋体" w:hint="eastAsia"/>
          <w:b/>
          <w:bCs/>
          <w:sz w:val="44"/>
          <w:szCs w:val="44"/>
        </w:rPr>
        <w:t>2021</w:t>
      </w:r>
      <w:r>
        <w:rPr>
          <w:rFonts w:ascii="宋体" w:hAnsi="宋体" w:cs="宋体" w:hint="eastAsia"/>
          <w:b/>
          <w:bCs/>
          <w:sz w:val="44"/>
          <w:szCs w:val="44"/>
        </w:rPr>
        <w:t>年单位</w:t>
      </w:r>
      <w:r>
        <w:rPr>
          <w:rFonts w:ascii="宋体" w:hAnsi="宋体" w:cs="宋体" w:hint="eastAsia"/>
          <w:b/>
          <w:bCs/>
          <w:sz w:val="44"/>
          <w:szCs w:val="44"/>
        </w:rPr>
        <w:t>预算公开</w:t>
      </w:r>
    </w:p>
    <w:p w:rsidR="009B39F6" w:rsidRDefault="0008514A">
      <w:pPr>
        <w:jc w:val="center"/>
        <w:rPr>
          <w:rFonts w:ascii="宋体" w:cs="Times New Roman"/>
          <w:b/>
          <w:bCs/>
          <w:sz w:val="44"/>
          <w:szCs w:val="44"/>
        </w:rPr>
      </w:pPr>
      <w:r>
        <w:rPr>
          <w:rFonts w:ascii="宋体" w:hAnsi="宋体" w:cs="宋体" w:hint="eastAsia"/>
          <w:b/>
          <w:bCs/>
          <w:sz w:val="44"/>
          <w:szCs w:val="44"/>
        </w:rPr>
        <w:t>情况说明</w:t>
      </w:r>
    </w:p>
    <w:p w:rsidR="009B39F6" w:rsidRDefault="0008514A">
      <w:pPr>
        <w:jc w:val="center"/>
        <w:rPr>
          <w:rFonts w:ascii="宋体" w:cs="Times New Roman"/>
        </w:rPr>
      </w:pPr>
      <w:r>
        <w:rPr>
          <w:rFonts w:ascii="宋体" w:hAnsi="宋体" w:cs="宋体"/>
        </w:rPr>
        <w:t xml:space="preserve"> </w:t>
      </w:r>
    </w:p>
    <w:p w:rsidR="009B39F6" w:rsidRDefault="0008514A">
      <w:pPr>
        <w:ind w:firstLineChars="200" w:firstLine="640"/>
        <w:jc w:val="left"/>
        <w:rPr>
          <w:rFonts w:ascii="仿宋" w:eastAsia="仿宋" w:hAnsi="仿宋" w:cs="Times New Roman"/>
          <w:kern w:val="0"/>
          <w:sz w:val="32"/>
          <w:szCs w:val="32"/>
        </w:rPr>
      </w:pPr>
      <w:r>
        <w:rPr>
          <w:rFonts w:ascii="仿宋" w:eastAsia="仿宋" w:hAnsi="仿宋" w:cs="仿宋" w:hint="eastAsia"/>
          <w:sz w:val="32"/>
          <w:szCs w:val="32"/>
        </w:rPr>
        <w:t>按照</w:t>
      </w:r>
      <w:bookmarkStart w:id="0" w:name="_GoBack"/>
      <w:bookmarkEnd w:id="0"/>
      <w:r>
        <w:rPr>
          <w:rFonts w:ascii="仿宋" w:eastAsia="仿宋" w:hAnsi="仿宋" w:cs="仿宋" w:hint="eastAsia"/>
          <w:sz w:val="32"/>
          <w:szCs w:val="32"/>
        </w:rPr>
        <w:t>《中华人民共和国预算法》</w:t>
      </w:r>
      <w:r>
        <w:rPr>
          <w:rFonts w:ascii="仿宋" w:eastAsia="仿宋" w:hAnsi="仿宋" w:cs="仿宋" w:hint="eastAsia"/>
          <w:sz w:val="32"/>
          <w:szCs w:val="32"/>
        </w:rPr>
        <w:t>有关规定和财政部关于印发《地方预决算公开操作规程》的通知，</w:t>
      </w:r>
      <w:r>
        <w:rPr>
          <w:rFonts w:ascii="仿宋" w:eastAsia="仿宋" w:hAnsi="仿宋" w:cs="仿宋" w:hint="eastAsia"/>
          <w:kern w:val="0"/>
          <w:sz w:val="32"/>
          <w:szCs w:val="32"/>
        </w:rPr>
        <w:t>现将成安县消防救援大队</w:t>
      </w:r>
      <w:r>
        <w:rPr>
          <w:rFonts w:ascii="仿宋" w:eastAsia="仿宋" w:hAnsi="仿宋" w:cs="仿宋" w:hint="eastAsia"/>
          <w:kern w:val="0"/>
          <w:sz w:val="32"/>
          <w:szCs w:val="32"/>
        </w:rPr>
        <w:t>2021</w:t>
      </w:r>
      <w:r>
        <w:rPr>
          <w:rFonts w:ascii="仿宋" w:eastAsia="仿宋" w:hAnsi="仿宋" w:cs="仿宋" w:hint="eastAsia"/>
          <w:kern w:val="0"/>
          <w:sz w:val="32"/>
          <w:szCs w:val="32"/>
        </w:rPr>
        <w:t>年部门预算公开如下：</w:t>
      </w:r>
    </w:p>
    <w:p w:rsidR="009B39F6" w:rsidRDefault="0008514A">
      <w:pPr>
        <w:widowControl/>
        <w:tabs>
          <w:tab w:val="left" w:pos="806"/>
        </w:tabs>
        <w:spacing w:line="360" w:lineRule="auto"/>
        <w:ind w:firstLineChars="200" w:firstLine="640"/>
        <w:jc w:val="left"/>
        <w:rPr>
          <w:rFonts w:ascii="黑体" w:eastAsia="黑体" w:hAnsi="黑体" w:cs="Times New Roman"/>
          <w:kern w:val="0"/>
          <w:sz w:val="32"/>
          <w:szCs w:val="32"/>
        </w:rPr>
      </w:pPr>
      <w:r>
        <w:rPr>
          <w:rFonts w:ascii="黑体" w:eastAsia="黑体" w:hAnsi="黑体" w:cs="黑体" w:hint="eastAsia"/>
          <w:sz w:val="32"/>
          <w:szCs w:val="32"/>
        </w:rPr>
        <w:t>一、</w:t>
      </w:r>
      <w:r>
        <w:rPr>
          <w:rFonts w:ascii="黑体" w:eastAsia="黑体" w:hAnsi="黑体" w:cs="黑体"/>
          <w:sz w:val="32"/>
          <w:szCs w:val="32"/>
        </w:rPr>
        <w:t xml:space="preserve">  </w:t>
      </w:r>
      <w:r>
        <w:rPr>
          <w:rFonts w:ascii="黑体" w:eastAsia="黑体" w:hAnsi="黑体" w:cs="黑体" w:hint="eastAsia"/>
          <w:sz w:val="32"/>
          <w:szCs w:val="32"/>
        </w:rPr>
        <w:t>单位</w:t>
      </w:r>
      <w:r>
        <w:rPr>
          <w:rFonts w:ascii="黑体" w:eastAsia="黑体" w:hAnsi="黑体" w:cs="黑体" w:hint="eastAsia"/>
          <w:sz w:val="32"/>
          <w:szCs w:val="32"/>
        </w:rPr>
        <w:t>职责及机构设置情况</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hint="eastAsia"/>
          <w:sz w:val="32"/>
          <w:szCs w:val="32"/>
        </w:rPr>
        <w:t>（一）消防监督管理</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、职责描述：落实消防工作责任制，履行消防法职责，对机关、团体、企业、事业等单位遵守消防法律、法规的情况依法进行监督检查，有针对性地开展消防安全检查，及时督促整改火灾隐患。</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、年度绩效目标：提高机关、团体、企业、事业单位消防自查自纠能力，消除发现的火灾隐患，火灾原因调查清楚。</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、工作活动绩效指标：通过扎实开展各项消防专项检查活动，消除发现的火灾隐患，确保火灾隐患消除完成率及火灾原因调查完成率达到</w:t>
      </w:r>
      <w:r>
        <w:rPr>
          <w:rFonts w:ascii="仿宋" w:eastAsia="仿宋" w:hAnsi="仿宋" w:cs="仿宋"/>
          <w:sz w:val="32"/>
          <w:szCs w:val="32"/>
        </w:rPr>
        <w:t>80%</w:t>
      </w:r>
      <w:r>
        <w:rPr>
          <w:rFonts w:ascii="仿宋" w:eastAsia="仿宋" w:hAnsi="仿宋" w:cs="仿宋" w:hint="eastAsia"/>
          <w:sz w:val="32"/>
          <w:szCs w:val="32"/>
        </w:rPr>
        <w:t>。</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hint="eastAsia"/>
          <w:sz w:val="32"/>
          <w:szCs w:val="32"/>
        </w:rPr>
        <w:t>（二）灭火抢险救援</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lastRenderedPageBreak/>
        <w:t>1</w:t>
      </w:r>
      <w:r>
        <w:rPr>
          <w:rFonts w:ascii="仿宋" w:eastAsia="仿宋" w:hAnsi="仿宋" w:cs="仿宋" w:hint="eastAsia"/>
          <w:sz w:val="32"/>
          <w:szCs w:val="32"/>
        </w:rPr>
        <w:t>、职责描述：组织开展灭火抢险救援工作，保卫国家经济建设，保护公共财产和人民生命财产安全，并不断提升灭火抢险救援装备能力，提升消防部队灭火抢险救援能力。</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、年度绩效目标：有效处置灭火抢险救援事故，努力减少火灾损失，全力参加灭火以外的各种抢险救灾，不断加强消防车辆及器材装备建设，提升消防部队事故处置战斗力。</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、工作活动绩效指标：迅速接警出动，及时有效的扑灭各种灾害事故，确保火灾处置率达到</w:t>
      </w:r>
      <w:r>
        <w:rPr>
          <w:rFonts w:ascii="仿宋" w:eastAsia="仿宋" w:hAnsi="仿宋" w:cs="仿宋"/>
          <w:sz w:val="32"/>
          <w:szCs w:val="32"/>
        </w:rPr>
        <w:t>100%</w:t>
      </w:r>
      <w:r>
        <w:rPr>
          <w:rFonts w:ascii="仿宋" w:eastAsia="仿宋" w:hAnsi="仿宋" w:cs="仿宋" w:hint="eastAsia"/>
          <w:sz w:val="32"/>
          <w:szCs w:val="32"/>
        </w:rPr>
        <w:t>。</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hint="eastAsia"/>
          <w:sz w:val="32"/>
          <w:szCs w:val="32"/>
        </w:rPr>
        <w:t>（三）消防宣传</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、职责描述：组织开展消防宣传，对机关、团体、企业、事业单位及群众进行消防知识宣传培训，对专职、义务消防队进行指导，督促有关单位整改火灾隐患，落实消防安全措施。</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、年度绩效目标：提高机关、团体、企业、事业单位及群众的消防安全意识，强化单位消防安全</w:t>
      </w:r>
      <w:r>
        <w:rPr>
          <w:rFonts w:ascii="仿宋" w:eastAsia="仿宋" w:hAnsi="仿宋" w:cs="仿宋" w:hint="eastAsia"/>
          <w:sz w:val="32"/>
          <w:szCs w:val="32"/>
        </w:rPr>
        <w:t>职责，督促、指导、协助行业部门做好消防宣传教育工作，增强消防隐患自查自纠能力。</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、工作活动绩效指标：切实提高全民的消防安全意识，防止火灾的发生，减少火灾的损失，年度消防宣传覆盖率达到</w:t>
      </w:r>
      <w:r>
        <w:rPr>
          <w:rFonts w:ascii="仿宋" w:eastAsia="仿宋" w:hAnsi="仿宋" w:cs="仿宋"/>
          <w:sz w:val="32"/>
          <w:szCs w:val="32"/>
        </w:rPr>
        <w:t>80%</w:t>
      </w:r>
      <w:r>
        <w:rPr>
          <w:rFonts w:ascii="仿宋" w:eastAsia="仿宋" w:hAnsi="仿宋" w:cs="仿宋" w:hint="eastAsia"/>
          <w:sz w:val="32"/>
          <w:szCs w:val="32"/>
        </w:rPr>
        <w:t>以上。</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hint="eastAsia"/>
          <w:sz w:val="32"/>
          <w:szCs w:val="32"/>
        </w:rPr>
        <w:t>（四）公共消防基础设施建设</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、职责描述：为适应经济建设和社会发展的需要，增强城市抗御火灾和应急救援的能力，进一步加强全县公共消防基础设施建设，其主要涵盖消防站建设及维护、消防专项规划编制、消火栓建设等方面。</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、年度绩效目标：完成特勤消防站、乡镇消防站及微型消防站建设任务，对现消防站营房完成修缮，完成新建消火栓任务，对建成的消火栓完成维护。</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、工作活动绩效指标：新建消防站建设、消防站营房修缮、消防专项规划编制及消火栓建设完成率达到</w:t>
      </w:r>
      <w:r>
        <w:rPr>
          <w:rFonts w:ascii="仿宋" w:eastAsia="仿宋" w:hAnsi="仿宋" w:cs="仿宋"/>
          <w:sz w:val="32"/>
          <w:szCs w:val="32"/>
        </w:rPr>
        <w:t>80%</w:t>
      </w:r>
      <w:r>
        <w:rPr>
          <w:rFonts w:ascii="仿宋" w:eastAsia="仿宋" w:hAnsi="仿宋" w:cs="仿宋" w:hint="eastAsia"/>
          <w:sz w:val="32"/>
          <w:szCs w:val="32"/>
        </w:rPr>
        <w:t>以上。</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hint="eastAsia"/>
          <w:sz w:val="32"/>
          <w:szCs w:val="32"/>
        </w:rPr>
        <w:t>（五）承办县委、县政府交办的其他工作。</w:t>
      </w:r>
    </w:p>
    <w:p w:rsidR="009B39F6" w:rsidRDefault="0008514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jc w:val="left"/>
        <w:rPr>
          <w:rFonts w:ascii="仿宋" w:eastAsia="仿宋" w:hAnsi="仿宋" w:cs="仿宋"/>
          <w:sz w:val="32"/>
          <w:szCs w:val="32"/>
        </w:rPr>
      </w:pPr>
      <w:r>
        <w:rPr>
          <w:rFonts w:ascii="仿宋" w:eastAsia="仿宋" w:hAnsi="仿宋" w:cs="仿宋" w:hint="eastAsia"/>
          <w:sz w:val="32"/>
          <w:szCs w:val="32"/>
        </w:rPr>
        <w:t>（六）机构设置情况：在编人员</w:t>
      </w:r>
      <w:r>
        <w:rPr>
          <w:rFonts w:ascii="仿宋" w:eastAsia="仿宋" w:hAnsi="仿宋" w:cs="仿宋"/>
          <w:sz w:val="32"/>
          <w:szCs w:val="32"/>
        </w:rPr>
        <w:t>70</w:t>
      </w:r>
      <w:r>
        <w:rPr>
          <w:rFonts w:ascii="仿宋" w:eastAsia="仿宋" w:hAnsi="仿宋" w:cs="仿宋" w:hint="eastAsia"/>
          <w:sz w:val="32"/>
          <w:szCs w:val="32"/>
        </w:rPr>
        <w:t>人，其中：消防指战员</w:t>
      </w:r>
      <w:r>
        <w:rPr>
          <w:rFonts w:ascii="仿宋" w:eastAsia="仿宋" w:hAnsi="仿宋" w:cs="仿宋"/>
          <w:sz w:val="32"/>
          <w:szCs w:val="32"/>
        </w:rPr>
        <w:t>6</w:t>
      </w:r>
      <w:r>
        <w:rPr>
          <w:rFonts w:ascii="仿宋" w:eastAsia="仿宋" w:hAnsi="仿宋" w:cs="仿宋" w:hint="eastAsia"/>
          <w:sz w:val="32"/>
          <w:szCs w:val="32"/>
        </w:rPr>
        <w:t>人，政府专职消防员</w:t>
      </w:r>
      <w:r>
        <w:rPr>
          <w:rFonts w:ascii="仿宋" w:eastAsia="仿宋" w:hAnsi="仿宋" w:cs="仿宋"/>
          <w:sz w:val="32"/>
          <w:szCs w:val="32"/>
        </w:rPr>
        <w:t>64</w:t>
      </w:r>
      <w:r>
        <w:rPr>
          <w:rFonts w:ascii="仿宋" w:eastAsia="仿宋" w:hAnsi="仿宋" w:cs="仿宋" w:hint="eastAsia"/>
          <w:sz w:val="32"/>
          <w:szCs w:val="32"/>
        </w:rPr>
        <w:t>人。</w:t>
      </w:r>
    </w:p>
    <w:p w:rsidR="009B39F6" w:rsidRDefault="0008514A">
      <w:pPr>
        <w:widowControl/>
        <w:spacing w:line="360" w:lineRule="auto"/>
        <w:ind w:left="628"/>
        <w:jc w:val="left"/>
        <w:rPr>
          <w:rFonts w:ascii="仿宋" w:eastAsia="仿宋" w:hAnsi="仿宋" w:cs="仿宋"/>
          <w:sz w:val="32"/>
          <w:szCs w:val="32"/>
        </w:rPr>
      </w:pPr>
      <w:r>
        <w:rPr>
          <w:rFonts w:ascii="仿宋" w:eastAsia="仿宋" w:hAnsi="仿宋" w:cs="仿宋" w:hint="eastAsia"/>
          <w:sz w:val="32"/>
          <w:szCs w:val="32"/>
        </w:rPr>
        <w:t>内设机构及职责：</w:t>
      </w:r>
    </w:p>
    <w:p w:rsidR="009B39F6" w:rsidRDefault="0008514A">
      <w:pPr>
        <w:jc w:val="center"/>
        <w:outlineLvl w:val="0"/>
        <w:rPr>
          <w:rFonts w:ascii="仿宋" w:eastAsia="仿宋" w:hAnsi="仿宋" w:cs="Times New Roman"/>
          <w:b/>
          <w:bCs/>
          <w:kern w:val="0"/>
          <w:sz w:val="32"/>
          <w:szCs w:val="32"/>
        </w:rPr>
      </w:pPr>
      <w:r>
        <w:rPr>
          <w:rFonts w:ascii="仿宋" w:eastAsia="仿宋" w:hAnsi="仿宋" w:cs="仿宋" w:hint="eastAsia"/>
          <w:sz w:val="32"/>
          <w:szCs w:val="32"/>
        </w:rPr>
        <w:t>部门机构设置情况</w:t>
      </w:r>
    </w:p>
    <w:tbl>
      <w:tblPr>
        <w:tblW w:w="96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153"/>
        <w:gridCol w:w="1830"/>
        <w:gridCol w:w="1803"/>
        <w:gridCol w:w="2870"/>
      </w:tblGrid>
      <w:tr w:rsidR="009B39F6">
        <w:trPr>
          <w:trHeight w:val="300"/>
          <w:tblHeader/>
          <w:jc w:val="center"/>
        </w:trPr>
        <w:tc>
          <w:tcPr>
            <w:tcW w:w="3153" w:type="dxa"/>
            <w:vMerge w:val="restart"/>
            <w:vAlign w:val="center"/>
          </w:tcPr>
          <w:p w:rsidR="009B39F6" w:rsidRDefault="0008514A">
            <w:pPr>
              <w:spacing w:line="300" w:lineRule="exact"/>
              <w:jc w:val="center"/>
              <w:rPr>
                <w:rFonts w:ascii="仿宋" w:eastAsia="仿宋" w:hAnsi="仿宋" w:cs="Times New Roman"/>
                <w:b/>
                <w:bCs/>
                <w:sz w:val="28"/>
                <w:szCs w:val="28"/>
              </w:rPr>
            </w:pPr>
            <w:r>
              <w:rPr>
                <w:rFonts w:ascii="仿宋" w:eastAsia="仿宋" w:hAnsi="仿宋" w:cs="仿宋" w:hint="eastAsia"/>
                <w:b/>
                <w:bCs/>
                <w:sz w:val="28"/>
                <w:szCs w:val="28"/>
              </w:rPr>
              <w:t>单位名称</w:t>
            </w:r>
          </w:p>
        </w:tc>
        <w:tc>
          <w:tcPr>
            <w:tcW w:w="1830" w:type="dxa"/>
            <w:vMerge w:val="restart"/>
            <w:vAlign w:val="center"/>
          </w:tcPr>
          <w:p w:rsidR="009B39F6" w:rsidRDefault="0008514A">
            <w:pPr>
              <w:spacing w:line="300" w:lineRule="exact"/>
              <w:jc w:val="center"/>
              <w:rPr>
                <w:rFonts w:ascii="仿宋" w:eastAsia="仿宋" w:hAnsi="仿宋" w:cs="Times New Roman"/>
                <w:b/>
                <w:bCs/>
                <w:sz w:val="28"/>
                <w:szCs w:val="28"/>
              </w:rPr>
            </w:pPr>
            <w:r>
              <w:rPr>
                <w:rFonts w:ascii="仿宋" w:eastAsia="仿宋" w:hAnsi="仿宋" w:cs="仿宋" w:hint="eastAsia"/>
                <w:b/>
                <w:bCs/>
                <w:sz w:val="28"/>
                <w:szCs w:val="28"/>
              </w:rPr>
              <w:t>单位性质</w:t>
            </w:r>
          </w:p>
        </w:tc>
        <w:tc>
          <w:tcPr>
            <w:tcW w:w="1803" w:type="dxa"/>
            <w:vMerge w:val="restart"/>
            <w:vAlign w:val="center"/>
          </w:tcPr>
          <w:p w:rsidR="009B39F6" w:rsidRDefault="0008514A">
            <w:pPr>
              <w:spacing w:line="300" w:lineRule="exact"/>
              <w:jc w:val="center"/>
              <w:rPr>
                <w:rFonts w:ascii="仿宋" w:eastAsia="仿宋" w:hAnsi="仿宋" w:cs="Times New Roman"/>
                <w:b/>
                <w:bCs/>
                <w:sz w:val="28"/>
                <w:szCs w:val="28"/>
              </w:rPr>
            </w:pPr>
            <w:r>
              <w:rPr>
                <w:rFonts w:ascii="仿宋" w:eastAsia="仿宋" w:hAnsi="仿宋" w:cs="仿宋" w:hint="eastAsia"/>
                <w:b/>
                <w:bCs/>
                <w:sz w:val="28"/>
                <w:szCs w:val="28"/>
              </w:rPr>
              <w:t>单位规格</w:t>
            </w:r>
          </w:p>
        </w:tc>
        <w:tc>
          <w:tcPr>
            <w:tcW w:w="2870" w:type="dxa"/>
            <w:vMerge w:val="restart"/>
            <w:vAlign w:val="center"/>
          </w:tcPr>
          <w:p w:rsidR="009B39F6" w:rsidRDefault="0008514A">
            <w:pPr>
              <w:spacing w:line="300" w:lineRule="exact"/>
              <w:jc w:val="center"/>
              <w:rPr>
                <w:rFonts w:ascii="仿宋" w:eastAsia="仿宋" w:hAnsi="仿宋" w:cs="Times New Roman"/>
                <w:b/>
                <w:bCs/>
                <w:sz w:val="28"/>
                <w:szCs w:val="28"/>
              </w:rPr>
            </w:pPr>
            <w:r>
              <w:rPr>
                <w:rFonts w:ascii="仿宋" w:eastAsia="仿宋" w:hAnsi="仿宋" w:cs="仿宋" w:hint="eastAsia"/>
                <w:b/>
                <w:bCs/>
                <w:sz w:val="28"/>
                <w:szCs w:val="28"/>
              </w:rPr>
              <w:t>经费保障形式</w:t>
            </w:r>
          </w:p>
        </w:tc>
      </w:tr>
      <w:tr w:rsidR="009B39F6">
        <w:trPr>
          <w:trHeight w:val="300"/>
          <w:tblHeader/>
          <w:jc w:val="center"/>
        </w:trPr>
        <w:tc>
          <w:tcPr>
            <w:tcW w:w="3153" w:type="dxa"/>
            <w:vMerge/>
            <w:vAlign w:val="center"/>
          </w:tcPr>
          <w:p w:rsidR="009B39F6" w:rsidRDefault="009B39F6">
            <w:pPr>
              <w:spacing w:line="300" w:lineRule="exact"/>
              <w:jc w:val="left"/>
              <w:outlineLvl w:val="0"/>
              <w:rPr>
                <w:rFonts w:ascii="仿宋" w:eastAsia="仿宋" w:hAnsi="仿宋" w:cs="Times New Roman"/>
                <w:sz w:val="32"/>
                <w:szCs w:val="32"/>
              </w:rPr>
            </w:pPr>
          </w:p>
        </w:tc>
        <w:tc>
          <w:tcPr>
            <w:tcW w:w="1830" w:type="dxa"/>
            <w:vMerge/>
            <w:vAlign w:val="center"/>
          </w:tcPr>
          <w:p w:rsidR="009B39F6" w:rsidRDefault="009B39F6">
            <w:pPr>
              <w:spacing w:line="300" w:lineRule="exact"/>
              <w:jc w:val="left"/>
              <w:outlineLvl w:val="0"/>
              <w:rPr>
                <w:rFonts w:ascii="仿宋" w:eastAsia="仿宋" w:hAnsi="仿宋" w:cs="Times New Roman"/>
                <w:sz w:val="32"/>
                <w:szCs w:val="32"/>
              </w:rPr>
            </w:pPr>
          </w:p>
        </w:tc>
        <w:tc>
          <w:tcPr>
            <w:tcW w:w="1803" w:type="dxa"/>
            <w:vMerge/>
            <w:vAlign w:val="center"/>
          </w:tcPr>
          <w:p w:rsidR="009B39F6" w:rsidRDefault="009B39F6">
            <w:pPr>
              <w:spacing w:line="300" w:lineRule="exact"/>
              <w:jc w:val="left"/>
              <w:outlineLvl w:val="0"/>
              <w:rPr>
                <w:rFonts w:ascii="仿宋" w:eastAsia="仿宋" w:hAnsi="仿宋" w:cs="Times New Roman"/>
                <w:sz w:val="32"/>
                <w:szCs w:val="32"/>
              </w:rPr>
            </w:pPr>
          </w:p>
        </w:tc>
        <w:tc>
          <w:tcPr>
            <w:tcW w:w="2870" w:type="dxa"/>
            <w:vMerge/>
            <w:vAlign w:val="center"/>
          </w:tcPr>
          <w:p w:rsidR="009B39F6" w:rsidRDefault="009B39F6">
            <w:pPr>
              <w:spacing w:line="300" w:lineRule="exact"/>
              <w:jc w:val="left"/>
              <w:outlineLvl w:val="0"/>
              <w:rPr>
                <w:rFonts w:ascii="仿宋" w:eastAsia="仿宋" w:hAnsi="仿宋" w:cs="Times New Roman"/>
                <w:sz w:val="32"/>
                <w:szCs w:val="32"/>
              </w:rPr>
            </w:pPr>
          </w:p>
        </w:tc>
      </w:tr>
      <w:tr w:rsidR="009B39F6">
        <w:trPr>
          <w:trHeight w:val="629"/>
          <w:jc w:val="center"/>
        </w:trPr>
        <w:tc>
          <w:tcPr>
            <w:tcW w:w="3153" w:type="dxa"/>
            <w:vAlign w:val="center"/>
          </w:tcPr>
          <w:p w:rsidR="009B39F6" w:rsidRDefault="0008514A">
            <w:pPr>
              <w:spacing w:line="300" w:lineRule="exact"/>
              <w:jc w:val="left"/>
              <w:rPr>
                <w:rFonts w:ascii="仿宋" w:eastAsia="仿宋" w:hAnsi="仿宋" w:cs="Times New Roman"/>
                <w:sz w:val="32"/>
                <w:szCs w:val="32"/>
              </w:rPr>
            </w:pPr>
            <w:r>
              <w:rPr>
                <w:rFonts w:ascii="仿宋" w:eastAsia="仿宋" w:hAnsi="仿宋" w:cs="仿宋" w:hint="eastAsia"/>
                <w:kern w:val="0"/>
                <w:sz w:val="24"/>
                <w:szCs w:val="24"/>
              </w:rPr>
              <w:t>成安县消防救援大队</w:t>
            </w:r>
          </w:p>
        </w:tc>
        <w:tc>
          <w:tcPr>
            <w:tcW w:w="1830" w:type="dxa"/>
            <w:vAlign w:val="center"/>
          </w:tcPr>
          <w:p w:rsidR="009B39F6" w:rsidRDefault="0008514A">
            <w:pPr>
              <w:spacing w:line="300" w:lineRule="exact"/>
              <w:rPr>
                <w:rFonts w:ascii="仿宋" w:eastAsia="仿宋" w:hAnsi="仿宋" w:cs="Times New Roman"/>
                <w:sz w:val="32"/>
                <w:szCs w:val="32"/>
              </w:rPr>
            </w:pPr>
            <w:r>
              <w:rPr>
                <w:rFonts w:ascii="仿宋" w:eastAsia="仿宋" w:hAnsi="仿宋" w:cs="仿宋" w:hint="eastAsia"/>
                <w:kern w:val="0"/>
                <w:sz w:val="24"/>
                <w:szCs w:val="24"/>
              </w:rPr>
              <w:t>行政单位</w:t>
            </w:r>
          </w:p>
        </w:tc>
        <w:tc>
          <w:tcPr>
            <w:tcW w:w="1803" w:type="dxa"/>
            <w:vAlign w:val="center"/>
          </w:tcPr>
          <w:p w:rsidR="009B39F6" w:rsidRDefault="0008514A">
            <w:pPr>
              <w:spacing w:line="300" w:lineRule="exact"/>
              <w:jc w:val="center"/>
              <w:rPr>
                <w:rFonts w:ascii="仿宋" w:eastAsia="仿宋" w:hAnsi="仿宋" w:cs="Times New Roman"/>
                <w:sz w:val="32"/>
                <w:szCs w:val="32"/>
              </w:rPr>
            </w:pPr>
            <w:r>
              <w:rPr>
                <w:rFonts w:ascii="仿宋" w:eastAsia="仿宋" w:hAnsi="仿宋" w:cs="仿宋" w:hint="eastAsia"/>
                <w:kern w:val="0"/>
                <w:sz w:val="24"/>
                <w:szCs w:val="24"/>
              </w:rPr>
              <w:t>正科级</w:t>
            </w:r>
          </w:p>
        </w:tc>
        <w:tc>
          <w:tcPr>
            <w:tcW w:w="2870" w:type="dxa"/>
            <w:vAlign w:val="center"/>
          </w:tcPr>
          <w:p w:rsidR="009B39F6" w:rsidRDefault="0008514A">
            <w:pPr>
              <w:spacing w:line="300" w:lineRule="exact"/>
              <w:ind w:firstLine="443"/>
              <w:jc w:val="center"/>
              <w:rPr>
                <w:rFonts w:ascii="仿宋" w:eastAsia="仿宋" w:hAnsi="仿宋" w:cs="Times New Roman"/>
                <w:sz w:val="32"/>
                <w:szCs w:val="32"/>
              </w:rPr>
            </w:pPr>
            <w:r>
              <w:rPr>
                <w:rFonts w:ascii="仿宋" w:eastAsia="仿宋" w:hAnsi="仿宋" w:cs="仿宋" w:hint="eastAsia"/>
                <w:kern w:val="0"/>
                <w:sz w:val="24"/>
                <w:szCs w:val="24"/>
              </w:rPr>
              <w:t>全额财政拨款</w:t>
            </w:r>
          </w:p>
        </w:tc>
      </w:tr>
    </w:tbl>
    <w:p w:rsidR="009B39F6" w:rsidRDefault="0008514A">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仿宋" w:hint="eastAsia"/>
          <w:kern w:val="0"/>
          <w:sz w:val="32"/>
          <w:szCs w:val="32"/>
        </w:rPr>
        <w:t>成安县消防救援大队单位性质为行政单位，经费来源全额财政拨款，下设成安县乾侯北街消防救援站，成安县乾侯北街消防救援站主要负责全县火灾抢险救援事故处置，成安县消防救援大队主要负责全县消防监督检查、消防宣传及消防日常管理工作。</w:t>
      </w:r>
    </w:p>
    <w:p w:rsidR="009B39F6" w:rsidRDefault="0008514A">
      <w:pPr>
        <w:widowControl/>
        <w:spacing w:line="360" w:lineRule="auto"/>
        <w:jc w:val="left"/>
        <w:rPr>
          <w:rFonts w:ascii="黑体" w:eastAsia="黑体" w:hAnsi="黑体" w:cs="Times New Roman"/>
          <w:kern w:val="0"/>
          <w:sz w:val="32"/>
          <w:szCs w:val="32"/>
        </w:rPr>
      </w:pPr>
      <w:r>
        <w:rPr>
          <w:rFonts w:ascii="黑体" w:eastAsia="黑体" w:hAnsi="黑体" w:cs="黑体"/>
          <w:kern w:val="0"/>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二、单位</w:t>
      </w:r>
      <w:r>
        <w:rPr>
          <w:rFonts w:ascii="黑体" w:eastAsia="黑体" w:hAnsi="黑体" w:cs="黑体" w:hint="eastAsia"/>
          <w:sz w:val="32"/>
          <w:szCs w:val="32"/>
        </w:rPr>
        <w:t>预算安排的总体情况</w:t>
      </w:r>
    </w:p>
    <w:p w:rsidR="009B39F6" w:rsidRDefault="0008514A">
      <w:pPr>
        <w:widowControl/>
        <w:spacing w:line="360" w:lineRule="auto"/>
        <w:ind w:firstLineChars="400" w:firstLine="1280"/>
        <w:jc w:val="left"/>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收入说明</w:t>
      </w:r>
    </w:p>
    <w:p w:rsidR="009B39F6" w:rsidRDefault="0008514A">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仿宋" w:hint="eastAsia"/>
          <w:kern w:val="0"/>
          <w:sz w:val="32"/>
          <w:szCs w:val="32"/>
        </w:rPr>
        <w:lastRenderedPageBreak/>
        <w:t>2021</w:t>
      </w:r>
      <w:r>
        <w:rPr>
          <w:rFonts w:ascii="仿宋" w:eastAsia="仿宋" w:hAnsi="仿宋" w:cs="仿宋" w:hint="eastAsia"/>
          <w:kern w:val="0"/>
          <w:sz w:val="32"/>
          <w:szCs w:val="32"/>
        </w:rPr>
        <w:t>年预算收入为</w:t>
      </w:r>
      <w:r>
        <w:rPr>
          <w:rFonts w:ascii="仿宋" w:eastAsia="仿宋" w:hAnsi="仿宋" w:cs="仿宋" w:hint="eastAsia"/>
          <w:kern w:val="0"/>
          <w:sz w:val="32"/>
          <w:szCs w:val="32"/>
        </w:rPr>
        <w:t>998.68</w:t>
      </w:r>
      <w:r>
        <w:rPr>
          <w:rFonts w:ascii="仿宋" w:eastAsia="仿宋" w:hAnsi="仿宋" w:cs="仿宋" w:hint="eastAsia"/>
          <w:kern w:val="0"/>
          <w:sz w:val="32"/>
          <w:szCs w:val="32"/>
        </w:rPr>
        <w:t>万元，其中：一般公共预算收入</w:t>
      </w:r>
      <w:r>
        <w:rPr>
          <w:rFonts w:ascii="仿宋" w:eastAsia="仿宋" w:hAnsi="仿宋" w:cs="仿宋" w:hint="eastAsia"/>
          <w:kern w:val="0"/>
          <w:sz w:val="32"/>
          <w:szCs w:val="32"/>
        </w:rPr>
        <w:t>998.68</w:t>
      </w:r>
      <w:r>
        <w:rPr>
          <w:rFonts w:ascii="仿宋" w:eastAsia="仿宋" w:hAnsi="仿宋" w:cs="仿宋" w:hint="eastAsia"/>
          <w:kern w:val="0"/>
          <w:sz w:val="32"/>
          <w:szCs w:val="32"/>
        </w:rPr>
        <w:t>万元，政府性基金收入</w:t>
      </w:r>
      <w:r>
        <w:rPr>
          <w:rFonts w:ascii="仿宋" w:eastAsia="仿宋" w:hAnsi="仿宋" w:cs="仿宋"/>
          <w:kern w:val="0"/>
          <w:sz w:val="32"/>
          <w:szCs w:val="32"/>
        </w:rPr>
        <w:t>0</w:t>
      </w:r>
      <w:r>
        <w:rPr>
          <w:rFonts w:ascii="仿宋" w:eastAsia="仿宋" w:hAnsi="仿宋" w:cs="仿宋" w:hint="eastAsia"/>
          <w:kern w:val="0"/>
          <w:sz w:val="32"/>
          <w:szCs w:val="32"/>
        </w:rPr>
        <w:t>万元，国有资本经营收入</w:t>
      </w:r>
      <w:r>
        <w:rPr>
          <w:rFonts w:ascii="仿宋" w:eastAsia="仿宋" w:hAnsi="仿宋" w:cs="仿宋"/>
          <w:kern w:val="0"/>
          <w:sz w:val="32"/>
          <w:szCs w:val="32"/>
        </w:rPr>
        <w:t>0</w:t>
      </w:r>
      <w:r>
        <w:rPr>
          <w:rFonts w:ascii="仿宋" w:eastAsia="仿宋" w:hAnsi="仿宋" w:cs="仿宋" w:hint="eastAsia"/>
          <w:kern w:val="0"/>
          <w:sz w:val="32"/>
          <w:szCs w:val="32"/>
        </w:rPr>
        <w:t>万元，事业收入</w:t>
      </w:r>
      <w:r>
        <w:rPr>
          <w:rFonts w:ascii="仿宋" w:eastAsia="仿宋" w:hAnsi="仿宋" w:cs="仿宋"/>
          <w:kern w:val="0"/>
          <w:sz w:val="32"/>
          <w:szCs w:val="32"/>
        </w:rPr>
        <w:t>0</w:t>
      </w:r>
      <w:r>
        <w:rPr>
          <w:rFonts w:ascii="仿宋" w:eastAsia="仿宋" w:hAnsi="仿宋" w:cs="仿宋" w:hint="eastAsia"/>
          <w:kern w:val="0"/>
          <w:sz w:val="32"/>
          <w:szCs w:val="32"/>
        </w:rPr>
        <w:t>万元，其他收入</w:t>
      </w:r>
      <w:r>
        <w:rPr>
          <w:rFonts w:ascii="仿宋" w:eastAsia="仿宋" w:hAnsi="仿宋" w:cs="仿宋"/>
          <w:kern w:val="0"/>
          <w:sz w:val="32"/>
          <w:szCs w:val="32"/>
        </w:rPr>
        <w:t>0</w:t>
      </w:r>
      <w:r>
        <w:rPr>
          <w:rFonts w:ascii="仿宋" w:eastAsia="仿宋" w:hAnsi="仿宋" w:cs="仿宋" w:hint="eastAsia"/>
          <w:kern w:val="0"/>
          <w:sz w:val="32"/>
          <w:szCs w:val="32"/>
        </w:rPr>
        <w:t>万元。</w:t>
      </w:r>
    </w:p>
    <w:p w:rsidR="009B39F6" w:rsidRDefault="0008514A">
      <w:pPr>
        <w:widowControl/>
        <w:spacing w:line="360" w:lineRule="auto"/>
        <w:ind w:firstLineChars="400" w:firstLine="1280"/>
        <w:jc w:val="left"/>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、支出说明</w:t>
      </w:r>
    </w:p>
    <w:p w:rsidR="009B39F6" w:rsidRDefault="0008514A">
      <w:pPr>
        <w:widowControl/>
        <w:spacing w:line="360" w:lineRule="auto"/>
        <w:ind w:firstLine="640"/>
        <w:jc w:val="left"/>
        <w:rPr>
          <w:rFonts w:ascii="仿宋" w:eastAsia="仿宋" w:hAnsi="仿宋" w:cs="Times New Roman"/>
          <w:kern w:val="0"/>
          <w:sz w:val="32"/>
          <w:szCs w:val="32"/>
        </w:rPr>
      </w:pPr>
      <w:r>
        <w:rPr>
          <w:rFonts w:ascii="仿宋" w:eastAsia="仿宋" w:hAnsi="仿宋" w:cs="仿宋" w:hint="eastAsia"/>
          <w:kern w:val="0"/>
          <w:sz w:val="32"/>
          <w:szCs w:val="32"/>
        </w:rPr>
        <w:t>2021</w:t>
      </w:r>
      <w:r>
        <w:rPr>
          <w:rFonts w:ascii="仿宋" w:eastAsia="仿宋" w:hAnsi="仿宋" w:cs="仿宋" w:hint="eastAsia"/>
          <w:kern w:val="0"/>
          <w:sz w:val="32"/>
          <w:szCs w:val="32"/>
        </w:rPr>
        <w:t>年支出预算总额为</w:t>
      </w:r>
      <w:r>
        <w:rPr>
          <w:rFonts w:ascii="仿宋" w:eastAsia="仿宋" w:hAnsi="仿宋" w:cs="仿宋" w:hint="eastAsia"/>
          <w:kern w:val="0"/>
          <w:sz w:val="32"/>
          <w:szCs w:val="32"/>
        </w:rPr>
        <w:t>998.68</w:t>
      </w:r>
      <w:r>
        <w:rPr>
          <w:rFonts w:ascii="仿宋" w:eastAsia="仿宋" w:hAnsi="仿宋" w:cs="仿宋" w:hint="eastAsia"/>
          <w:kern w:val="0"/>
          <w:sz w:val="32"/>
          <w:szCs w:val="32"/>
        </w:rPr>
        <w:t>万元，其中：行政运行</w:t>
      </w:r>
      <w:r>
        <w:rPr>
          <w:rFonts w:ascii="仿宋" w:eastAsia="仿宋" w:hAnsi="仿宋" w:cs="仿宋" w:hint="eastAsia"/>
          <w:kern w:val="0"/>
          <w:sz w:val="32"/>
          <w:szCs w:val="32"/>
        </w:rPr>
        <w:t>672.97</w:t>
      </w:r>
      <w:r>
        <w:rPr>
          <w:rFonts w:ascii="仿宋" w:eastAsia="仿宋" w:hAnsi="仿宋" w:cs="仿宋" w:hint="eastAsia"/>
          <w:kern w:val="0"/>
          <w:sz w:val="32"/>
          <w:szCs w:val="32"/>
        </w:rPr>
        <w:t>万元，消防应急救援</w:t>
      </w:r>
      <w:r>
        <w:rPr>
          <w:rFonts w:ascii="仿宋" w:eastAsia="仿宋" w:hAnsi="仿宋" w:cs="仿宋" w:hint="eastAsia"/>
          <w:kern w:val="0"/>
          <w:sz w:val="32"/>
          <w:szCs w:val="32"/>
        </w:rPr>
        <w:t>325.71</w:t>
      </w:r>
      <w:r>
        <w:rPr>
          <w:rFonts w:ascii="仿宋" w:eastAsia="仿宋" w:hAnsi="仿宋" w:cs="仿宋" w:hint="eastAsia"/>
          <w:kern w:val="0"/>
          <w:sz w:val="32"/>
          <w:szCs w:val="32"/>
        </w:rPr>
        <w:t>万元，主要为保障消防日常监督及火灾抢险救援事故处置项目的各项支出。</w:t>
      </w:r>
    </w:p>
    <w:p w:rsidR="009B39F6" w:rsidRDefault="0008514A">
      <w:pPr>
        <w:widowControl/>
        <w:spacing w:line="360" w:lineRule="auto"/>
        <w:ind w:firstLineChars="400" w:firstLine="1280"/>
        <w:jc w:val="left"/>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、比上年增减变化情况</w:t>
      </w:r>
    </w:p>
    <w:p w:rsidR="009B39F6" w:rsidRDefault="0008514A">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仿宋" w:hint="eastAsia"/>
          <w:kern w:val="0"/>
          <w:sz w:val="32"/>
          <w:szCs w:val="32"/>
        </w:rPr>
        <w:t>2021</w:t>
      </w:r>
      <w:r>
        <w:rPr>
          <w:rFonts w:ascii="仿宋" w:eastAsia="仿宋" w:hAnsi="仿宋" w:cs="仿宋" w:hint="eastAsia"/>
          <w:kern w:val="0"/>
          <w:sz w:val="32"/>
          <w:szCs w:val="32"/>
        </w:rPr>
        <w:t>年预算收支安排</w:t>
      </w:r>
      <w:r>
        <w:rPr>
          <w:rFonts w:ascii="仿宋" w:eastAsia="仿宋" w:hAnsi="仿宋" w:cs="仿宋" w:hint="eastAsia"/>
          <w:kern w:val="0"/>
          <w:sz w:val="32"/>
          <w:szCs w:val="32"/>
        </w:rPr>
        <w:t>998.68</w:t>
      </w:r>
      <w:r>
        <w:rPr>
          <w:rFonts w:ascii="仿宋" w:eastAsia="仿宋" w:hAnsi="仿宋" w:cs="仿宋" w:hint="eastAsia"/>
          <w:kern w:val="0"/>
          <w:sz w:val="32"/>
          <w:szCs w:val="32"/>
        </w:rPr>
        <w:t>万元，较</w:t>
      </w:r>
      <w:r>
        <w:rPr>
          <w:rFonts w:ascii="仿宋" w:eastAsia="仿宋" w:hAnsi="仿宋" w:cs="仿宋" w:hint="eastAsia"/>
          <w:kern w:val="0"/>
          <w:sz w:val="32"/>
          <w:szCs w:val="32"/>
        </w:rPr>
        <w:t>2020</w:t>
      </w:r>
      <w:r>
        <w:rPr>
          <w:rFonts w:ascii="仿宋" w:eastAsia="仿宋" w:hAnsi="仿宋" w:cs="仿宋" w:hint="eastAsia"/>
          <w:kern w:val="0"/>
          <w:sz w:val="32"/>
          <w:szCs w:val="32"/>
        </w:rPr>
        <w:t>年预算增加</w:t>
      </w:r>
      <w:r>
        <w:rPr>
          <w:rFonts w:ascii="仿宋" w:eastAsia="仿宋" w:hAnsi="仿宋" w:cs="仿宋" w:hint="eastAsia"/>
          <w:kern w:val="0"/>
          <w:sz w:val="32"/>
          <w:szCs w:val="32"/>
        </w:rPr>
        <w:t>387.31</w:t>
      </w:r>
      <w:r>
        <w:rPr>
          <w:rFonts w:ascii="仿宋" w:eastAsia="仿宋" w:hAnsi="仿宋" w:cs="仿宋" w:hint="eastAsia"/>
          <w:kern w:val="0"/>
          <w:sz w:val="32"/>
          <w:szCs w:val="32"/>
        </w:rPr>
        <w:t>万元，其中：行政运行增加</w:t>
      </w:r>
      <w:r>
        <w:rPr>
          <w:rFonts w:ascii="仿宋" w:eastAsia="仿宋" w:hAnsi="仿宋" w:cs="仿宋" w:hint="eastAsia"/>
          <w:kern w:val="0"/>
          <w:sz w:val="32"/>
          <w:szCs w:val="32"/>
        </w:rPr>
        <w:t>61.6</w:t>
      </w:r>
      <w:r>
        <w:rPr>
          <w:rFonts w:ascii="仿宋" w:eastAsia="仿宋" w:hAnsi="仿宋" w:cs="仿宋" w:hint="eastAsia"/>
          <w:kern w:val="0"/>
          <w:sz w:val="32"/>
          <w:szCs w:val="32"/>
        </w:rPr>
        <w:t>万元，主要是人员工资增加；项目支出增加</w:t>
      </w:r>
      <w:r>
        <w:rPr>
          <w:rFonts w:ascii="仿宋" w:eastAsia="仿宋" w:hAnsi="仿宋" w:cs="仿宋" w:hint="eastAsia"/>
          <w:kern w:val="0"/>
          <w:sz w:val="32"/>
          <w:szCs w:val="32"/>
        </w:rPr>
        <w:t>325.71</w:t>
      </w:r>
      <w:r>
        <w:rPr>
          <w:rFonts w:ascii="仿宋" w:eastAsia="仿宋" w:hAnsi="仿宋" w:cs="仿宋" w:hint="eastAsia"/>
          <w:kern w:val="0"/>
          <w:sz w:val="32"/>
          <w:szCs w:val="32"/>
        </w:rPr>
        <w:t>万元，主要是增加了特勤消防站建设项目经费及消防指战员改革和奖励性补贴经费。</w:t>
      </w:r>
    </w:p>
    <w:p w:rsidR="009B39F6" w:rsidRDefault="0008514A">
      <w:pPr>
        <w:widowControl/>
        <w:spacing w:line="360" w:lineRule="auto"/>
        <w:ind w:firstLineChars="250" w:firstLine="800"/>
        <w:jc w:val="left"/>
        <w:rPr>
          <w:rFonts w:ascii="黑体" w:eastAsia="黑体" w:hAnsi="黑体" w:cs="Times New Roman"/>
          <w:kern w:val="0"/>
          <w:sz w:val="32"/>
          <w:szCs w:val="32"/>
        </w:rPr>
      </w:pPr>
      <w:r>
        <w:rPr>
          <w:rFonts w:ascii="黑体" w:eastAsia="黑体" w:hAnsi="黑体" w:cs="黑体" w:hint="eastAsia"/>
          <w:sz w:val="32"/>
          <w:szCs w:val="32"/>
        </w:rPr>
        <w:t>三、机关运行经费安排情况</w:t>
      </w:r>
    </w:p>
    <w:p w:rsidR="009B39F6" w:rsidRDefault="0008514A">
      <w:pPr>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机关运行经费共计</w:t>
      </w:r>
      <w:r>
        <w:rPr>
          <w:rFonts w:ascii="仿宋" w:eastAsia="仿宋" w:hAnsi="仿宋" w:cs="仿宋" w:hint="eastAsia"/>
          <w:kern w:val="0"/>
          <w:sz w:val="32"/>
          <w:szCs w:val="32"/>
        </w:rPr>
        <w:t>8</w:t>
      </w:r>
      <w:r>
        <w:rPr>
          <w:rFonts w:ascii="仿宋" w:eastAsia="仿宋" w:hAnsi="仿宋" w:cs="仿宋"/>
          <w:kern w:val="0"/>
          <w:sz w:val="32"/>
          <w:szCs w:val="32"/>
        </w:rPr>
        <w:t>6</w:t>
      </w:r>
      <w:r>
        <w:rPr>
          <w:rFonts w:ascii="仿宋" w:eastAsia="仿宋" w:hAnsi="仿宋" w:cs="仿宋" w:hint="eastAsia"/>
          <w:kern w:val="0"/>
          <w:sz w:val="32"/>
          <w:szCs w:val="32"/>
        </w:rPr>
        <w:t>万元，主要用于办公费、印刷费、电费、邮电费、维修</w:t>
      </w:r>
      <w:r>
        <w:rPr>
          <w:rFonts w:ascii="仿宋" w:eastAsia="仿宋" w:hAnsi="仿宋" w:cs="仿宋"/>
          <w:kern w:val="0"/>
          <w:sz w:val="32"/>
          <w:szCs w:val="32"/>
        </w:rPr>
        <w:t>(</w:t>
      </w:r>
      <w:r>
        <w:rPr>
          <w:rFonts w:ascii="仿宋" w:eastAsia="仿宋" w:hAnsi="仿宋" w:cs="仿宋" w:hint="eastAsia"/>
          <w:kern w:val="0"/>
          <w:sz w:val="32"/>
          <w:szCs w:val="32"/>
        </w:rPr>
        <w:t>护</w:t>
      </w:r>
      <w:r>
        <w:rPr>
          <w:rFonts w:ascii="仿宋" w:eastAsia="仿宋" w:hAnsi="仿宋" w:cs="仿宋"/>
          <w:kern w:val="0"/>
          <w:sz w:val="32"/>
          <w:szCs w:val="32"/>
        </w:rPr>
        <w:t>)</w:t>
      </w:r>
      <w:r>
        <w:rPr>
          <w:rFonts w:ascii="仿宋" w:eastAsia="仿宋" w:hAnsi="仿宋" w:cs="仿宋" w:hint="eastAsia"/>
          <w:kern w:val="0"/>
          <w:sz w:val="32"/>
          <w:szCs w:val="32"/>
        </w:rPr>
        <w:t>费、专用材料费、专用燃料费、公务用车运行维护费等。</w:t>
      </w:r>
    </w:p>
    <w:p w:rsidR="009B39F6" w:rsidRDefault="0008514A">
      <w:pPr>
        <w:widowControl/>
        <w:spacing w:line="360" w:lineRule="auto"/>
        <w:ind w:firstLineChars="200" w:firstLine="640"/>
        <w:jc w:val="left"/>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rsidR="009B39F6" w:rsidRDefault="0008514A">
      <w:pPr>
        <w:widowControl/>
        <w:spacing w:line="360" w:lineRule="auto"/>
        <w:ind w:leftChars="200" w:left="420" w:firstLineChars="200" w:firstLine="640"/>
        <w:jc w:val="left"/>
        <w:rPr>
          <w:rFonts w:ascii="仿宋" w:eastAsia="仿宋" w:hAnsi="仿宋" w:cs="Times New Roman"/>
          <w:kern w:val="0"/>
          <w:sz w:val="32"/>
          <w:szCs w:val="32"/>
        </w:rPr>
      </w:pPr>
      <w:r>
        <w:rPr>
          <w:rFonts w:ascii="仿宋" w:eastAsia="仿宋" w:hAnsi="仿宋" w:cs="仿宋" w:hint="eastAsia"/>
          <w:kern w:val="0"/>
          <w:sz w:val="32"/>
          <w:szCs w:val="32"/>
        </w:rPr>
        <w:t>2021</w:t>
      </w:r>
      <w:r>
        <w:rPr>
          <w:rFonts w:ascii="仿宋" w:eastAsia="仿宋" w:hAnsi="仿宋" w:cs="仿宋" w:hint="eastAsia"/>
          <w:kern w:val="0"/>
          <w:sz w:val="32"/>
          <w:szCs w:val="32"/>
        </w:rPr>
        <w:t>年，我单位“三公”经费预算安排</w:t>
      </w:r>
      <w:r>
        <w:rPr>
          <w:rFonts w:ascii="仿宋" w:eastAsia="仿宋" w:hAnsi="仿宋" w:cs="仿宋" w:hint="eastAsia"/>
          <w:kern w:val="0"/>
          <w:sz w:val="32"/>
          <w:szCs w:val="32"/>
        </w:rPr>
        <w:t>20</w:t>
      </w:r>
      <w:r>
        <w:rPr>
          <w:rFonts w:ascii="仿宋" w:eastAsia="仿宋" w:hAnsi="仿宋" w:cs="仿宋" w:hint="eastAsia"/>
          <w:kern w:val="0"/>
          <w:sz w:val="32"/>
          <w:szCs w:val="32"/>
        </w:rPr>
        <w:t>万元，其中，因公出国（境）费</w:t>
      </w:r>
      <w:r>
        <w:rPr>
          <w:rFonts w:ascii="仿宋" w:eastAsia="仿宋" w:hAnsi="仿宋" w:cs="仿宋"/>
          <w:kern w:val="0"/>
          <w:sz w:val="32"/>
          <w:szCs w:val="32"/>
        </w:rPr>
        <w:t>0</w:t>
      </w:r>
      <w:r>
        <w:rPr>
          <w:rFonts w:ascii="仿宋" w:eastAsia="仿宋" w:hAnsi="仿宋" w:cs="仿宋" w:hint="eastAsia"/>
          <w:kern w:val="0"/>
          <w:sz w:val="32"/>
          <w:szCs w:val="32"/>
        </w:rPr>
        <w:t>元，安排公务用车维护费</w:t>
      </w:r>
      <w:r>
        <w:rPr>
          <w:rFonts w:ascii="仿宋" w:eastAsia="仿宋" w:hAnsi="仿宋" w:cs="仿宋" w:hint="eastAsia"/>
          <w:kern w:val="0"/>
          <w:sz w:val="32"/>
          <w:szCs w:val="32"/>
        </w:rPr>
        <w:t>20</w:t>
      </w:r>
      <w:r>
        <w:rPr>
          <w:rFonts w:ascii="仿宋" w:eastAsia="仿宋" w:hAnsi="仿宋" w:cs="仿宋" w:hint="eastAsia"/>
          <w:kern w:val="0"/>
          <w:sz w:val="32"/>
          <w:szCs w:val="32"/>
        </w:rPr>
        <w:t>万元，（其中公务用车购置费</w:t>
      </w:r>
      <w:r>
        <w:rPr>
          <w:rFonts w:ascii="仿宋" w:eastAsia="仿宋" w:hAnsi="仿宋" w:cs="仿宋"/>
          <w:kern w:val="0"/>
          <w:sz w:val="32"/>
          <w:szCs w:val="32"/>
        </w:rPr>
        <w:t>0</w:t>
      </w:r>
      <w:r>
        <w:rPr>
          <w:rFonts w:ascii="仿宋" w:eastAsia="仿宋" w:hAnsi="仿宋" w:cs="仿宋" w:hint="eastAsia"/>
          <w:kern w:val="0"/>
          <w:sz w:val="32"/>
          <w:szCs w:val="32"/>
        </w:rPr>
        <w:t>元，公务用车运行维护费</w:t>
      </w:r>
      <w:r>
        <w:rPr>
          <w:rFonts w:ascii="仿宋" w:eastAsia="仿宋" w:hAnsi="仿宋" w:cs="仿宋"/>
          <w:kern w:val="0"/>
          <w:sz w:val="32"/>
          <w:szCs w:val="32"/>
        </w:rPr>
        <w:t>20</w:t>
      </w:r>
      <w:r>
        <w:rPr>
          <w:rFonts w:ascii="仿宋" w:eastAsia="仿宋" w:hAnsi="仿宋" w:cs="仿宋" w:hint="eastAsia"/>
          <w:kern w:val="0"/>
          <w:sz w:val="32"/>
          <w:szCs w:val="32"/>
        </w:rPr>
        <w:t>万元），</w:t>
      </w:r>
      <w:r>
        <w:rPr>
          <w:rFonts w:ascii="仿宋" w:eastAsia="仿宋" w:hAnsi="仿宋" w:cs="仿宋" w:hint="eastAsia"/>
          <w:kern w:val="0"/>
          <w:sz w:val="32"/>
          <w:szCs w:val="32"/>
        </w:rPr>
        <w:t>公务接</w:t>
      </w:r>
      <w:r>
        <w:rPr>
          <w:rFonts w:ascii="仿宋" w:eastAsia="仿宋" w:hAnsi="仿宋" w:cs="仿宋" w:hint="eastAsia"/>
          <w:kern w:val="0"/>
          <w:sz w:val="32"/>
          <w:szCs w:val="32"/>
        </w:rPr>
        <w:t>待</w:t>
      </w:r>
      <w:r>
        <w:rPr>
          <w:rFonts w:ascii="仿宋" w:eastAsia="仿宋" w:hAnsi="仿宋" w:cs="仿宋" w:hint="eastAsia"/>
          <w:kern w:val="0"/>
          <w:sz w:val="32"/>
          <w:szCs w:val="32"/>
        </w:rPr>
        <w:t>费</w:t>
      </w:r>
      <w:r>
        <w:rPr>
          <w:rFonts w:ascii="仿宋" w:eastAsia="仿宋" w:hAnsi="仿宋" w:cs="仿宋"/>
          <w:kern w:val="0"/>
          <w:sz w:val="32"/>
          <w:szCs w:val="32"/>
        </w:rPr>
        <w:t>0</w:t>
      </w:r>
      <w:r>
        <w:rPr>
          <w:rFonts w:ascii="仿宋" w:eastAsia="仿宋" w:hAnsi="仿宋" w:cs="仿宋" w:hint="eastAsia"/>
          <w:kern w:val="0"/>
          <w:sz w:val="32"/>
          <w:szCs w:val="32"/>
        </w:rPr>
        <w:t>万元，</w:t>
      </w:r>
      <w:r>
        <w:rPr>
          <w:rFonts w:ascii="仿宋" w:eastAsia="仿宋" w:hAnsi="仿宋" w:cs="仿宋" w:hint="eastAsia"/>
          <w:kern w:val="0"/>
          <w:sz w:val="32"/>
          <w:szCs w:val="32"/>
        </w:rPr>
        <w:t>2021</w:t>
      </w:r>
      <w:r>
        <w:rPr>
          <w:rFonts w:ascii="仿宋" w:eastAsia="仿宋" w:hAnsi="仿宋" w:cs="仿宋" w:hint="eastAsia"/>
          <w:kern w:val="0"/>
          <w:sz w:val="32"/>
          <w:szCs w:val="32"/>
        </w:rPr>
        <w:lastRenderedPageBreak/>
        <w:t>年因公出国（境）费预算</w:t>
      </w:r>
      <w:r>
        <w:rPr>
          <w:rFonts w:ascii="仿宋" w:eastAsia="仿宋" w:hAnsi="仿宋" w:cs="仿宋" w:hint="eastAsia"/>
          <w:kern w:val="0"/>
          <w:sz w:val="32"/>
          <w:szCs w:val="32"/>
        </w:rPr>
        <w:t>经费</w:t>
      </w:r>
      <w:r>
        <w:rPr>
          <w:rFonts w:ascii="仿宋" w:eastAsia="仿宋" w:hAnsi="仿宋" w:cs="仿宋" w:hint="eastAsia"/>
          <w:kern w:val="0"/>
          <w:sz w:val="32"/>
          <w:szCs w:val="32"/>
        </w:rPr>
        <w:t>与</w:t>
      </w:r>
      <w:r>
        <w:rPr>
          <w:rFonts w:ascii="仿宋" w:eastAsia="仿宋" w:hAnsi="仿宋" w:cs="仿宋" w:hint="eastAsia"/>
          <w:kern w:val="0"/>
          <w:sz w:val="32"/>
          <w:szCs w:val="32"/>
        </w:rPr>
        <w:t>2020</w:t>
      </w:r>
      <w:r>
        <w:rPr>
          <w:rFonts w:ascii="仿宋" w:eastAsia="仿宋" w:hAnsi="仿宋" w:cs="仿宋" w:hint="eastAsia"/>
          <w:kern w:val="0"/>
          <w:sz w:val="32"/>
          <w:szCs w:val="32"/>
        </w:rPr>
        <w:t>年持平，</w:t>
      </w:r>
      <w:r>
        <w:rPr>
          <w:rFonts w:ascii="仿宋" w:eastAsia="仿宋" w:hAnsi="仿宋" w:cs="仿宋" w:hint="eastAsia"/>
          <w:kern w:val="0"/>
          <w:sz w:val="32"/>
          <w:szCs w:val="32"/>
        </w:rPr>
        <w:t>公务接</w:t>
      </w:r>
      <w:r>
        <w:rPr>
          <w:rFonts w:ascii="仿宋" w:eastAsia="仿宋" w:hAnsi="仿宋" w:cs="仿宋" w:hint="eastAsia"/>
          <w:kern w:val="0"/>
          <w:sz w:val="32"/>
          <w:szCs w:val="32"/>
        </w:rPr>
        <w:t>待</w:t>
      </w:r>
      <w:r>
        <w:rPr>
          <w:rFonts w:ascii="仿宋" w:eastAsia="仿宋" w:hAnsi="仿宋" w:cs="仿宋" w:hint="eastAsia"/>
          <w:kern w:val="0"/>
          <w:sz w:val="32"/>
          <w:szCs w:val="32"/>
        </w:rPr>
        <w:t>费</w:t>
      </w:r>
      <w:r>
        <w:rPr>
          <w:rFonts w:ascii="仿宋" w:eastAsia="仿宋" w:hAnsi="仿宋" w:cs="仿宋"/>
          <w:kern w:val="0"/>
          <w:sz w:val="32"/>
          <w:szCs w:val="32"/>
        </w:rPr>
        <w:t>0</w:t>
      </w:r>
      <w:r>
        <w:rPr>
          <w:rFonts w:ascii="仿宋" w:eastAsia="仿宋" w:hAnsi="仿宋" w:cs="仿宋" w:hint="eastAsia"/>
          <w:kern w:val="0"/>
          <w:sz w:val="32"/>
          <w:szCs w:val="32"/>
        </w:rPr>
        <w:t>万元与</w:t>
      </w:r>
      <w:r>
        <w:rPr>
          <w:rFonts w:ascii="仿宋" w:eastAsia="仿宋" w:hAnsi="仿宋" w:cs="仿宋" w:hint="eastAsia"/>
          <w:kern w:val="0"/>
          <w:sz w:val="32"/>
          <w:szCs w:val="32"/>
        </w:rPr>
        <w:t>2020</w:t>
      </w:r>
      <w:r>
        <w:rPr>
          <w:rFonts w:ascii="仿宋" w:eastAsia="仿宋" w:hAnsi="仿宋" w:cs="仿宋" w:hint="eastAsia"/>
          <w:kern w:val="0"/>
          <w:sz w:val="32"/>
          <w:szCs w:val="32"/>
        </w:rPr>
        <w:t>年持平</w:t>
      </w:r>
      <w:r>
        <w:rPr>
          <w:rFonts w:ascii="仿宋" w:eastAsia="仿宋" w:hAnsi="仿宋" w:cs="仿宋" w:hint="eastAsia"/>
          <w:kern w:val="0"/>
          <w:sz w:val="32"/>
          <w:szCs w:val="32"/>
        </w:rPr>
        <w:t>，</w:t>
      </w:r>
      <w:r>
        <w:rPr>
          <w:rFonts w:ascii="仿宋" w:eastAsia="仿宋" w:hAnsi="仿宋" w:cs="仿宋" w:hint="eastAsia"/>
          <w:kern w:val="0"/>
          <w:sz w:val="32"/>
          <w:szCs w:val="32"/>
        </w:rPr>
        <w:t>安排公务用车维护费</w:t>
      </w:r>
      <w:r>
        <w:rPr>
          <w:rFonts w:ascii="仿宋" w:eastAsia="仿宋" w:hAnsi="仿宋" w:cs="仿宋" w:hint="eastAsia"/>
          <w:kern w:val="0"/>
          <w:sz w:val="32"/>
          <w:szCs w:val="32"/>
        </w:rPr>
        <w:t>20</w:t>
      </w:r>
      <w:r>
        <w:rPr>
          <w:rFonts w:ascii="仿宋" w:eastAsia="仿宋" w:hAnsi="仿宋" w:cs="仿宋" w:hint="eastAsia"/>
          <w:kern w:val="0"/>
          <w:sz w:val="32"/>
          <w:szCs w:val="32"/>
        </w:rPr>
        <w:t>万元，（其中公务用车购置费</w:t>
      </w:r>
      <w:r>
        <w:rPr>
          <w:rFonts w:ascii="仿宋" w:eastAsia="仿宋" w:hAnsi="仿宋" w:cs="仿宋"/>
          <w:kern w:val="0"/>
          <w:sz w:val="32"/>
          <w:szCs w:val="32"/>
        </w:rPr>
        <w:t>0</w:t>
      </w:r>
      <w:r>
        <w:rPr>
          <w:rFonts w:ascii="仿宋" w:eastAsia="仿宋" w:hAnsi="仿宋" w:cs="仿宋" w:hint="eastAsia"/>
          <w:kern w:val="0"/>
          <w:sz w:val="32"/>
          <w:szCs w:val="32"/>
        </w:rPr>
        <w:t>元，公务用车运行维护费</w:t>
      </w:r>
      <w:r>
        <w:rPr>
          <w:rFonts w:ascii="仿宋" w:eastAsia="仿宋" w:hAnsi="仿宋" w:cs="仿宋"/>
          <w:kern w:val="0"/>
          <w:sz w:val="32"/>
          <w:szCs w:val="32"/>
        </w:rPr>
        <w:t>20</w:t>
      </w:r>
      <w:r>
        <w:rPr>
          <w:rFonts w:ascii="仿宋" w:eastAsia="仿宋" w:hAnsi="仿宋" w:cs="仿宋" w:hint="eastAsia"/>
          <w:kern w:val="0"/>
          <w:sz w:val="32"/>
          <w:szCs w:val="32"/>
        </w:rPr>
        <w:t>万元）主要用于执法执勤车辆燃油及保险费支出。</w:t>
      </w:r>
    </w:p>
    <w:p w:rsidR="009B39F6" w:rsidRDefault="0008514A">
      <w:pPr>
        <w:widowControl/>
        <w:spacing w:line="360" w:lineRule="auto"/>
        <w:ind w:firstLineChars="331" w:firstLine="1059"/>
        <w:jc w:val="left"/>
        <w:rPr>
          <w:rFonts w:ascii="黑体" w:eastAsia="黑体" w:hAnsi="黑体" w:cs="黑体"/>
          <w:sz w:val="32"/>
          <w:szCs w:val="32"/>
        </w:rPr>
      </w:pPr>
      <w:r>
        <w:rPr>
          <w:rFonts w:ascii="黑体" w:eastAsia="黑体" w:hAnsi="黑体" w:cs="黑体" w:hint="eastAsia"/>
          <w:sz w:val="32"/>
          <w:szCs w:val="32"/>
        </w:rPr>
        <w:t>五、绩效预算信息</w:t>
      </w:r>
    </w:p>
    <w:p w:rsidR="009B39F6" w:rsidRDefault="0008514A">
      <w:pPr>
        <w:widowControl/>
        <w:spacing w:line="360" w:lineRule="auto"/>
        <w:ind w:firstLineChars="231" w:firstLine="696"/>
        <w:jc w:val="left"/>
        <w:rPr>
          <w:rFonts w:ascii="仿宋" w:eastAsia="仿宋" w:hAnsi="仿宋" w:cs="仿宋"/>
          <w:b/>
          <w:bCs/>
          <w:kern w:val="0"/>
          <w:sz w:val="30"/>
          <w:szCs w:val="30"/>
        </w:rPr>
      </w:pPr>
      <w:r>
        <w:rPr>
          <w:rFonts w:ascii="仿宋" w:eastAsia="仿宋" w:hAnsi="仿宋" w:cs="仿宋" w:hint="eastAsia"/>
          <w:b/>
          <w:bCs/>
          <w:kern w:val="0"/>
          <w:sz w:val="30"/>
          <w:szCs w:val="30"/>
        </w:rPr>
        <w:t>第一部分</w:t>
      </w:r>
      <w:r>
        <w:rPr>
          <w:rFonts w:ascii="仿宋" w:eastAsia="仿宋" w:hAnsi="仿宋" w:cs="仿宋" w:hint="eastAsia"/>
          <w:b/>
          <w:bCs/>
          <w:kern w:val="0"/>
          <w:sz w:val="30"/>
          <w:szCs w:val="30"/>
        </w:rPr>
        <w:t xml:space="preserve"> </w:t>
      </w:r>
      <w:r>
        <w:rPr>
          <w:rFonts w:ascii="仿宋" w:eastAsia="仿宋" w:hAnsi="仿宋" w:cs="仿宋" w:hint="eastAsia"/>
          <w:b/>
          <w:bCs/>
          <w:kern w:val="0"/>
          <w:sz w:val="30"/>
          <w:szCs w:val="30"/>
        </w:rPr>
        <w:t>部门整体绩效目标</w:t>
      </w:r>
    </w:p>
    <w:p w:rsidR="009B39F6" w:rsidRDefault="0008514A">
      <w:pPr>
        <w:widowControl/>
        <w:spacing w:line="360" w:lineRule="auto"/>
        <w:ind w:leftChars="200" w:left="42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（一）总体绩效目标</w:t>
      </w:r>
    </w:p>
    <w:p w:rsidR="009B39F6" w:rsidRDefault="0008514A">
      <w:pPr>
        <w:widowControl/>
        <w:spacing w:line="360" w:lineRule="auto"/>
        <w:ind w:leftChars="200" w:left="42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以习近平新时代中国特色社会主义思想，特别是关于抢险救援和应急管理工作一系列重要讲话精神为指导，全面贯彻落实党的十九大和十九届四中全会精神，落实消防工作责任制，履行消防法职责，对机关、团体、企业、事业等单位遵守消防法律、法规的情况依法进行监督检查，有针对性地开展消防安全检查，及时督促整改火灾隐患，并对火灾原因进行调查。组织开展灭火抢险救援工作，并不断提升灭火抢险救援装备能力，提升消防部队灭火抢险救援</w:t>
      </w:r>
      <w:r>
        <w:rPr>
          <w:rFonts w:ascii="仿宋" w:eastAsia="仿宋" w:hAnsi="仿宋" w:cs="仿宋" w:hint="eastAsia"/>
          <w:kern w:val="0"/>
          <w:sz w:val="32"/>
          <w:szCs w:val="32"/>
        </w:rPr>
        <w:t>能力。组织开展消防宣传，对机关、团体、企业、事业单位及群众进行消防知识宣传培训，对专职、义务消防队进行指导，督促有关单位整改火灾隐患，落实消防安全措施。积极参加社会抢险救援，保卫国家经济建设，保护公共财产和人民生命财产的安全。</w:t>
      </w:r>
    </w:p>
    <w:p w:rsidR="009B39F6" w:rsidRDefault="0008514A">
      <w:pPr>
        <w:widowControl/>
        <w:spacing w:line="360" w:lineRule="auto"/>
        <w:ind w:leftChars="200" w:left="42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（二）分项绩效目标</w:t>
      </w:r>
    </w:p>
    <w:p w:rsidR="009B39F6" w:rsidRDefault="0008514A">
      <w:pPr>
        <w:widowControl/>
        <w:spacing w:line="360" w:lineRule="auto"/>
        <w:ind w:leftChars="200" w:left="42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消防监督检查管理目标：确保机关、团体、企业、事业等单位遵守消防法律、法规，发现的火灾隐患得到消除，火灾原因调查结果清楚。提高机关、团体、企业、事业单位及群众的消防安全意识，落实消防安全职责，督促、指导、协助有关单位做好消防宣传教育工作</w:t>
      </w:r>
      <w:r>
        <w:rPr>
          <w:rFonts w:ascii="仿宋" w:eastAsia="仿宋" w:hAnsi="仿宋" w:cs="仿宋" w:hint="eastAsia"/>
          <w:kern w:val="0"/>
          <w:sz w:val="32"/>
          <w:szCs w:val="32"/>
        </w:rPr>
        <w:t>,</w:t>
      </w:r>
      <w:r>
        <w:rPr>
          <w:rFonts w:ascii="仿宋" w:eastAsia="仿宋" w:hAnsi="仿宋" w:cs="仿宋" w:hint="eastAsia"/>
          <w:kern w:val="0"/>
          <w:sz w:val="32"/>
          <w:szCs w:val="32"/>
        </w:rPr>
        <w:t>增强消防隐患自查自纠能力。</w:t>
      </w:r>
    </w:p>
    <w:p w:rsidR="009B39F6" w:rsidRDefault="0008514A">
      <w:pPr>
        <w:widowControl/>
        <w:spacing w:line="360" w:lineRule="auto"/>
        <w:ind w:leftChars="200" w:left="42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灭火抢险救援管理体系建设目标</w:t>
      </w:r>
      <w:r>
        <w:rPr>
          <w:rFonts w:ascii="仿宋" w:eastAsia="仿宋" w:hAnsi="仿宋" w:cs="仿宋" w:hint="eastAsia"/>
          <w:kern w:val="0"/>
          <w:sz w:val="32"/>
          <w:szCs w:val="32"/>
        </w:rPr>
        <w:t> </w:t>
      </w: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加强理论的学习应用，实现业务理论和实战指挥的有机结合。实施灭火抢险救援行动的快速性、多样性、协调性，切实提高自身的专业知识和指挥水平。抓好消防业务基础知识、消防法规、灭火救援基础工作、消防装备、建筑防火常识和固定消防设施、灭火抢险救援行动、灭火应用计算、各类火灾扑救行动等专业理论的学习，高度重视灭火组织指挥体系的建立与完善。</w:t>
      </w:r>
    </w:p>
    <w:p w:rsidR="009B39F6" w:rsidRDefault="0008514A">
      <w:pPr>
        <w:widowControl/>
        <w:spacing w:line="360" w:lineRule="auto"/>
        <w:ind w:leftChars="152" w:left="319"/>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加强装备配备和训练，实现人与装备的有机结合。灭火救援技术装备的配置是推进消防队伍现代化建设，保障完成急、难、险、重等灭火救援任务的基础工程，必须</w:t>
      </w:r>
      <w:r>
        <w:rPr>
          <w:rFonts w:ascii="仿宋" w:eastAsia="仿宋" w:hAnsi="仿宋" w:cs="仿宋" w:hint="eastAsia"/>
          <w:kern w:val="0"/>
          <w:sz w:val="32"/>
          <w:szCs w:val="32"/>
        </w:rPr>
        <w:t>从保证执勤灭火的需要出发，按照轻重缓急，分阶段、分步骤加强灭火救援技术装备建设。立足现有装备，通过适应性训练、心理训练和模拟实战训练等，使消防指挥员、战斗员进一步了解和掌握各种车辆装备器材的工作原理和性能，达到熟练操作使用的目的。同时加强车辆装备的维护保养，确保时刻处于完好状态，确保关键时刻完整好用。</w:t>
      </w:r>
      <w:r>
        <w:rPr>
          <w:rFonts w:ascii="仿宋" w:eastAsia="仿宋" w:hAnsi="仿宋" w:cs="仿宋" w:hint="eastAsia"/>
          <w:kern w:val="0"/>
          <w:sz w:val="32"/>
          <w:szCs w:val="32"/>
        </w:rPr>
        <w:t> 3.</w:t>
      </w:r>
      <w:r>
        <w:rPr>
          <w:rFonts w:ascii="仿宋" w:eastAsia="仿宋" w:hAnsi="仿宋" w:cs="仿宋" w:hint="eastAsia"/>
          <w:kern w:val="0"/>
          <w:sz w:val="32"/>
          <w:szCs w:val="32"/>
        </w:rPr>
        <w:t>积极推进战训改革，实现“训练”与“实战”的最大结合。坚持“练为战”指导思想，火场需要什么，就训练什么。更新观念，树立科学的训练观，把操场训练和现场演练有机地结合，把技能训练和应用性训练有机地结合，突出应实</w:t>
      </w:r>
      <w:r>
        <w:rPr>
          <w:rFonts w:ascii="仿宋" w:eastAsia="仿宋" w:hAnsi="仿宋" w:cs="仿宋" w:hint="eastAsia"/>
          <w:kern w:val="0"/>
          <w:sz w:val="32"/>
          <w:szCs w:val="32"/>
        </w:rPr>
        <w:t>性训练。</w:t>
      </w:r>
    </w:p>
    <w:p w:rsidR="009B39F6" w:rsidRDefault="0008514A">
      <w:pPr>
        <w:widowControl/>
        <w:spacing w:line="360" w:lineRule="auto"/>
        <w:ind w:leftChars="200" w:left="42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消防宣传管理工作目标：保障</w:t>
      </w:r>
      <w:r>
        <w:rPr>
          <w:rFonts w:ascii="仿宋" w:eastAsia="仿宋" w:hAnsi="仿宋" w:cs="仿宋" w:hint="eastAsia"/>
          <w:kern w:val="0"/>
          <w:sz w:val="32"/>
          <w:szCs w:val="32"/>
        </w:rPr>
        <w:t>119</w:t>
      </w:r>
      <w:r>
        <w:rPr>
          <w:rFonts w:ascii="仿宋" w:eastAsia="仿宋" w:hAnsi="仿宋" w:cs="仿宋" w:hint="eastAsia"/>
          <w:kern w:val="0"/>
          <w:sz w:val="32"/>
          <w:szCs w:val="32"/>
        </w:rPr>
        <w:t>宣传印制资料及日常宣传材料，制作消防宣传片，户外宣传牌制作。确保全县消防工作、调度会、宣传、季度执法例会等会议顺利召开。</w:t>
      </w:r>
      <w:r>
        <w:rPr>
          <w:rFonts w:ascii="仿宋" w:eastAsia="仿宋" w:hAnsi="仿宋" w:cs="仿宋" w:hint="eastAsia"/>
          <w:kern w:val="0"/>
          <w:sz w:val="32"/>
          <w:szCs w:val="32"/>
        </w:rPr>
        <w:t xml:space="preserve"> </w:t>
      </w:r>
    </w:p>
    <w:p w:rsidR="009B39F6" w:rsidRDefault="0008514A">
      <w:pPr>
        <w:widowControl/>
        <w:spacing w:line="360" w:lineRule="auto"/>
        <w:ind w:leftChars="200" w:left="42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（三）工作保障措施</w:t>
      </w:r>
    </w:p>
    <w:p w:rsidR="009B39F6" w:rsidRDefault="0008514A">
      <w:pPr>
        <w:widowControl/>
        <w:spacing w:line="360" w:lineRule="auto"/>
        <w:ind w:leftChars="200" w:left="42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结合六熟悉做好应急预案和演练。辖区责任单位要针对火灾规律和辖区单位的消防安全工作特点，加强实战演练，从人员、装备、训练等方面，及时修订完善应急处置预案，了解场所内部结构、设施、通道等情况，掌握周边交通、道路和水源，保证在发生火灾事故时能够快速、科学处置，最大限度地减少火灾损失和危害。</w:t>
      </w:r>
    </w:p>
    <w:p w:rsidR="009B39F6" w:rsidRDefault="0008514A">
      <w:pPr>
        <w:widowControl/>
        <w:spacing w:line="360" w:lineRule="auto"/>
        <w:ind w:leftChars="200" w:left="42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、探索建立联合作战分级指挥系统。构</w:t>
      </w:r>
      <w:r>
        <w:rPr>
          <w:rFonts w:ascii="仿宋" w:eastAsia="仿宋" w:hAnsi="仿宋" w:cs="仿宋" w:hint="eastAsia"/>
          <w:kern w:val="0"/>
          <w:sz w:val="32"/>
          <w:szCs w:val="32"/>
        </w:rPr>
        <w:t>建与火灾及灾害应急救援相配套的联合指挥系统，打破平时的部门区分与建制，采取多部门、多警种混合编组的方式，确定各参战单位的任务分工，以及在执行任务时的行动准则，确保参与联合作战的各部门、各警种之间能够互联、互通，避免各参战部门产生各自为战、难以形成战斗合力的情况。</w:t>
      </w:r>
    </w:p>
    <w:p w:rsidR="009B39F6" w:rsidRDefault="0008514A">
      <w:pPr>
        <w:widowControl/>
        <w:spacing w:line="360" w:lineRule="auto"/>
        <w:ind w:leftChars="200" w:left="420"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提高灭火救援组织指挥能力。指挥部要根据着火建筑的结构特点、材料燃烧特性、火势大小、现场的道路和水源环境以及现有灭火救援力量等因素，确定最佳力量调集、火灾扑救方案。加强火情侦察，充分发挥建筑结构专家的作用，把安全施救贯穿于作战行动始终，最大限度地</w:t>
      </w:r>
      <w:r>
        <w:rPr>
          <w:rFonts w:ascii="仿宋" w:eastAsia="仿宋" w:hAnsi="仿宋" w:cs="仿宋" w:hint="eastAsia"/>
          <w:kern w:val="0"/>
          <w:sz w:val="32"/>
          <w:szCs w:val="32"/>
        </w:rPr>
        <w:t>减少伤亡，确保参战</w:t>
      </w:r>
      <w:r>
        <w:rPr>
          <w:rFonts w:ascii="仿宋" w:eastAsia="仿宋" w:hAnsi="仿宋" w:cs="仿宋" w:hint="eastAsia"/>
          <w:kern w:val="0"/>
          <w:sz w:val="32"/>
          <w:szCs w:val="32"/>
        </w:rPr>
        <w:lastRenderedPageBreak/>
        <w:t>官兵自身安全。扑救火灾中一旦遇有被困人员，应积极通过破拆、排烟等手段，把灭火力量首先用于救人方面。</w:t>
      </w:r>
    </w:p>
    <w:p w:rsidR="009B39F6" w:rsidRDefault="0008514A">
      <w:pPr>
        <w:widowControl/>
        <w:spacing w:line="360" w:lineRule="auto"/>
        <w:ind w:firstLineChars="50" w:firstLine="151"/>
        <w:jc w:val="left"/>
        <w:rPr>
          <w:rFonts w:ascii="仿宋" w:eastAsia="仿宋" w:hAnsi="仿宋" w:cs="Times New Roman"/>
          <w:b/>
          <w:bCs/>
          <w:kern w:val="0"/>
          <w:sz w:val="30"/>
          <w:szCs w:val="30"/>
        </w:rPr>
      </w:pPr>
      <w:r>
        <w:rPr>
          <w:rFonts w:ascii="仿宋" w:eastAsia="仿宋" w:hAnsi="仿宋" w:cs="仿宋" w:hint="eastAsia"/>
          <w:b/>
          <w:bCs/>
          <w:kern w:val="0"/>
          <w:sz w:val="30"/>
          <w:szCs w:val="30"/>
        </w:rPr>
        <w:t>第二部分部门职责及工作活动绩效目标指：</w:t>
      </w:r>
    </w:p>
    <w:tbl>
      <w:tblPr>
        <w:tblW w:w="14782"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41"/>
        <w:gridCol w:w="958"/>
        <w:gridCol w:w="3596"/>
        <w:gridCol w:w="4252"/>
        <w:gridCol w:w="2460"/>
        <w:gridCol w:w="600"/>
        <w:gridCol w:w="700"/>
        <w:gridCol w:w="650"/>
        <w:gridCol w:w="625"/>
      </w:tblGrid>
      <w:tr w:rsidR="009B39F6">
        <w:trPr>
          <w:trHeight w:val="227"/>
          <w:tblHeader/>
        </w:trPr>
        <w:tc>
          <w:tcPr>
            <w:tcW w:w="12207" w:type="dxa"/>
            <w:gridSpan w:val="5"/>
            <w:tcBorders>
              <w:top w:val="single" w:sz="6" w:space="0" w:color="FFFFFF"/>
              <w:left w:val="single" w:sz="6" w:space="0" w:color="FFFFFF"/>
              <w:right w:val="single" w:sz="6" w:space="0" w:color="FFFFFF"/>
            </w:tcBorders>
            <w:vAlign w:val="center"/>
          </w:tcPr>
          <w:p w:rsidR="009B39F6" w:rsidRDefault="0008514A">
            <w:pPr>
              <w:spacing w:line="560" w:lineRule="exact"/>
              <w:jc w:val="left"/>
              <w:rPr>
                <w:rFonts w:ascii="宋体" w:cs="Times New Roman"/>
                <w:sz w:val="18"/>
                <w:szCs w:val="18"/>
              </w:rPr>
            </w:pPr>
            <w:r>
              <w:rPr>
                <w:rFonts w:ascii="宋体" w:hAnsi="宋体" w:cs="宋体" w:hint="eastAsia"/>
                <w:sz w:val="18"/>
                <w:szCs w:val="18"/>
              </w:rPr>
              <w:t>部门（单位）名称：成安县消防救援大队</w:t>
            </w:r>
          </w:p>
        </w:tc>
        <w:tc>
          <w:tcPr>
            <w:tcW w:w="2575" w:type="dxa"/>
            <w:gridSpan w:val="4"/>
            <w:tcBorders>
              <w:top w:val="single" w:sz="6" w:space="0" w:color="FFFFFF"/>
              <w:left w:val="single" w:sz="6" w:space="0" w:color="FFFFFF"/>
              <w:right w:val="single" w:sz="6" w:space="0" w:color="FFFFFF"/>
            </w:tcBorders>
            <w:vAlign w:val="center"/>
          </w:tcPr>
          <w:p w:rsidR="009B39F6" w:rsidRDefault="0008514A">
            <w:pPr>
              <w:spacing w:line="560" w:lineRule="exact"/>
              <w:jc w:val="right"/>
              <w:rPr>
                <w:rFonts w:ascii="宋体" w:cs="Times New Roman"/>
                <w:sz w:val="18"/>
                <w:szCs w:val="18"/>
              </w:rPr>
            </w:pPr>
            <w:r>
              <w:rPr>
                <w:rFonts w:ascii="宋体" w:hAnsi="宋体" w:cs="宋体" w:hint="eastAsia"/>
                <w:sz w:val="18"/>
                <w:szCs w:val="18"/>
              </w:rPr>
              <w:t>单位：万元</w:t>
            </w:r>
          </w:p>
        </w:tc>
      </w:tr>
      <w:tr w:rsidR="009B39F6">
        <w:trPr>
          <w:trHeight w:val="227"/>
          <w:tblHeader/>
        </w:trPr>
        <w:tc>
          <w:tcPr>
            <w:tcW w:w="941" w:type="dxa"/>
            <w:vMerge w:val="restart"/>
            <w:vAlign w:val="center"/>
          </w:tcPr>
          <w:p w:rsidR="009B39F6" w:rsidRDefault="0008514A">
            <w:pPr>
              <w:spacing w:line="560" w:lineRule="exact"/>
              <w:jc w:val="center"/>
              <w:rPr>
                <w:rFonts w:ascii="宋体" w:cs="Times New Roman"/>
                <w:b/>
                <w:bCs/>
                <w:sz w:val="18"/>
                <w:szCs w:val="18"/>
              </w:rPr>
            </w:pPr>
            <w:r>
              <w:rPr>
                <w:rFonts w:ascii="宋体" w:hAnsi="宋体" w:cs="宋体" w:hint="eastAsia"/>
                <w:b/>
                <w:bCs/>
                <w:sz w:val="18"/>
                <w:szCs w:val="18"/>
              </w:rPr>
              <w:t>职责活动</w:t>
            </w:r>
          </w:p>
        </w:tc>
        <w:tc>
          <w:tcPr>
            <w:tcW w:w="958" w:type="dxa"/>
            <w:vMerge w:val="restart"/>
            <w:vAlign w:val="center"/>
          </w:tcPr>
          <w:p w:rsidR="009B39F6" w:rsidRDefault="0008514A">
            <w:pPr>
              <w:spacing w:line="560" w:lineRule="exact"/>
              <w:jc w:val="center"/>
              <w:rPr>
                <w:rFonts w:ascii="宋体" w:cs="Times New Roman"/>
                <w:b/>
                <w:bCs/>
                <w:sz w:val="18"/>
                <w:szCs w:val="18"/>
              </w:rPr>
            </w:pPr>
            <w:r>
              <w:rPr>
                <w:rFonts w:ascii="宋体" w:hAnsi="宋体" w:cs="宋体" w:hint="eastAsia"/>
                <w:b/>
                <w:bCs/>
                <w:sz w:val="18"/>
                <w:szCs w:val="18"/>
              </w:rPr>
              <w:t>年度预算数</w:t>
            </w:r>
          </w:p>
        </w:tc>
        <w:tc>
          <w:tcPr>
            <w:tcW w:w="3596" w:type="dxa"/>
            <w:vMerge w:val="restart"/>
            <w:vAlign w:val="center"/>
          </w:tcPr>
          <w:p w:rsidR="009B39F6" w:rsidRDefault="0008514A">
            <w:pPr>
              <w:spacing w:line="560" w:lineRule="exact"/>
              <w:jc w:val="center"/>
              <w:rPr>
                <w:rFonts w:ascii="宋体" w:cs="Times New Roman"/>
                <w:b/>
                <w:bCs/>
                <w:sz w:val="18"/>
                <w:szCs w:val="18"/>
              </w:rPr>
            </w:pPr>
            <w:r>
              <w:rPr>
                <w:rFonts w:ascii="宋体" w:hAnsi="宋体" w:cs="宋体" w:hint="eastAsia"/>
                <w:b/>
                <w:bCs/>
                <w:sz w:val="18"/>
                <w:szCs w:val="18"/>
              </w:rPr>
              <w:t>内容描述</w:t>
            </w:r>
          </w:p>
        </w:tc>
        <w:tc>
          <w:tcPr>
            <w:tcW w:w="4252" w:type="dxa"/>
            <w:vMerge w:val="restart"/>
            <w:vAlign w:val="center"/>
          </w:tcPr>
          <w:p w:rsidR="009B39F6" w:rsidRDefault="0008514A">
            <w:pPr>
              <w:spacing w:line="560" w:lineRule="exact"/>
              <w:jc w:val="center"/>
              <w:rPr>
                <w:rFonts w:ascii="宋体" w:cs="Times New Roman"/>
                <w:b/>
                <w:bCs/>
                <w:sz w:val="18"/>
                <w:szCs w:val="18"/>
              </w:rPr>
            </w:pPr>
            <w:r>
              <w:rPr>
                <w:rFonts w:ascii="宋体" w:hAnsi="宋体" w:cs="宋体" w:hint="eastAsia"/>
                <w:b/>
                <w:bCs/>
                <w:sz w:val="18"/>
                <w:szCs w:val="18"/>
              </w:rPr>
              <w:t>绩效目标</w:t>
            </w:r>
          </w:p>
        </w:tc>
        <w:tc>
          <w:tcPr>
            <w:tcW w:w="2460" w:type="dxa"/>
            <w:vMerge w:val="restart"/>
            <w:vAlign w:val="center"/>
          </w:tcPr>
          <w:p w:rsidR="009B39F6" w:rsidRDefault="0008514A">
            <w:pPr>
              <w:spacing w:line="560" w:lineRule="exact"/>
              <w:jc w:val="center"/>
              <w:rPr>
                <w:rFonts w:ascii="宋体" w:cs="Times New Roman"/>
                <w:b/>
                <w:bCs/>
                <w:sz w:val="18"/>
                <w:szCs w:val="18"/>
              </w:rPr>
            </w:pPr>
            <w:r>
              <w:rPr>
                <w:rFonts w:ascii="宋体" w:hAnsi="宋体" w:cs="宋体" w:hint="eastAsia"/>
                <w:b/>
                <w:bCs/>
                <w:sz w:val="18"/>
                <w:szCs w:val="18"/>
              </w:rPr>
              <w:t>绩效指标</w:t>
            </w:r>
          </w:p>
        </w:tc>
        <w:tc>
          <w:tcPr>
            <w:tcW w:w="2575" w:type="dxa"/>
            <w:gridSpan w:val="4"/>
            <w:vAlign w:val="center"/>
          </w:tcPr>
          <w:p w:rsidR="009B39F6" w:rsidRDefault="0008514A">
            <w:pPr>
              <w:spacing w:line="560" w:lineRule="exact"/>
              <w:jc w:val="center"/>
              <w:rPr>
                <w:rFonts w:ascii="宋体" w:cs="Times New Roman"/>
                <w:b/>
                <w:bCs/>
                <w:sz w:val="18"/>
                <w:szCs w:val="18"/>
              </w:rPr>
            </w:pPr>
            <w:r>
              <w:rPr>
                <w:rFonts w:ascii="宋体" w:hAnsi="宋体" w:cs="宋体" w:hint="eastAsia"/>
                <w:b/>
                <w:bCs/>
                <w:sz w:val="18"/>
                <w:szCs w:val="18"/>
              </w:rPr>
              <w:t>评价标准</w:t>
            </w:r>
          </w:p>
        </w:tc>
      </w:tr>
      <w:tr w:rsidR="009B39F6">
        <w:trPr>
          <w:trHeight w:val="227"/>
          <w:tblHeader/>
        </w:trPr>
        <w:tc>
          <w:tcPr>
            <w:tcW w:w="941" w:type="dxa"/>
            <w:vMerge/>
            <w:vAlign w:val="center"/>
          </w:tcPr>
          <w:p w:rsidR="009B39F6" w:rsidRDefault="009B39F6">
            <w:pPr>
              <w:spacing w:line="560" w:lineRule="exact"/>
              <w:jc w:val="left"/>
              <w:outlineLvl w:val="0"/>
              <w:rPr>
                <w:rFonts w:ascii="宋体" w:cs="Times New Roman"/>
                <w:sz w:val="18"/>
                <w:szCs w:val="18"/>
              </w:rPr>
            </w:pPr>
          </w:p>
        </w:tc>
        <w:tc>
          <w:tcPr>
            <w:tcW w:w="958" w:type="dxa"/>
            <w:vMerge/>
            <w:vAlign w:val="center"/>
          </w:tcPr>
          <w:p w:rsidR="009B39F6" w:rsidRDefault="009B39F6">
            <w:pPr>
              <w:spacing w:line="560" w:lineRule="exact"/>
              <w:jc w:val="left"/>
              <w:outlineLvl w:val="0"/>
              <w:rPr>
                <w:rFonts w:ascii="宋体" w:cs="Times New Roman"/>
                <w:sz w:val="18"/>
                <w:szCs w:val="18"/>
              </w:rPr>
            </w:pPr>
          </w:p>
        </w:tc>
        <w:tc>
          <w:tcPr>
            <w:tcW w:w="3596" w:type="dxa"/>
            <w:vMerge/>
            <w:vAlign w:val="center"/>
          </w:tcPr>
          <w:p w:rsidR="009B39F6" w:rsidRDefault="009B39F6">
            <w:pPr>
              <w:spacing w:line="560" w:lineRule="exact"/>
              <w:jc w:val="left"/>
              <w:outlineLvl w:val="0"/>
              <w:rPr>
                <w:rFonts w:ascii="宋体" w:cs="Times New Roman"/>
                <w:sz w:val="18"/>
                <w:szCs w:val="18"/>
              </w:rPr>
            </w:pPr>
          </w:p>
        </w:tc>
        <w:tc>
          <w:tcPr>
            <w:tcW w:w="4252" w:type="dxa"/>
            <w:vMerge/>
            <w:vAlign w:val="center"/>
          </w:tcPr>
          <w:p w:rsidR="009B39F6" w:rsidRDefault="009B39F6">
            <w:pPr>
              <w:spacing w:line="560" w:lineRule="exact"/>
              <w:jc w:val="left"/>
              <w:outlineLvl w:val="0"/>
              <w:rPr>
                <w:rFonts w:ascii="宋体" w:cs="Times New Roman"/>
                <w:sz w:val="18"/>
                <w:szCs w:val="18"/>
              </w:rPr>
            </w:pPr>
          </w:p>
        </w:tc>
        <w:tc>
          <w:tcPr>
            <w:tcW w:w="2460" w:type="dxa"/>
            <w:vMerge/>
            <w:vAlign w:val="center"/>
          </w:tcPr>
          <w:p w:rsidR="009B39F6" w:rsidRDefault="009B39F6">
            <w:pPr>
              <w:spacing w:line="560" w:lineRule="exact"/>
              <w:jc w:val="left"/>
              <w:outlineLvl w:val="0"/>
              <w:rPr>
                <w:rFonts w:ascii="宋体" w:cs="Times New Roman"/>
                <w:sz w:val="18"/>
                <w:szCs w:val="18"/>
              </w:rPr>
            </w:pPr>
          </w:p>
        </w:tc>
        <w:tc>
          <w:tcPr>
            <w:tcW w:w="600" w:type="dxa"/>
            <w:vAlign w:val="center"/>
          </w:tcPr>
          <w:p w:rsidR="009B39F6" w:rsidRDefault="0008514A">
            <w:pPr>
              <w:spacing w:line="560" w:lineRule="exact"/>
              <w:jc w:val="center"/>
              <w:rPr>
                <w:rFonts w:ascii="宋体" w:cs="Times New Roman"/>
                <w:b/>
                <w:bCs/>
                <w:sz w:val="18"/>
                <w:szCs w:val="18"/>
              </w:rPr>
            </w:pPr>
            <w:r>
              <w:rPr>
                <w:rFonts w:ascii="宋体" w:hAnsi="宋体" w:cs="宋体" w:hint="eastAsia"/>
                <w:b/>
                <w:bCs/>
                <w:sz w:val="18"/>
                <w:szCs w:val="18"/>
              </w:rPr>
              <w:t>优</w:t>
            </w:r>
          </w:p>
        </w:tc>
        <w:tc>
          <w:tcPr>
            <w:tcW w:w="700" w:type="dxa"/>
            <w:vAlign w:val="center"/>
          </w:tcPr>
          <w:p w:rsidR="009B39F6" w:rsidRDefault="0008514A">
            <w:pPr>
              <w:spacing w:line="560" w:lineRule="exact"/>
              <w:jc w:val="center"/>
              <w:rPr>
                <w:rFonts w:ascii="宋体" w:cs="Times New Roman"/>
                <w:b/>
                <w:bCs/>
                <w:sz w:val="18"/>
                <w:szCs w:val="18"/>
              </w:rPr>
            </w:pPr>
            <w:r>
              <w:rPr>
                <w:rFonts w:ascii="宋体" w:hAnsi="宋体" w:cs="宋体" w:hint="eastAsia"/>
                <w:b/>
                <w:bCs/>
                <w:sz w:val="18"/>
                <w:szCs w:val="18"/>
              </w:rPr>
              <w:t>良</w:t>
            </w:r>
          </w:p>
        </w:tc>
        <w:tc>
          <w:tcPr>
            <w:tcW w:w="650" w:type="dxa"/>
            <w:vAlign w:val="center"/>
          </w:tcPr>
          <w:p w:rsidR="009B39F6" w:rsidRDefault="0008514A">
            <w:pPr>
              <w:spacing w:line="560" w:lineRule="exact"/>
              <w:jc w:val="center"/>
              <w:rPr>
                <w:rFonts w:ascii="宋体" w:cs="Times New Roman"/>
                <w:b/>
                <w:bCs/>
                <w:sz w:val="18"/>
                <w:szCs w:val="18"/>
              </w:rPr>
            </w:pPr>
            <w:r>
              <w:rPr>
                <w:rFonts w:ascii="宋体" w:hAnsi="宋体" w:cs="宋体" w:hint="eastAsia"/>
                <w:b/>
                <w:bCs/>
                <w:sz w:val="18"/>
                <w:szCs w:val="18"/>
              </w:rPr>
              <w:t>中</w:t>
            </w:r>
          </w:p>
        </w:tc>
        <w:tc>
          <w:tcPr>
            <w:tcW w:w="625" w:type="dxa"/>
            <w:vAlign w:val="center"/>
          </w:tcPr>
          <w:p w:rsidR="009B39F6" w:rsidRDefault="0008514A">
            <w:pPr>
              <w:spacing w:line="560" w:lineRule="exact"/>
              <w:jc w:val="center"/>
              <w:rPr>
                <w:rFonts w:ascii="宋体" w:cs="Times New Roman"/>
                <w:b/>
                <w:bCs/>
                <w:sz w:val="18"/>
                <w:szCs w:val="18"/>
              </w:rPr>
            </w:pPr>
            <w:r>
              <w:rPr>
                <w:rFonts w:ascii="宋体" w:hAnsi="宋体" w:cs="宋体" w:hint="eastAsia"/>
                <w:b/>
                <w:bCs/>
                <w:sz w:val="18"/>
                <w:szCs w:val="18"/>
              </w:rPr>
              <w:t>差</w:t>
            </w:r>
          </w:p>
        </w:tc>
      </w:tr>
      <w:tr w:rsidR="009B39F6">
        <w:trPr>
          <w:trHeight w:val="2615"/>
        </w:trPr>
        <w:tc>
          <w:tcPr>
            <w:tcW w:w="941" w:type="dxa"/>
            <w:vAlign w:val="center"/>
          </w:tcPr>
          <w:p w:rsidR="009B39F6" w:rsidRDefault="0008514A">
            <w:pPr>
              <w:rPr>
                <w:rFonts w:ascii="宋体" w:cs="Times New Roman"/>
                <w:sz w:val="18"/>
                <w:szCs w:val="18"/>
              </w:rPr>
            </w:pPr>
            <w:r>
              <w:rPr>
                <w:rFonts w:cs="宋体" w:hint="eastAsia"/>
                <w:sz w:val="18"/>
                <w:szCs w:val="18"/>
              </w:rPr>
              <w:t>防灭火及社会抢险救援</w:t>
            </w:r>
          </w:p>
        </w:tc>
        <w:tc>
          <w:tcPr>
            <w:tcW w:w="958" w:type="dxa"/>
            <w:vAlign w:val="center"/>
          </w:tcPr>
          <w:p w:rsidR="009B39F6" w:rsidRDefault="0008514A">
            <w:pPr>
              <w:spacing w:line="560" w:lineRule="exact"/>
              <w:jc w:val="left"/>
              <w:rPr>
                <w:rFonts w:ascii="宋体" w:cs="Times New Roman"/>
                <w:sz w:val="18"/>
                <w:szCs w:val="18"/>
              </w:rPr>
            </w:pPr>
            <w:r>
              <w:rPr>
                <w:rFonts w:ascii="宋体" w:cs="宋体" w:hint="eastAsia"/>
                <w:sz w:val="18"/>
                <w:szCs w:val="18"/>
              </w:rPr>
              <w:t>325.71</w:t>
            </w:r>
          </w:p>
        </w:tc>
        <w:tc>
          <w:tcPr>
            <w:tcW w:w="3596" w:type="dxa"/>
            <w:vAlign w:val="center"/>
          </w:tcPr>
          <w:p w:rsidR="009B39F6" w:rsidRDefault="0008514A">
            <w:pPr>
              <w:rPr>
                <w:rFonts w:ascii="宋体" w:cs="Times New Roman"/>
                <w:sz w:val="18"/>
                <w:szCs w:val="18"/>
              </w:rPr>
            </w:pPr>
            <w:r>
              <w:rPr>
                <w:rFonts w:cs="宋体" w:hint="eastAsia"/>
                <w:sz w:val="18"/>
                <w:szCs w:val="18"/>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tc>
        <w:tc>
          <w:tcPr>
            <w:tcW w:w="4252" w:type="dxa"/>
            <w:vAlign w:val="center"/>
          </w:tcPr>
          <w:p w:rsidR="009B39F6" w:rsidRDefault="0008514A">
            <w:pPr>
              <w:rPr>
                <w:rFonts w:ascii="宋体" w:cs="Times New Roman"/>
                <w:sz w:val="18"/>
                <w:szCs w:val="18"/>
              </w:rPr>
            </w:pPr>
            <w:r>
              <w:rPr>
                <w:rFonts w:cs="宋体" w:hint="eastAsia"/>
                <w:sz w:val="18"/>
                <w:szCs w:val="18"/>
              </w:rPr>
              <w:t>提高机关、团体、企业、事业单位等单位的消防安全意识，增强消防监督检查及灭火抢险救援能力。</w:t>
            </w:r>
          </w:p>
        </w:tc>
        <w:tc>
          <w:tcPr>
            <w:tcW w:w="2460" w:type="dxa"/>
            <w:vAlign w:val="center"/>
          </w:tcPr>
          <w:p w:rsidR="009B39F6" w:rsidRDefault="0008514A">
            <w:pPr>
              <w:rPr>
                <w:rFonts w:ascii="宋体" w:cs="Times New Roman"/>
                <w:sz w:val="18"/>
                <w:szCs w:val="18"/>
              </w:rPr>
            </w:pPr>
            <w:r>
              <w:rPr>
                <w:rFonts w:cs="宋体" w:hint="eastAsia"/>
                <w:sz w:val="18"/>
                <w:szCs w:val="18"/>
              </w:rPr>
              <w:t>确保各类火灾及社会抢险出警得到保障</w:t>
            </w:r>
          </w:p>
        </w:tc>
        <w:tc>
          <w:tcPr>
            <w:tcW w:w="600" w:type="dxa"/>
            <w:vAlign w:val="center"/>
          </w:tcPr>
          <w:p w:rsidR="009B39F6" w:rsidRDefault="0008514A">
            <w:pPr>
              <w:spacing w:line="560" w:lineRule="exact"/>
              <w:jc w:val="left"/>
              <w:rPr>
                <w:rFonts w:ascii="宋体" w:cs="宋体"/>
                <w:sz w:val="15"/>
                <w:szCs w:val="15"/>
              </w:rPr>
            </w:pPr>
            <w:r>
              <w:rPr>
                <w:rFonts w:ascii="宋体" w:cs="宋体" w:hint="eastAsia"/>
                <w:sz w:val="15"/>
                <w:szCs w:val="15"/>
              </w:rPr>
              <w:t>100%</w:t>
            </w:r>
          </w:p>
        </w:tc>
        <w:tc>
          <w:tcPr>
            <w:tcW w:w="700" w:type="dxa"/>
            <w:vAlign w:val="center"/>
          </w:tcPr>
          <w:p w:rsidR="009B39F6" w:rsidRDefault="0008514A">
            <w:pPr>
              <w:spacing w:line="560" w:lineRule="exact"/>
              <w:jc w:val="left"/>
              <w:rPr>
                <w:rFonts w:ascii="宋体" w:cs="宋体"/>
                <w:sz w:val="15"/>
                <w:szCs w:val="15"/>
              </w:rPr>
            </w:pPr>
            <w:r>
              <w:rPr>
                <w:rFonts w:ascii="宋体" w:cs="宋体" w:hint="eastAsia"/>
                <w:sz w:val="15"/>
                <w:szCs w:val="15"/>
              </w:rPr>
              <w:t>≥</w:t>
            </w:r>
            <w:r>
              <w:rPr>
                <w:rFonts w:ascii="宋体" w:cs="宋体" w:hint="eastAsia"/>
                <w:sz w:val="15"/>
                <w:szCs w:val="15"/>
              </w:rPr>
              <w:t>90%</w:t>
            </w:r>
          </w:p>
        </w:tc>
        <w:tc>
          <w:tcPr>
            <w:tcW w:w="650" w:type="dxa"/>
            <w:vAlign w:val="center"/>
          </w:tcPr>
          <w:p w:rsidR="009B39F6" w:rsidRDefault="0008514A">
            <w:pPr>
              <w:spacing w:line="560" w:lineRule="exact"/>
              <w:jc w:val="left"/>
              <w:rPr>
                <w:rFonts w:ascii="宋体" w:cs="宋体"/>
                <w:sz w:val="15"/>
                <w:szCs w:val="15"/>
              </w:rPr>
            </w:pPr>
            <w:r>
              <w:rPr>
                <w:rFonts w:ascii="宋体" w:cs="宋体" w:hint="eastAsia"/>
                <w:sz w:val="15"/>
                <w:szCs w:val="15"/>
              </w:rPr>
              <w:t>≥</w:t>
            </w:r>
            <w:r>
              <w:rPr>
                <w:rFonts w:ascii="宋体" w:cs="宋体" w:hint="eastAsia"/>
                <w:sz w:val="15"/>
                <w:szCs w:val="15"/>
              </w:rPr>
              <w:t>80%</w:t>
            </w:r>
          </w:p>
        </w:tc>
        <w:tc>
          <w:tcPr>
            <w:tcW w:w="625" w:type="dxa"/>
            <w:vAlign w:val="center"/>
          </w:tcPr>
          <w:p w:rsidR="009B39F6" w:rsidRDefault="0008514A">
            <w:pPr>
              <w:spacing w:line="560" w:lineRule="exact"/>
              <w:jc w:val="left"/>
              <w:rPr>
                <w:rFonts w:ascii="宋体" w:cs="宋体"/>
                <w:sz w:val="15"/>
                <w:szCs w:val="15"/>
              </w:rPr>
            </w:pPr>
            <w:r>
              <w:rPr>
                <w:rFonts w:ascii="宋体" w:cs="宋体" w:hint="eastAsia"/>
                <w:sz w:val="15"/>
                <w:szCs w:val="15"/>
              </w:rPr>
              <w:t>＜</w:t>
            </w:r>
            <w:r>
              <w:rPr>
                <w:rFonts w:ascii="宋体" w:cs="宋体" w:hint="eastAsia"/>
                <w:sz w:val="15"/>
                <w:szCs w:val="15"/>
              </w:rPr>
              <w:t>80%</w:t>
            </w:r>
          </w:p>
        </w:tc>
      </w:tr>
      <w:tr w:rsidR="009B39F6">
        <w:trPr>
          <w:trHeight w:val="1525"/>
        </w:trPr>
        <w:tc>
          <w:tcPr>
            <w:tcW w:w="941" w:type="dxa"/>
            <w:vAlign w:val="center"/>
          </w:tcPr>
          <w:p w:rsidR="009B39F6" w:rsidRDefault="0008514A">
            <w:pPr>
              <w:rPr>
                <w:rFonts w:ascii="宋体" w:cs="Times New Roman"/>
                <w:sz w:val="18"/>
                <w:szCs w:val="18"/>
              </w:rPr>
            </w:pPr>
            <w:r>
              <w:rPr>
                <w:rFonts w:cs="宋体" w:hint="eastAsia"/>
                <w:sz w:val="18"/>
                <w:szCs w:val="18"/>
              </w:rPr>
              <w:t>消防宣传管理</w:t>
            </w:r>
          </w:p>
        </w:tc>
        <w:tc>
          <w:tcPr>
            <w:tcW w:w="958" w:type="dxa"/>
            <w:vAlign w:val="center"/>
          </w:tcPr>
          <w:p w:rsidR="009B39F6" w:rsidRDefault="0008514A">
            <w:pPr>
              <w:spacing w:line="560" w:lineRule="exact"/>
              <w:jc w:val="left"/>
              <w:rPr>
                <w:rFonts w:ascii="方正书宋_GBK" w:eastAsia="方正书宋_GBK" w:hAnsi="Times New Roman" w:cs="Times New Roman"/>
                <w:sz w:val="18"/>
                <w:szCs w:val="18"/>
              </w:rPr>
            </w:pPr>
            <w:r>
              <w:rPr>
                <w:rFonts w:ascii="宋体" w:cs="宋体" w:hint="eastAsia"/>
                <w:sz w:val="18"/>
                <w:szCs w:val="18"/>
              </w:rPr>
              <w:t>30</w:t>
            </w:r>
          </w:p>
        </w:tc>
        <w:tc>
          <w:tcPr>
            <w:tcW w:w="3596" w:type="dxa"/>
            <w:vAlign w:val="center"/>
          </w:tcPr>
          <w:p w:rsidR="009B39F6" w:rsidRDefault="0008514A">
            <w:pPr>
              <w:rPr>
                <w:rFonts w:ascii="宋体" w:cs="Times New Roman"/>
                <w:sz w:val="18"/>
                <w:szCs w:val="18"/>
              </w:rPr>
            </w:pPr>
            <w:r>
              <w:rPr>
                <w:rFonts w:cs="宋体" w:hint="eastAsia"/>
                <w:sz w:val="18"/>
                <w:szCs w:val="18"/>
              </w:rPr>
              <w:t>组织开展消防宣传，对机关、团体、企业、事业单位及群众进行消防知识宣传培训，对专职、义务消防队进行指导，督促有关单位整改火灾隐患，落实消防安全措施。</w:t>
            </w:r>
          </w:p>
        </w:tc>
        <w:tc>
          <w:tcPr>
            <w:tcW w:w="4252" w:type="dxa"/>
            <w:vAlign w:val="center"/>
          </w:tcPr>
          <w:p w:rsidR="009B39F6" w:rsidRDefault="0008514A">
            <w:pPr>
              <w:rPr>
                <w:rFonts w:ascii="宋体" w:cs="Times New Roman"/>
                <w:sz w:val="18"/>
                <w:szCs w:val="18"/>
              </w:rPr>
            </w:pPr>
            <w:r>
              <w:rPr>
                <w:rFonts w:cs="宋体" w:hint="eastAsia"/>
                <w:sz w:val="18"/>
                <w:szCs w:val="18"/>
              </w:rPr>
              <w:t>提高机关、团体、企业、事业单位及群众的消防安全意识，落实消防安全职责，督促、指导、协助有关单位做好消防宣传教育工作</w:t>
            </w:r>
            <w:r>
              <w:rPr>
                <w:sz w:val="18"/>
                <w:szCs w:val="18"/>
              </w:rPr>
              <w:t>,</w:t>
            </w:r>
            <w:r>
              <w:rPr>
                <w:rFonts w:cs="宋体" w:hint="eastAsia"/>
                <w:sz w:val="18"/>
                <w:szCs w:val="18"/>
              </w:rPr>
              <w:t>增强消防隐患自查自纠能力。</w:t>
            </w:r>
          </w:p>
        </w:tc>
        <w:tc>
          <w:tcPr>
            <w:tcW w:w="2460" w:type="dxa"/>
            <w:vAlign w:val="center"/>
          </w:tcPr>
          <w:p w:rsidR="009B39F6" w:rsidRDefault="0008514A">
            <w:pPr>
              <w:rPr>
                <w:rFonts w:ascii="宋体" w:cs="Times New Roman"/>
                <w:sz w:val="18"/>
                <w:szCs w:val="18"/>
              </w:rPr>
            </w:pPr>
            <w:r>
              <w:rPr>
                <w:rFonts w:cs="宋体" w:hint="eastAsia"/>
                <w:sz w:val="18"/>
                <w:szCs w:val="18"/>
              </w:rPr>
              <w:t>确保全县消防工作、调度会、宣传、季度执法例会等会议顺利召开。保障</w:t>
            </w:r>
            <w:r>
              <w:rPr>
                <w:sz w:val="18"/>
                <w:szCs w:val="18"/>
              </w:rPr>
              <w:t>119</w:t>
            </w:r>
            <w:r>
              <w:rPr>
                <w:rFonts w:cs="宋体" w:hint="eastAsia"/>
                <w:sz w:val="18"/>
                <w:szCs w:val="18"/>
              </w:rPr>
              <w:t>宣传印制资料及日常宣传材料，制作消防宣传片，户外宣传牌制作。</w:t>
            </w:r>
          </w:p>
        </w:tc>
        <w:tc>
          <w:tcPr>
            <w:tcW w:w="600"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100%</w:t>
            </w:r>
          </w:p>
        </w:tc>
        <w:tc>
          <w:tcPr>
            <w:tcW w:w="700"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w:t>
            </w:r>
            <w:r>
              <w:rPr>
                <w:rFonts w:ascii="宋体" w:cs="宋体" w:hint="eastAsia"/>
                <w:sz w:val="15"/>
                <w:szCs w:val="15"/>
              </w:rPr>
              <w:t>90%</w:t>
            </w:r>
          </w:p>
        </w:tc>
        <w:tc>
          <w:tcPr>
            <w:tcW w:w="650"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w:t>
            </w:r>
            <w:r>
              <w:rPr>
                <w:rFonts w:ascii="宋体" w:cs="宋体" w:hint="eastAsia"/>
                <w:sz w:val="15"/>
                <w:szCs w:val="15"/>
              </w:rPr>
              <w:t>80%</w:t>
            </w:r>
          </w:p>
        </w:tc>
        <w:tc>
          <w:tcPr>
            <w:tcW w:w="625"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w:t>
            </w:r>
            <w:r>
              <w:rPr>
                <w:rFonts w:ascii="宋体" w:cs="宋体" w:hint="eastAsia"/>
                <w:sz w:val="15"/>
                <w:szCs w:val="15"/>
              </w:rPr>
              <w:t>80%</w:t>
            </w:r>
          </w:p>
        </w:tc>
      </w:tr>
      <w:tr w:rsidR="009B39F6">
        <w:trPr>
          <w:trHeight w:val="1525"/>
        </w:trPr>
        <w:tc>
          <w:tcPr>
            <w:tcW w:w="941" w:type="dxa"/>
            <w:vAlign w:val="center"/>
          </w:tcPr>
          <w:p w:rsidR="009B39F6" w:rsidRDefault="0008514A">
            <w:pPr>
              <w:rPr>
                <w:rFonts w:ascii="宋体" w:cs="Times New Roman"/>
                <w:sz w:val="18"/>
                <w:szCs w:val="18"/>
              </w:rPr>
            </w:pPr>
            <w:r>
              <w:rPr>
                <w:rFonts w:cs="宋体" w:hint="eastAsia"/>
                <w:sz w:val="18"/>
                <w:szCs w:val="18"/>
              </w:rPr>
              <w:lastRenderedPageBreak/>
              <w:t>灭火抢险救援管理</w:t>
            </w:r>
          </w:p>
        </w:tc>
        <w:tc>
          <w:tcPr>
            <w:tcW w:w="958" w:type="dxa"/>
            <w:vAlign w:val="center"/>
          </w:tcPr>
          <w:p w:rsidR="009B39F6" w:rsidRDefault="0008514A">
            <w:pPr>
              <w:spacing w:line="560" w:lineRule="exact"/>
              <w:jc w:val="left"/>
              <w:rPr>
                <w:rFonts w:ascii="方正书宋_GBK" w:eastAsia="方正书宋_GBK" w:hAnsi="Times New Roman" w:cs="Times New Roman"/>
                <w:sz w:val="18"/>
                <w:szCs w:val="18"/>
              </w:rPr>
            </w:pPr>
            <w:r>
              <w:rPr>
                <w:rFonts w:ascii="宋体" w:cs="宋体" w:hint="eastAsia"/>
                <w:sz w:val="18"/>
                <w:szCs w:val="18"/>
              </w:rPr>
              <w:t>622.97</w:t>
            </w:r>
          </w:p>
        </w:tc>
        <w:tc>
          <w:tcPr>
            <w:tcW w:w="3596" w:type="dxa"/>
            <w:vAlign w:val="center"/>
          </w:tcPr>
          <w:p w:rsidR="009B39F6" w:rsidRDefault="0008514A">
            <w:pPr>
              <w:rPr>
                <w:rFonts w:ascii="宋体" w:cs="Times New Roman"/>
                <w:sz w:val="18"/>
                <w:szCs w:val="18"/>
              </w:rPr>
            </w:pPr>
            <w:r>
              <w:rPr>
                <w:rFonts w:cs="宋体" w:hint="eastAsia"/>
                <w:sz w:val="18"/>
                <w:szCs w:val="18"/>
              </w:rPr>
              <w:t>组织开展灭火抢险救援工作，并不断提升灭火抢险救援装备能力，提升消防部队灭火抢险救援能力。</w:t>
            </w:r>
          </w:p>
        </w:tc>
        <w:tc>
          <w:tcPr>
            <w:tcW w:w="4252" w:type="dxa"/>
            <w:vAlign w:val="center"/>
          </w:tcPr>
          <w:p w:rsidR="009B39F6" w:rsidRDefault="0008514A">
            <w:pPr>
              <w:rPr>
                <w:rFonts w:ascii="宋体" w:cs="Times New Roman"/>
                <w:sz w:val="18"/>
                <w:szCs w:val="18"/>
              </w:rPr>
            </w:pPr>
            <w:r>
              <w:rPr>
                <w:rFonts w:cs="宋体" w:hint="eastAsia"/>
                <w:sz w:val="18"/>
                <w:szCs w:val="18"/>
              </w:rPr>
              <w:t>有效处置灭火抢险救援事故，购置消防车辆及器材装备，提升消防部队事故处置战斗力。</w:t>
            </w:r>
          </w:p>
        </w:tc>
        <w:tc>
          <w:tcPr>
            <w:tcW w:w="2460" w:type="dxa"/>
            <w:vAlign w:val="center"/>
          </w:tcPr>
          <w:p w:rsidR="009B39F6" w:rsidRDefault="0008514A">
            <w:pPr>
              <w:rPr>
                <w:rFonts w:ascii="宋体" w:cs="Times New Roman"/>
                <w:sz w:val="18"/>
                <w:szCs w:val="18"/>
              </w:rPr>
            </w:pPr>
            <w:r>
              <w:rPr>
                <w:rFonts w:cs="宋体" w:hint="eastAsia"/>
                <w:sz w:val="18"/>
                <w:szCs w:val="18"/>
              </w:rPr>
              <w:t>确保各类火灾及社会抢险出警得到保障</w:t>
            </w:r>
          </w:p>
        </w:tc>
        <w:tc>
          <w:tcPr>
            <w:tcW w:w="600"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100%</w:t>
            </w:r>
          </w:p>
        </w:tc>
        <w:tc>
          <w:tcPr>
            <w:tcW w:w="700"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w:t>
            </w:r>
            <w:r>
              <w:rPr>
                <w:rFonts w:ascii="宋体" w:cs="宋体" w:hint="eastAsia"/>
                <w:sz w:val="15"/>
                <w:szCs w:val="15"/>
              </w:rPr>
              <w:t>90%</w:t>
            </w:r>
          </w:p>
        </w:tc>
        <w:tc>
          <w:tcPr>
            <w:tcW w:w="650"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w:t>
            </w:r>
            <w:r>
              <w:rPr>
                <w:rFonts w:ascii="宋体" w:cs="宋体" w:hint="eastAsia"/>
                <w:sz w:val="15"/>
                <w:szCs w:val="15"/>
              </w:rPr>
              <w:t>80%</w:t>
            </w:r>
          </w:p>
        </w:tc>
        <w:tc>
          <w:tcPr>
            <w:tcW w:w="625"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w:t>
            </w:r>
            <w:r>
              <w:rPr>
                <w:rFonts w:ascii="宋体" w:cs="宋体" w:hint="eastAsia"/>
                <w:sz w:val="15"/>
                <w:szCs w:val="15"/>
              </w:rPr>
              <w:t>80%</w:t>
            </w:r>
          </w:p>
        </w:tc>
      </w:tr>
      <w:tr w:rsidR="009B39F6">
        <w:trPr>
          <w:trHeight w:val="1525"/>
        </w:trPr>
        <w:tc>
          <w:tcPr>
            <w:tcW w:w="941" w:type="dxa"/>
            <w:vAlign w:val="center"/>
          </w:tcPr>
          <w:p w:rsidR="009B39F6" w:rsidRDefault="0008514A">
            <w:pPr>
              <w:rPr>
                <w:rFonts w:ascii="宋体" w:cs="Times New Roman"/>
                <w:sz w:val="18"/>
                <w:szCs w:val="18"/>
              </w:rPr>
            </w:pPr>
            <w:r>
              <w:rPr>
                <w:rFonts w:cs="宋体" w:hint="eastAsia"/>
                <w:sz w:val="18"/>
                <w:szCs w:val="18"/>
              </w:rPr>
              <w:t>消防监督检查管理</w:t>
            </w:r>
          </w:p>
        </w:tc>
        <w:tc>
          <w:tcPr>
            <w:tcW w:w="958" w:type="dxa"/>
            <w:vAlign w:val="center"/>
          </w:tcPr>
          <w:p w:rsidR="009B39F6" w:rsidRDefault="0008514A">
            <w:pPr>
              <w:spacing w:line="560" w:lineRule="exact"/>
              <w:jc w:val="left"/>
              <w:rPr>
                <w:rFonts w:ascii="方正书宋_GBK" w:eastAsia="方正书宋_GBK" w:hAnsi="Times New Roman" w:cs="Times New Roman"/>
                <w:sz w:val="18"/>
                <w:szCs w:val="18"/>
              </w:rPr>
            </w:pPr>
            <w:r>
              <w:rPr>
                <w:rFonts w:ascii="宋体" w:cs="宋体" w:hint="eastAsia"/>
                <w:sz w:val="18"/>
                <w:szCs w:val="18"/>
              </w:rPr>
              <w:t>20</w:t>
            </w:r>
          </w:p>
        </w:tc>
        <w:tc>
          <w:tcPr>
            <w:tcW w:w="3596" w:type="dxa"/>
            <w:vAlign w:val="center"/>
          </w:tcPr>
          <w:p w:rsidR="009B39F6" w:rsidRDefault="0008514A">
            <w:pPr>
              <w:rPr>
                <w:rFonts w:ascii="宋体" w:cs="Times New Roman"/>
                <w:sz w:val="18"/>
                <w:szCs w:val="18"/>
              </w:rPr>
            </w:pPr>
            <w:r>
              <w:rPr>
                <w:rFonts w:cs="宋体" w:hint="eastAsia"/>
                <w:sz w:val="18"/>
                <w:szCs w:val="18"/>
              </w:rPr>
              <w:t>落实消防工作责任制，履行消防法职责，对机关、团体、企业、事业等单位遵守消防法律、法规的情况依法进行监督检查，有针对性地开展消防安全检查，及时督促整改火灾隐患，并对火灾原因进行调查。</w:t>
            </w:r>
          </w:p>
        </w:tc>
        <w:tc>
          <w:tcPr>
            <w:tcW w:w="4252" w:type="dxa"/>
            <w:vAlign w:val="center"/>
          </w:tcPr>
          <w:p w:rsidR="009B39F6" w:rsidRDefault="0008514A">
            <w:pPr>
              <w:rPr>
                <w:rFonts w:ascii="宋体" w:cs="Times New Roman"/>
                <w:sz w:val="18"/>
                <w:szCs w:val="18"/>
              </w:rPr>
            </w:pPr>
            <w:r>
              <w:rPr>
                <w:rFonts w:cs="宋体" w:hint="eastAsia"/>
                <w:sz w:val="18"/>
                <w:szCs w:val="18"/>
              </w:rPr>
              <w:t>提高机关、团体、企业、事业单位消防自查自纠能力，消除发现的火灾隐患，火灾原因调查清楚。</w:t>
            </w:r>
          </w:p>
        </w:tc>
        <w:tc>
          <w:tcPr>
            <w:tcW w:w="2460" w:type="dxa"/>
            <w:vAlign w:val="center"/>
          </w:tcPr>
          <w:p w:rsidR="009B39F6" w:rsidRDefault="0008514A">
            <w:pPr>
              <w:rPr>
                <w:rFonts w:ascii="宋体" w:cs="Times New Roman"/>
                <w:sz w:val="18"/>
                <w:szCs w:val="18"/>
              </w:rPr>
            </w:pPr>
            <w:r>
              <w:rPr>
                <w:rFonts w:cs="宋体" w:hint="eastAsia"/>
                <w:sz w:val="18"/>
                <w:szCs w:val="18"/>
              </w:rPr>
              <w:t>确保机关、团体、企业、事业等单位遵守消防法律、法规，发现的火灾隐患得到消除，火灾原因调查结果清楚。</w:t>
            </w:r>
          </w:p>
        </w:tc>
        <w:tc>
          <w:tcPr>
            <w:tcW w:w="600"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100%</w:t>
            </w:r>
          </w:p>
        </w:tc>
        <w:tc>
          <w:tcPr>
            <w:tcW w:w="700"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w:t>
            </w:r>
            <w:r>
              <w:rPr>
                <w:rFonts w:ascii="宋体" w:cs="宋体" w:hint="eastAsia"/>
                <w:sz w:val="15"/>
                <w:szCs w:val="15"/>
              </w:rPr>
              <w:t>90%</w:t>
            </w:r>
          </w:p>
        </w:tc>
        <w:tc>
          <w:tcPr>
            <w:tcW w:w="650"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w:t>
            </w:r>
            <w:r>
              <w:rPr>
                <w:rFonts w:ascii="宋体" w:cs="宋体" w:hint="eastAsia"/>
                <w:sz w:val="15"/>
                <w:szCs w:val="15"/>
              </w:rPr>
              <w:t>80%</w:t>
            </w:r>
          </w:p>
        </w:tc>
        <w:tc>
          <w:tcPr>
            <w:tcW w:w="625" w:type="dxa"/>
            <w:vAlign w:val="center"/>
          </w:tcPr>
          <w:p w:rsidR="009B39F6" w:rsidRDefault="0008514A">
            <w:pPr>
              <w:spacing w:line="560" w:lineRule="exact"/>
              <w:jc w:val="left"/>
              <w:rPr>
                <w:rFonts w:ascii="Times New Roman" w:eastAsia="方正书宋_GBK" w:hAnsi="Times New Roman" w:cs="Times New Roman"/>
                <w:sz w:val="18"/>
                <w:szCs w:val="18"/>
              </w:rPr>
            </w:pPr>
            <w:r>
              <w:rPr>
                <w:rFonts w:ascii="宋体" w:cs="宋体" w:hint="eastAsia"/>
                <w:sz w:val="15"/>
                <w:szCs w:val="15"/>
              </w:rPr>
              <w:t>＜</w:t>
            </w:r>
            <w:r>
              <w:rPr>
                <w:rFonts w:ascii="宋体" w:cs="宋体" w:hint="eastAsia"/>
                <w:sz w:val="15"/>
                <w:szCs w:val="15"/>
              </w:rPr>
              <w:t>80%</w:t>
            </w:r>
          </w:p>
        </w:tc>
      </w:tr>
    </w:tbl>
    <w:p w:rsidR="009B39F6" w:rsidRDefault="009B39F6">
      <w:pPr>
        <w:widowControl/>
        <w:spacing w:line="360" w:lineRule="auto"/>
        <w:jc w:val="center"/>
        <w:rPr>
          <w:rFonts w:ascii="仿宋" w:eastAsia="仿宋" w:hAnsi="仿宋" w:cs="Times New Roman"/>
          <w:b/>
          <w:bCs/>
          <w:kern w:val="0"/>
          <w:sz w:val="32"/>
          <w:szCs w:val="32"/>
        </w:rPr>
      </w:pPr>
    </w:p>
    <w:p w:rsidR="009B39F6" w:rsidRDefault="009B39F6">
      <w:pPr>
        <w:widowControl/>
        <w:spacing w:line="360" w:lineRule="auto"/>
        <w:ind w:firstLineChars="331" w:firstLine="1059"/>
        <w:jc w:val="left"/>
        <w:rPr>
          <w:rFonts w:ascii="黑体" w:eastAsia="黑体" w:hAnsi="黑体" w:cs="黑体"/>
          <w:sz w:val="32"/>
          <w:szCs w:val="32"/>
        </w:rPr>
      </w:pPr>
    </w:p>
    <w:p w:rsidR="009B39F6" w:rsidRDefault="0008514A">
      <w:pPr>
        <w:widowControl/>
        <w:spacing w:line="360" w:lineRule="auto"/>
        <w:ind w:firstLineChars="331" w:firstLine="1059"/>
        <w:jc w:val="left"/>
        <w:rPr>
          <w:rFonts w:ascii="黑体" w:eastAsia="黑体" w:hAnsi="黑体" w:cs="Times New Roman"/>
          <w:sz w:val="32"/>
          <w:szCs w:val="32"/>
        </w:rPr>
      </w:pPr>
      <w:r>
        <w:rPr>
          <w:rFonts w:ascii="黑体" w:eastAsia="黑体" w:hAnsi="黑体" w:cs="黑体" w:hint="eastAsia"/>
          <w:sz w:val="32"/>
          <w:szCs w:val="32"/>
        </w:rPr>
        <w:t>六、政府采购预算情况</w:t>
      </w:r>
    </w:p>
    <w:p w:rsidR="009B39F6" w:rsidRDefault="0008514A">
      <w:pPr>
        <w:widowControl/>
        <w:spacing w:line="360" w:lineRule="auto"/>
        <w:ind w:firstLineChars="331" w:firstLine="1059"/>
        <w:jc w:val="left"/>
        <w:rPr>
          <w:rFonts w:ascii="楷体" w:eastAsia="楷体" w:hAnsi="楷体" w:cs="Times New Roman"/>
          <w:b/>
          <w:bCs/>
          <w:sz w:val="32"/>
          <w:szCs w:val="32"/>
        </w:rPr>
      </w:pPr>
      <w:r>
        <w:rPr>
          <w:rFonts w:ascii="仿宋" w:eastAsia="仿宋" w:hAnsi="仿宋" w:cs="仿宋" w:hint="eastAsia"/>
          <w:kern w:val="0"/>
          <w:sz w:val="32"/>
          <w:szCs w:val="32"/>
        </w:rPr>
        <w:t>2021</w:t>
      </w:r>
      <w:r>
        <w:rPr>
          <w:rFonts w:ascii="仿宋" w:eastAsia="仿宋" w:hAnsi="仿宋" w:cs="仿宋" w:hint="eastAsia"/>
          <w:kern w:val="0"/>
          <w:sz w:val="32"/>
          <w:szCs w:val="32"/>
        </w:rPr>
        <w:t>年，我单位安排政府采购预算</w:t>
      </w:r>
      <w:r>
        <w:rPr>
          <w:rFonts w:ascii="仿宋" w:eastAsia="仿宋" w:hAnsi="仿宋" w:cs="仿宋" w:hint="eastAsia"/>
          <w:kern w:val="0"/>
          <w:sz w:val="32"/>
          <w:szCs w:val="32"/>
        </w:rPr>
        <w:t>34.95</w:t>
      </w:r>
      <w:r>
        <w:rPr>
          <w:rFonts w:ascii="仿宋" w:eastAsia="仿宋" w:hAnsi="仿宋" w:cs="仿宋" w:hint="eastAsia"/>
          <w:kern w:val="0"/>
          <w:sz w:val="32"/>
          <w:szCs w:val="32"/>
        </w:rPr>
        <w:t>万元。具体内容见下表</w:t>
      </w:r>
    </w:p>
    <w:p w:rsidR="009B39F6" w:rsidRDefault="0008514A">
      <w:pPr>
        <w:spacing w:line="560" w:lineRule="exact"/>
        <w:jc w:val="center"/>
        <w:outlineLvl w:val="0"/>
        <w:rPr>
          <w:rFonts w:ascii="仿宋" w:eastAsia="仿宋" w:hAnsi="仿宋" w:cs="Times New Roman"/>
          <w:sz w:val="32"/>
          <w:szCs w:val="32"/>
        </w:rPr>
      </w:pPr>
      <w:r>
        <w:rPr>
          <w:rFonts w:ascii="仿宋" w:eastAsia="仿宋" w:hAnsi="仿宋" w:cs="仿宋" w:hint="eastAsia"/>
          <w:sz w:val="32"/>
          <w:szCs w:val="32"/>
        </w:rPr>
        <w:t>部门政府采购预算</w:t>
      </w:r>
    </w:p>
    <w:tbl>
      <w:tblPr>
        <w:tblW w:w="132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29"/>
        <w:gridCol w:w="960"/>
        <w:gridCol w:w="2227"/>
        <w:gridCol w:w="709"/>
        <w:gridCol w:w="549"/>
        <w:gridCol w:w="463"/>
        <w:gridCol w:w="650"/>
        <w:gridCol w:w="847"/>
        <w:gridCol w:w="789"/>
        <w:gridCol w:w="789"/>
        <w:gridCol w:w="789"/>
        <w:gridCol w:w="789"/>
        <w:gridCol w:w="789"/>
        <w:gridCol w:w="794"/>
      </w:tblGrid>
      <w:tr w:rsidR="009B39F6">
        <w:trPr>
          <w:tblHeader/>
          <w:jc w:val="center"/>
        </w:trPr>
        <w:tc>
          <w:tcPr>
            <w:tcW w:w="7687" w:type="dxa"/>
            <w:gridSpan w:val="7"/>
            <w:tcBorders>
              <w:top w:val="single" w:sz="6" w:space="0" w:color="FFFFFF"/>
              <w:left w:val="single" w:sz="6" w:space="0" w:color="FFFFFF"/>
              <w:right w:val="single" w:sz="6" w:space="0" w:color="FFFFFF"/>
            </w:tcBorders>
            <w:vAlign w:val="center"/>
          </w:tcPr>
          <w:p w:rsidR="009B39F6" w:rsidRDefault="0008514A">
            <w:pPr>
              <w:spacing w:line="560" w:lineRule="exact"/>
              <w:jc w:val="left"/>
              <w:rPr>
                <w:rFonts w:ascii="宋体" w:cs="Times New Roman"/>
                <w:sz w:val="24"/>
                <w:szCs w:val="24"/>
              </w:rPr>
            </w:pPr>
            <w:r>
              <w:rPr>
                <w:rFonts w:ascii="宋体" w:hAnsi="宋体" w:cs="宋体" w:hint="eastAsia"/>
                <w:sz w:val="24"/>
                <w:szCs w:val="24"/>
              </w:rPr>
              <w:t>部门（单位）名称：成安县消防救援大队</w:t>
            </w:r>
          </w:p>
        </w:tc>
        <w:tc>
          <w:tcPr>
            <w:tcW w:w="5586" w:type="dxa"/>
            <w:gridSpan w:val="7"/>
            <w:tcBorders>
              <w:top w:val="single" w:sz="6" w:space="0" w:color="FFFFFF"/>
              <w:left w:val="single" w:sz="6" w:space="0" w:color="FFFFFF"/>
              <w:right w:val="single" w:sz="6" w:space="0" w:color="FFFFFF"/>
            </w:tcBorders>
            <w:vAlign w:val="center"/>
          </w:tcPr>
          <w:p w:rsidR="009B39F6" w:rsidRDefault="0008514A">
            <w:pPr>
              <w:spacing w:line="560" w:lineRule="exact"/>
              <w:jc w:val="right"/>
              <w:rPr>
                <w:rFonts w:ascii="宋体" w:cs="Times New Roman"/>
                <w:sz w:val="24"/>
                <w:szCs w:val="24"/>
              </w:rPr>
            </w:pPr>
            <w:r>
              <w:rPr>
                <w:rFonts w:ascii="宋体" w:hAnsi="宋体" w:cs="宋体" w:hint="eastAsia"/>
                <w:sz w:val="24"/>
                <w:szCs w:val="24"/>
              </w:rPr>
              <w:t>单位：万元</w:t>
            </w:r>
          </w:p>
        </w:tc>
      </w:tr>
      <w:tr w:rsidR="009B39F6">
        <w:trPr>
          <w:trHeight w:val="552"/>
          <w:tblHeader/>
          <w:jc w:val="center"/>
        </w:trPr>
        <w:tc>
          <w:tcPr>
            <w:tcW w:w="3089" w:type="dxa"/>
            <w:gridSpan w:val="2"/>
            <w:vAlign w:val="center"/>
          </w:tcPr>
          <w:p w:rsidR="009B39F6" w:rsidRDefault="0008514A">
            <w:pPr>
              <w:spacing w:line="560" w:lineRule="exact"/>
              <w:jc w:val="center"/>
              <w:rPr>
                <w:rFonts w:ascii="宋体" w:cs="Times New Roman"/>
                <w:b/>
                <w:bCs/>
              </w:rPr>
            </w:pPr>
            <w:r>
              <w:rPr>
                <w:rFonts w:ascii="宋体" w:hAnsi="宋体" w:cs="宋体" w:hint="eastAsia"/>
                <w:b/>
                <w:bCs/>
              </w:rPr>
              <w:t>政府采购项目来源</w:t>
            </w:r>
          </w:p>
        </w:tc>
        <w:tc>
          <w:tcPr>
            <w:tcW w:w="2227" w:type="dxa"/>
            <w:vMerge w:val="restart"/>
            <w:vAlign w:val="center"/>
          </w:tcPr>
          <w:p w:rsidR="009B39F6" w:rsidRDefault="0008514A">
            <w:pPr>
              <w:spacing w:line="560" w:lineRule="exact"/>
              <w:jc w:val="center"/>
              <w:rPr>
                <w:rFonts w:ascii="宋体" w:cs="Times New Roman"/>
                <w:b/>
                <w:bCs/>
              </w:rPr>
            </w:pPr>
            <w:r>
              <w:rPr>
                <w:rFonts w:ascii="宋体" w:hAnsi="宋体" w:cs="宋体" w:hint="eastAsia"/>
                <w:b/>
                <w:bCs/>
              </w:rPr>
              <w:t>采购物品名称</w:t>
            </w:r>
          </w:p>
        </w:tc>
        <w:tc>
          <w:tcPr>
            <w:tcW w:w="709" w:type="dxa"/>
            <w:vMerge w:val="restart"/>
            <w:vAlign w:val="center"/>
          </w:tcPr>
          <w:p w:rsidR="009B39F6" w:rsidRDefault="0008514A">
            <w:pPr>
              <w:spacing w:line="560" w:lineRule="exact"/>
              <w:jc w:val="center"/>
              <w:rPr>
                <w:rFonts w:ascii="宋体" w:cs="Times New Roman"/>
                <w:b/>
                <w:bCs/>
              </w:rPr>
            </w:pPr>
            <w:r>
              <w:rPr>
                <w:rFonts w:ascii="宋体" w:hAnsi="宋体" w:cs="宋体" w:hint="eastAsia"/>
                <w:b/>
                <w:bCs/>
              </w:rPr>
              <w:t>政府</w:t>
            </w:r>
            <w:r>
              <w:rPr>
                <w:rFonts w:ascii="宋体" w:hAnsi="宋体" w:cs="宋体" w:hint="eastAsia"/>
                <w:b/>
                <w:bCs/>
                <w:highlight w:val="yellow"/>
              </w:rPr>
              <w:lastRenderedPageBreak/>
              <w:t>采购目录序号</w:t>
            </w:r>
          </w:p>
        </w:tc>
        <w:tc>
          <w:tcPr>
            <w:tcW w:w="549" w:type="dxa"/>
            <w:vMerge w:val="restart"/>
            <w:vAlign w:val="center"/>
          </w:tcPr>
          <w:p w:rsidR="009B39F6" w:rsidRDefault="0008514A">
            <w:pPr>
              <w:spacing w:line="560" w:lineRule="exact"/>
              <w:jc w:val="center"/>
              <w:rPr>
                <w:rFonts w:ascii="宋体" w:cs="Times New Roman"/>
                <w:b/>
                <w:bCs/>
              </w:rPr>
            </w:pPr>
            <w:r>
              <w:rPr>
                <w:rFonts w:ascii="宋体" w:hAnsi="宋体" w:cs="宋体" w:hint="eastAsia"/>
                <w:b/>
                <w:bCs/>
              </w:rPr>
              <w:lastRenderedPageBreak/>
              <w:t>数</w:t>
            </w:r>
            <w:r>
              <w:rPr>
                <w:rFonts w:ascii="宋体" w:hAnsi="宋体" w:cs="宋体" w:hint="eastAsia"/>
                <w:b/>
                <w:bCs/>
              </w:rPr>
              <w:lastRenderedPageBreak/>
              <w:t>量</w:t>
            </w:r>
            <w:r>
              <w:rPr>
                <w:rFonts w:ascii="宋体" w:hAnsi="宋体" w:cs="宋体"/>
                <w:b/>
                <w:bCs/>
              </w:rPr>
              <w:t xml:space="preserve">  </w:t>
            </w:r>
            <w:r>
              <w:rPr>
                <w:rFonts w:ascii="宋体" w:hAnsi="宋体" w:cs="宋体" w:hint="eastAsia"/>
                <w:b/>
                <w:bCs/>
              </w:rPr>
              <w:t>单位</w:t>
            </w:r>
          </w:p>
        </w:tc>
        <w:tc>
          <w:tcPr>
            <w:tcW w:w="463" w:type="dxa"/>
            <w:vMerge w:val="restart"/>
            <w:vAlign w:val="center"/>
          </w:tcPr>
          <w:p w:rsidR="009B39F6" w:rsidRDefault="0008514A">
            <w:pPr>
              <w:spacing w:line="560" w:lineRule="exact"/>
              <w:jc w:val="center"/>
              <w:rPr>
                <w:rFonts w:ascii="宋体" w:cs="Times New Roman"/>
                <w:b/>
                <w:bCs/>
              </w:rPr>
            </w:pPr>
            <w:r>
              <w:rPr>
                <w:rFonts w:ascii="宋体" w:hAnsi="宋体" w:cs="宋体" w:hint="eastAsia"/>
                <w:b/>
                <w:bCs/>
              </w:rPr>
              <w:lastRenderedPageBreak/>
              <w:t>数</w:t>
            </w:r>
            <w:r>
              <w:rPr>
                <w:rFonts w:ascii="宋体" w:hAnsi="宋体" w:cs="宋体" w:hint="eastAsia"/>
                <w:b/>
                <w:bCs/>
              </w:rPr>
              <w:lastRenderedPageBreak/>
              <w:t>量</w:t>
            </w:r>
          </w:p>
        </w:tc>
        <w:tc>
          <w:tcPr>
            <w:tcW w:w="650" w:type="dxa"/>
            <w:vAlign w:val="center"/>
          </w:tcPr>
          <w:p w:rsidR="009B39F6" w:rsidRDefault="0008514A">
            <w:pPr>
              <w:spacing w:line="560" w:lineRule="exact"/>
              <w:jc w:val="center"/>
              <w:rPr>
                <w:rFonts w:ascii="宋体" w:cs="Times New Roman"/>
                <w:b/>
                <w:bCs/>
              </w:rPr>
            </w:pPr>
            <w:r>
              <w:rPr>
                <w:rFonts w:ascii="宋体" w:hAnsi="宋体" w:cs="宋体" w:hint="eastAsia"/>
                <w:b/>
                <w:bCs/>
              </w:rPr>
              <w:lastRenderedPageBreak/>
              <w:t>单价</w:t>
            </w:r>
          </w:p>
        </w:tc>
        <w:tc>
          <w:tcPr>
            <w:tcW w:w="5586" w:type="dxa"/>
            <w:gridSpan w:val="7"/>
            <w:vAlign w:val="center"/>
          </w:tcPr>
          <w:p w:rsidR="009B39F6" w:rsidRDefault="0008514A">
            <w:pPr>
              <w:spacing w:line="560" w:lineRule="exact"/>
              <w:jc w:val="center"/>
              <w:rPr>
                <w:rFonts w:ascii="宋体" w:cs="Times New Roman"/>
                <w:b/>
                <w:bCs/>
              </w:rPr>
            </w:pPr>
            <w:r>
              <w:rPr>
                <w:rFonts w:ascii="宋体" w:hAnsi="宋体" w:cs="宋体" w:hint="eastAsia"/>
                <w:b/>
                <w:bCs/>
              </w:rPr>
              <w:t>政府采购金额</w:t>
            </w:r>
          </w:p>
        </w:tc>
      </w:tr>
      <w:tr w:rsidR="009B39F6">
        <w:trPr>
          <w:tblHeader/>
          <w:jc w:val="center"/>
        </w:trPr>
        <w:tc>
          <w:tcPr>
            <w:tcW w:w="2129" w:type="dxa"/>
            <w:vMerge w:val="restart"/>
            <w:vAlign w:val="center"/>
          </w:tcPr>
          <w:p w:rsidR="009B39F6" w:rsidRDefault="0008514A">
            <w:pPr>
              <w:spacing w:line="560" w:lineRule="exact"/>
              <w:jc w:val="center"/>
              <w:rPr>
                <w:rFonts w:ascii="宋体" w:cs="Times New Roman"/>
                <w:b/>
                <w:bCs/>
              </w:rPr>
            </w:pPr>
            <w:r>
              <w:rPr>
                <w:rFonts w:ascii="宋体" w:hAnsi="宋体" w:cs="宋体" w:hint="eastAsia"/>
                <w:b/>
                <w:bCs/>
              </w:rPr>
              <w:lastRenderedPageBreak/>
              <w:t>项目名称</w:t>
            </w:r>
          </w:p>
        </w:tc>
        <w:tc>
          <w:tcPr>
            <w:tcW w:w="960" w:type="dxa"/>
            <w:vMerge w:val="restart"/>
            <w:vAlign w:val="center"/>
          </w:tcPr>
          <w:p w:rsidR="009B39F6" w:rsidRDefault="0008514A">
            <w:pPr>
              <w:spacing w:line="560" w:lineRule="exact"/>
              <w:jc w:val="center"/>
              <w:rPr>
                <w:rFonts w:ascii="宋体" w:cs="Times New Roman"/>
                <w:b/>
                <w:bCs/>
              </w:rPr>
            </w:pPr>
            <w:r>
              <w:rPr>
                <w:rFonts w:ascii="宋体" w:hAnsi="宋体" w:cs="宋体" w:hint="eastAsia"/>
                <w:b/>
                <w:bCs/>
              </w:rPr>
              <w:t>预算资金</w:t>
            </w:r>
          </w:p>
        </w:tc>
        <w:tc>
          <w:tcPr>
            <w:tcW w:w="2227" w:type="dxa"/>
            <w:vMerge/>
            <w:vAlign w:val="center"/>
          </w:tcPr>
          <w:p w:rsidR="009B39F6" w:rsidRDefault="009B39F6">
            <w:pPr>
              <w:spacing w:line="560" w:lineRule="exact"/>
              <w:jc w:val="left"/>
              <w:outlineLvl w:val="0"/>
              <w:rPr>
                <w:rFonts w:ascii="宋体" w:cs="Times New Roman"/>
              </w:rPr>
            </w:pPr>
          </w:p>
        </w:tc>
        <w:tc>
          <w:tcPr>
            <w:tcW w:w="709" w:type="dxa"/>
            <w:vMerge/>
            <w:vAlign w:val="center"/>
          </w:tcPr>
          <w:p w:rsidR="009B39F6" w:rsidRDefault="009B39F6">
            <w:pPr>
              <w:spacing w:line="560" w:lineRule="exact"/>
              <w:jc w:val="left"/>
              <w:outlineLvl w:val="0"/>
              <w:rPr>
                <w:rFonts w:ascii="宋体" w:cs="Times New Roman"/>
              </w:rPr>
            </w:pPr>
          </w:p>
        </w:tc>
        <w:tc>
          <w:tcPr>
            <w:tcW w:w="549" w:type="dxa"/>
            <w:vMerge/>
            <w:vAlign w:val="center"/>
          </w:tcPr>
          <w:p w:rsidR="009B39F6" w:rsidRDefault="009B39F6">
            <w:pPr>
              <w:spacing w:line="560" w:lineRule="exact"/>
              <w:jc w:val="left"/>
              <w:outlineLvl w:val="0"/>
              <w:rPr>
                <w:rFonts w:ascii="宋体" w:cs="Times New Roman"/>
              </w:rPr>
            </w:pPr>
          </w:p>
        </w:tc>
        <w:tc>
          <w:tcPr>
            <w:tcW w:w="463" w:type="dxa"/>
            <w:vMerge/>
            <w:vAlign w:val="center"/>
          </w:tcPr>
          <w:p w:rsidR="009B39F6" w:rsidRDefault="009B39F6">
            <w:pPr>
              <w:spacing w:line="560" w:lineRule="exact"/>
              <w:jc w:val="left"/>
              <w:outlineLvl w:val="0"/>
              <w:rPr>
                <w:rFonts w:ascii="宋体" w:cs="Times New Roman"/>
              </w:rPr>
            </w:pPr>
          </w:p>
        </w:tc>
        <w:tc>
          <w:tcPr>
            <w:tcW w:w="650" w:type="dxa"/>
            <w:vMerge w:val="restart"/>
            <w:vAlign w:val="center"/>
          </w:tcPr>
          <w:p w:rsidR="009B39F6" w:rsidRDefault="009B39F6">
            <w:pPr>
              <w:spacing w:line="560" w:lineRule="exact"/>
              <w:jc w:val="left"/>
              <w:outlineLvl w:val="0"/>
              <w:rPr>
                <w:rFonts w:ascii="宋体" w:cs="Times New Roman"/>
              </w:rPr>
            </w:pPr>
          </w:p>
        </w:tc>
        <w:tc>
          <w:tcPr>
            <w:tcW w:w="847" w:type="dxa"/>
            <w:vMerge w:val="restart"/>
            <w:vAlign w:val="center"/>
          </w:tcPr>
          <w:p w:rsidR="009B39F6" w:rsidRDefault="0008514A">
            <w:pPr>
              <w:spacing w:line="560" w:lineRule="exact"/>
              <w:jc w:val="center"/>
              <w:rPr>
                <w:rFonts w:ascii="宋体" w:cs="Times New Roman"/>
                <w:b/>
                <w:bCs/>
              </w:rPr>
            </w:pPr>
            <w:r>
              <w:rPr>
                <w:rFonts w:ascii="宋体" w:hAnsi="宋体" w:cs="宋体" w:hint="eastAsia"/>
                <w:b/>
                <w:bCs/>
              </w:rPr>
              <w:t>总计</w:t>
            </w:r>
          </w:p>
        </w:tc>
        <w:tc>
          <w:tcPr>
            <w:tcW w:w="3945" w:type="dxa"/>
            <w:gridSpan w:val="5"/>
            <w:vAlign w:val="center"/>
          </w:tcPr>
          <w:p w:rsidR="009B39F6" w:rsidRDefault="0008514A">
            <w:pPr>
              <w:spacing w:line="560" w:lineRule="exact"/>
              <w:jc w:val="center"/>
              <w:rPr>
                <w:rFonts w:ascii="宋体" w:cs="Times New Roman"/>
                <w:b/>
                <w:bCs/>
              </w:rPr>
            </w:pPr>
            <w:r>
              <w:rPr>
                <w:rFonts w:ascii="宋体" w:hAnsi="宋体" w:cs="宋体" w:hint="eastAsia"/>
                <w:b/>
                <w:bCs/>
              </w:rPr>
              <w:t>当年部门预算安排资金</w:t>
            </w:r>
          </w:p>
        </w:tc>
        <w:tc>
          <w:tcPr>
            <w:tcW w:w="794" w:type="dxa"/>
            <w:vMerge w:val="restart"/>
            <w:vAlign w:val="center"/>
          </w:tcPr>
          <w:p w:rsidR="009B39F6" w:rsidRDefault="0008514A">
            <w:pPr>
              <w:spacing w:line="560" w:lineRule="exact"/>
              <w:jc w:val="center"/>
              <w:rPr>
                <w:rFonts w:ascii="宋体" w:cs="Times New Roman"/>
                <w:b/>
                <w:bCs/>
              </w:rPr>
            </w:pPr>
            <w:r>
              <w:rPr>
                <w:rFonts w:ascii="宋体" w:hAnsi="宋体" w:cs="宋体" w:hint="eastAsia"/>
                <w:b/>
                <w:bCs/>
              </w:rPr>
              <w:t>其他渠道资金</w:t>
            </w:r>
          </w:p>
        </w:tc>
      </w:tr>
      <w:tr w:rsidR="009B39F6">
        <w:trPr>
          <w:tblHeader/>
          <w:jc w:val="center"/>
        </w:trPr>
        <w:tc>
          <w:tcPr>
            <w:tcW w:w="2129" w:type="dxa"/>
            <w:vMerge/>
            <w:vAlign w:val="center"/>
          </w:tcPr>
          <w:p w:rsidR="009B39F6" w:rsidRDefault="009B39F6">
            <w:pPr>
              <w:spacing w:line="560" w:lineRule="exact"/>
              <w:jc w:val="left"/>
              <w:outlineLvl w:val="0"/>
              <w:rPr>
                <w:rFonts w:ascii="宋体" w:cs="Times New Roman"/>
              </w:rPr>
            </w:pPr>
          </w:p>
        </w:tc>
        <w:tc>
          <w:tcPr>
            <w:tcW w:w="960" w:type="dxa"/>
            <w:vMerge/>
            <w:vAlign w:val="center"/>
          </w:tcPr>
          <w:p w:rsidR="009B39F6" w:rsidRDefault="009B39F6">
            <w:pPr>
              <w:spacing w:line="560" w:lineRule="exact"/>
              <w:jc w:val="left"/>
              <w:outlineLvl w:val="0"/>
              <w:rPr>
                <w:rFonts w:ascii="宋体" w:cs="Times New Roman"/>
              </w:rPr>
            </w:pPr>
          </w:p>
        </w:tc>
        <w:tc>
          <w:tcPr>
            <w:tcW w:w="2227" w:type="dxa"/>
            <w:vMerge/>
            <w:vAlign w:val="center"/>
          </w:tcPr>
          <w:p w:rsidR="009B39F6" w:rsidRDefault="009B39F6">
            <w:pPr>
              <w:spacing w:line="560" w:lineRule="exact"/>
              <w:jc w:val="left"/>
              <w:outlineLvl w:val="0"/>
              <w:rPr>
                <w:rFonts w:ascii="宋体" w:cs="Times New Roman"/>
              </w:rPr>
            </w:pPr>
          </w:p>
        </w:tc>
        <w:tc>
          <w:tcPr>
            <w:tcW w:w="709" w:type="dxa"/>
            <w:vMerge/>
            <w:vAlign w:val="center"/>
          </w:tcPr>
          <w:p w:rsidR="009B39F6" w:rsidRDefault="009B39F6">
            <w:pPr>
              <w:spacing w:line="560" w:lineRule="exact"/>
              <w:jc w:val="left"/>
              <w:outlineLvl w:val="0"/>
              <w:rPr>
                <w:rFonts w:ascii="宋体" w:cs="Times New Roman"/>
              </w:rPr>
            </w:pPr>
          </w:p>
        </w:tc>
        <w:tc>
          <w:tcPr>
            <w:tcW w:w="549" w:type="dxa"/>
            <w:vMerge/>
            <w:vAlign w:val="center"/>
          </w:tcPr>
          <w:p w:rsidR="009B39F6" w:rsidRDefault="009B39F6">
            <w:pPr>
              <w:spacing w:line="560" w:lineRule="exact"/>
              <w:jc w:val="left"/>
              <w:outlineLvl w:val="0"/>
              <w:rPr>
                <w:rFonts w:ascii="宋体" w:cs="Times New Roman"/>
              </w:rPr>
            </w:pPr>
          </w:p>
        </w:tc>
        <w:tc>
          <w:tcPr>
            <w:tcW w:w="463" w:type="dxa"/>
            <w:vMerge/>
            <w:vAlign w:val="center"/>
          </w:tcPr>
          <w:p w:rsidR="009B39F6" w:rsidRDefault="009B39F6">
            <w:pPr>
              <w:spacing w:line="560" w:lineRule="exact"/>
              <w:jc w:val="left"/>
              <w:outlineLvl w:val="0"/>
              <w:rPr>
                <w:rFonts w:ascii="宋体" w:cs="Times New Roman"/>
              </w:rPr>
            </w:pPr>
          </w:p>
        </w:tc>
        <w:tc>
          <w:tcPr>
            <w:tcW w:w="650" w:type="dxa"/>
            <w:vMerge/>
            <w:vAlign w:val="center"/>
          </w:tcPr>
          <w:p w:rsidR="009B39F6" w:rsidRDefault="009B39F6">
            <w:pPr>
              <w:spacing w:line="560" w:lineRule="exact"/>
              <w:jc w:val="left"/>
              <w:outlineLvl w:val="0"/>
              <w:rPr>
                <w:rFonts w:ascii="宋体" w:cs="Times New Roman"/>
              </w:rPr>
            </w:pPr>
          </w:p>
        </w:tc>
        <w:tc>
          <w:tcPr>
            <w:tcW w:w="847" w:type="dxa"/>
            <w:vMerge/>
            <w:vAlign w:val="center"/>
          </w:tcPr>
          <w:p w:rsidR="009B39F6" w:rsidRDefault="009B39F6">
            <w:pPr>
              <w:spacing w:line="560" w:lineRule="exact"/>
              <w:jc w:val="left"/>
              <w:outlineLvl w:val="0"/>
              <w:rPr>
                <w:rFonts w:ascii="宋体" w:cs="Times New Roman"/>
              </w:rPr>
            </w:pPr>
          </w:p>
        </w:tc>
        <w:tc>
          <w:tcPr>
            <w:tcW w:w="789" w:type="dxa"/>
            <w:vAlign w:val="center"/>
          </w:tcPr>
          <w:p w:rsidR="009B39F6" w:rsidRDefault="0008514A">
            <w:pPr>
              <w:spacing w:line="560" w:lineRule="exact"/>
              <w:jc w:val="center"/>
              <w:rPr>
                <w:rFonts w:ascii="宋体" w:cs="Times New Roman"/>
                <w:b/>
                <w:bCs/>
              </w:rPr>
            </w:pPr>
            <w:r>
              <w:rPr>
                <w:rFonts w:ascii="宋体" w:hAnsi="宋体" w:cs="宋体" w:hint="eastAsia"/>
                <w:b/>
                <w:bCs/>
              </w:rPr>
              <w:t>合计</w:t>
            </w:r>
          </w:p>
        </w:tc>
        <w:tc>
          <w:tcPr>
            <w:tcW w:w="789" w:type="dxa"/>
            <w:vAlign w:val="center"/>
          </w:tcPr>
          <w:p w:rsidR="009B39F6" w:rsidRDefault="0008514A">
            <w:pPr>
              <w:spacing w:line="360" w:lineRule="exact"/>
              <w:jc w:val="center"/>
              <w:rPr>
                <w:rFonts w:ascii="宋体" w:cs="Times New Roman"/>
                <w:b/>
                <w:bCs/>
              </w:rPr>
            </w:pPr>
            <w:r>
              <w:rPr>
                <w:rFonts w:ascii="宋体" w:hAnsi="宋体" w:cs="宋体" w:hint="eastAsia"/>
                <w:b/>
                <w:bCs/>
              </w:rPr>
              <w:t>一般公共预算拨款</w:t>
            </w:r>
          </w:p>
        </w:tc>
        <w:tc>
          <w:tcPr>
            <w:tcW w:w="789" w:type="dxa"/>
            <w:vAlign w:val="center"/>
          </w:tcPr>
          <w:p w:rsidR="009B39F6" w:rsidRDefault="0008514A">
            <w:pPr>
              <w:spacing w:line="360" w:lineRule="exact"/>
              <w:jc w:val="center"/>
              <w:rPr>
                <w:rFonts w:ascii="宋体" w:cs="Times New Roman"/>
                <w:b/>
                <w:bCs/>
              </w:rPr>
            </w:pPr>
            <w:r>
              <w:rPr>
                <w:rFonts w:ascii="宋体" w:hAnsi="宋体" w:cs="宋体" w:hint="eastAsia"/>
                <w:b/>
                <w:bCs/>
              </w:rPr>
              <w:t>基金预算拨款</w:t>
            </w:r>
          </w:p>
        </w:tc>
        <w:tc>
          <w:tcPr>
            <w:tcW w:w="789" w:type="dxa"/>
            <w:vAlign w:val="center"/>
          </w:tcPr>
          <w:p w:rsidR="009B39F6" w:rsidRDefault="0008514A">
            <w:pPr>
              <w:spacing w:line="360" w:lineRule="exact"/>
              <w:jc w:val="center"/>
              <w:rPr>
                <w:rFonts w:ascii="宋体" w:cs="Times New Roman"/>
                <w:b/>
                <w:bCs/>
              </w:rPr>
            </w:pPr>
            <w:r>
              <w:rPr>
                <w:rFonts w:ascii="宋体" w:hAnsi="宋体" w:cs="宋体" w:hint="eastAsia"/>
                <w:b/>
                <w:bCs/>
              </w:rPr>
              <w:t>财政专户核拨</w:t>
            </w:r>
          </w:p>
        </w:tc>
        <w:tc>
          <w:tcPr>
            <w:tcW w:w="789" w:type="dxa"/>
            <w:vAlign w:val="center"/>
          </w:tcPr>
          <w:p w:rsidR="009B39F6" w:rsidRDefault="0008514A">
            <w:pPr>
              <w:spacing w:line="360" w:lineRule="exact"/>
              <w:jc w:val="center"/>
              <w:rPr>
                <w:rFonts w:ascii="宋体" w:cs="Times New Roman"/>
                <w:b/>
                <w:bCs/>
              </w:rPr>
            </w:pPr>
            <w:r>
              <w:rPr>
                <w:rFonts w:ascii="宋体" w:hAnsi="宋体" w:cs="宋体" w:hint="eastAsia"/>
                <w:b/>
                <w:bCs/>
              </w:rPr>
              <w:t>其他来源收入</w:t>
            </w:r>
          </w:p>
        </w:tc>
        <w:tc>
          <w:tcPr>
            <w:tcW w:w="794" w:type="dxa"/>
            <w:vMerge/>
            <w:vAlign w:val="center"/>
          </w:tcPr>
          <w:p w:rsidR="009B39F6" w:rsidRDefault="009B39F6">
            <w:pPr>
              <w:spacing w:line="560" w:lineRule="exact"/>
              <w:jc w:val="left"/>
              <w:outlineLvl w:val="0"/>
              <w:rPr>
                <w:rFonts w:ascii="宋体" w:cs="Times New Roman"/>
              </w:rPr>
            </w:pPr>
          </w:p>
        </w:tc>
      </w:tr>
      <w:tr w:rsidR="009B39F6">
        <w:trPr>
          <w:jc w:val="center"/>
        </w:trPr>
        <w:tc>
          <w:tcPr>
            <w:tcW w:w="2129" w:type="dxa"/>
            <w:vAlign w:val="center"/>
          </w:tcPr>
          <w:p w:rsidR="009B39F6" w:rsidRDefault="0008514A">
            <w:pPr>
              <w:spacing w:line="560" w:lineRule="exact"/>
              <w:jc w:val="center"/>
              <w:rPr>
                <w:rFonts w:ascii="宋体" w:cs="Times New Roman"/>
                <w:b/>
                <w:bCs/>
              </w:rPr>
            </w:pPr>
            <w:r>
              <w:rPr>
                <w:rFonts w:ascii="宋体" w:cs="Times New Roman" w:hint="eastAsia"/>
                <w:b/>
                <w:bCs/>
              </w:rPr>
              <w:t>消防员个人防护装备</w:t>
            </w:r>
          </w:p>
        </w:tc>
        <w:tc>
          <w:tcPr>
            <w:tcW w:w="960" w:type="dxa"/>
            <w:vAlign w:val="center"/>
          </w:tcPr>
          <w:p w:rsidR="009B39F6" w:rsidRDefault="0008514A">
            <w:pPr>
              <w:spacing w:line="560" w:lineRule="exact"/>
              <w:jc w:val="right"/>
              <w:rPr>
                <w:rFonts w:ascii="宋体" w:cs="Times New Roman"/>
                <w:b/>
                <w:bCs/>
              </w:rPr>
            </w:pPr>
            <w:r>
              <w:rPr>
                <w:rFonts w:ascii="宋体" w:cs="Times New Roman" w:hint="eastAsia"/>
                <w:b/>
                <w:bCs/>
              </w:rPr>
              <w:t>34.95</w:t>
            </w:r>
          </w:p>
        </w:tc>
        <w:tc>
          <w:tcPr>
            <w:tcW w:w="2227" w:type="dxa"/>
            <w:vAlign w:val="center"/>
          </w:tcPr>
          <w:p w:rsidR="009B39F6" w:rsidRDefault="0008514A">
            <w:pPr>
              <w:spacing w:line="560" w:lineRule="exact"/>
              <w:jc w:val="center"/>
              <w:rPr>
                <w:rFonts w:ascii="宋体" w:cs="Times New Roman"/>
                <w:b/>
                <w:bCs/>
              </w:rPr>
            </w:pPr>
            <w:r>
              <w:rPr>
                <w:rFonts w:ascii="宋体" w:cs="Times New Roman" w:hint="eastAsia"/>
                <w:b/>
                <w:bCs/>
              </w:rPr>
              <w:t>消防员个人防护装备</w:t>
            </w:r>
          </w:p>
        </w:tc>
        <w:tc>
          <w:tcPr>
            <w:tcW w:w="709" w:type="dxa"/>
            <w:vAlign w:val="center"/>
          </w:tcPr>
          <w:p w:rsidR="009B39F6" w:rsidRDefault="009B39F6">
            <w:pPr>
              <w:spacing w:line="560" w:lineRule="exact"/>
              <w:jc w:val="left"/>
              <w:rPr>
                <w:rFonts w:ascii="宋体" w:cs="Times New Roman"/>
                <w:b/>
                <w:bCs/>
              </w:rPr>
            </w:pPr>
          </w:p>
        </w:tc>
        <w:tc>
          <w:tcPr>
            <w:tcW w:w="549" w:type="dxa"/>
            <w:vAlign w:val="center"/>
          </w:tcPr>
          <w:p w:rsidR="009B39F6" w:rsidRDefault="0008514A">
            <w:pPr>
              <w:spacing w:line="560" w:lineRule="exact"/>
              <w:jc w:val="left"/>
              <w:rPr>
                <w:rFonts w:ascii="宋体" w:cs="Times New Roman"/>
                <w:b/>
                <w:bCs/>
              </w:rPr>
            </w:pPr>
            <w:r>
              <w:rPr>
                <w:rFonts w:ascii="宋体" w:cs="Times New Roman" w:hint="eastAsia"/>
                <w:b/>
                <w:bCs/>
              </w:rPr>
              <w:t>套</w:t>
            </w:r>
          </w:p>
        </w:tc>
        <w:tc>
          <w:tcPr>
            <w:tcW w:w="463" w:type="dxa"/>
            <w:vAlign w:val="center"/>
          </w:tcPr>
          <w:p w:rsidR="009B39F6" w:rsidRDefault="0008514A">
            <w:pPr>
              <w:spacing w:line="560" w:lineRule="exact"/>
              <w:jc w:val="right"/>
              <w:rPr>
                <w:rFonts w:ascii="宋体" w:cs="Times New Roman"/>
                <w:b/>
                <w:bCs/>
              </w:rPr>
            </w:pPr>
            <w:r>
              <w:rPr>
                <w:rFonts w:ascii="宋体" w:cs="Times New Roman" w:hint="eastAsia"/>
                <w:b/>
                <w:bCs/>
              </w:rPr>
              <w:t>30</w:t>
            </w:r>
          </w:p>
        </w:tc>
        <w:tc>
          <w:tcPr>
            <w:tcW w:w="650" w:type="dxa"/>
            <w:vAlign w:val="center"/>
          </w:tcPr>
          <w:p w:rsidR="009B39F6" w:rsidRDefault="009B39F6">
            <w:pPr>
              <w:spacing w:line="560" w:lineRule="exact"/>
              <w:jc w:val="right"/>
              <w:rPr>
                <w:rFonts w:ascii="宋体" w:cs="Times New Roman"/>
                <w:b/>
                <w:bCs/>
              </w:rPr>
            </w:pPr>
          </w:p>
        </w:tc>
        <w:tc>
          <w:tcPr>
            <w:tcW w:w="847" w:type="dxa"/>
            <w:vAlign w:val="center"/>
          </w:tcPr>
          <w:p w:rsidR="009B39F6" w:rsidRDefault="0008514A">
            <w:pPr>
              <w:spacing w:line="560" w:lineRule="exact"/>
              <w:jc w:val="right"/>
              <w:rPr>
                <w:rFonts w:ascii="宋体" w:cs="Times New Roman"/>
                <w:b/>
                <w:bCs/>
              </w:rPr>
            </w:pPr>
            <w:r>
              <w:rPr>
                <w:rFonts w:ascii="宋体" w:cs="Times New Roman" w:hint="eastAsia"/>
                <w:b/>
                <w:bCs/>
              </w:rPr>
              <w:t>34.95</w:t>
            </w:r>
          </w:p>
        </w:tc>
        <w:tc>
          <w:tcPr>
            <w:tcW w:w="789" w:type="dxa"/>
            <w:vAlign w:val="center"/>
          </w:tcPr>
          <w:p w:rsidR="009B39F6" w:rsidRDefault="009B39F6">
            <w:pPr>
              <w:spacing w:line="560" w:lineRule="exact"/>
              <w:jc w:val="right"/>
              <w:rPr>
                <w:rFonts w:ascii="宋体" w:cs="Times New Roman"/>
                <w:b/>
                <w:bCs/>
              </w:rPr>
            </w:pPr>
          </w:p>
        </w:tc>
        <w:tc>
          <w:tcPr>
            <w:tcW w:w="789" w:type="dxa"/>
            <w:vAlign w:val="center"/>
          </w:tcPr>
          <w:p w:rsidR="009B39F6" w:rsidRDefault="0008514A">
            <w:pPr>
              <w:spacing w:line="560" w:lineRule="exact"/>
              <w:jc w:val="right"/>
              <w:rPr>
                <w:rFonts w:ascii="宋体" w:cs="Times New Roman"/>
                <w:b/>
                <w:bCs/>
              </w:rPr>
            </w:pPr>
            <w:r>
              <w:rPr>
                <w:rFonts w:ascii="宋体" w:cs="Times New Roman" w:hint="eastAsia"/>
                <w:b/>
                <w:bCs/>
              </w:rPr>
              <w:t>34.95</w:t>
            </w:r>
          </w:p>
        </w:tc>
        <w:tc>
          <w:tcPr>
            <w:tcW w:w="789" w:type="dxa"/>
            <w:vAlign w:val="center"/>
          </w:tcPr>
          <w:p w:rsidR="009B39F6" w:rsidRDefault="009B39F6">
            <w:pPr>
              <w:spacing w:line="560" w:lineRule="exact"/>
              <w:jc w:val="right"/>
              <w:rPr>
                <w:rFonts w:ascii="宋体" w:cs="Times New Roman"/>
                <w:b/>
                <w:bCs/>
              </w:rPr>
            </w:pPr>
          </w:p>
        </w:tc>
        <w:tc>
          <w:tcPr>
            <w:tcW w:w="789" w:type="dxa"/>
            <w:vAlign w:val="center"/>
          </w:tcPr>
          <w:p w:rsidR="009B39F6" w:rsidRDefault="009B39F6">
            <w:pPr>
              <w:spacing w:line="560" w:lineRule="exact"/>
              <w:jc w:val="right"/>
              <w:rPr>
                <w:rFonts w:ascii="宋体" w:cs="Times New Roman"/>
                <w:b/>
                <w:bCs/>
              </w:rPr>
            </w:pPr>
          </w:p>
        </w:tc>
        <w:tc>
          <w:tcPr>
            <w:tcW w:w="789" w:type="dxa"/>
            <w:vAlign w:val="center"/>
          </w:tcPr>
          <w:p w:rsidR="009B39F6" w:rsidRDefault="009B39F6">
            <w:pPr>
              <w:spacing w:line="560" w:lineRule="exact"/>
              <w:jc w:val="right"/>
              <w:rPr>
                <w:rFonts w:ascii="宋体" w:cs="Times New Roman"/>
                <w:b/>
                <w:bCs/>
              </w:rPr>
            </w:pPr>
          </w:p>
        </w:tc>
        <w:tc>
          <w:tcPr>
            <w:tcW w:w="794" w:type="dxa"/>
            <w:vAlign w:val="center"/>
          </w:tcPr>
          <w:p w:rsidR="009B39F6" w:rsidRDefault="009B39F6">
            <w:pPr>
              <w:spacing w:line="560" w:lineRule="exact"/>
              <w:jc w:val="right"/>
              <w:rPr>
                <w:rFonts w:ascii="宋体" w:cs="Times New Roman"/>
                <w:b/>
                <w:bCs/>
              </w:rPr>
            </w:pPr>
          </w:p>
        </w:tc>
      </w:tr>
      <w:tr w:rsidR="009B39F6">
        <w:trPr>
          <w:jc w:val="center"/>
        </w:trPr>
        <w:tc>
          <w:tcPr>
            <w:tcW w:w="2129" w:type="dxa"/>
            <w:vAlign w:val="center"/>
          </w:tcPr>
          <w:p w:rsidR="009B39F6" w:rsidRDefault="0008514A">
            <w:pPr>
              <w:spacing w:line="560" w:lineRule="exact"/>
              <w:jc w:val="center"/>
              <w:rPr>
                <w:rFonts w:ascii="宋体" w:cs="Times New Roman"/>
                <w:b/>
                <w:bCs/>
              </w:rPr>
            </w:pPr>
            <w:r>
              <w:rPr>
                <w:rFonts w:ascii="宋体" w:hAnsi="宋体" w:cs="宋体" w:hint="eastAsia"/>
                <w:b/>
                <w:bCs/>
              </w:rPr>
              <w:t>合　计</w:t>
            </w:r>
          </w:p>
        </w:tc>
        <w:tc>
          <w:tcPr>
            <w:tcW w:w="960" w:type="dxa"/>
            <w:vAlign w:val="center"/>
          </w:tcPr>
          <w:p w:rsidR="009B39F6" w:rsidRDefault="0008514A">
            <w:pPr>
              <w:spacing w:line="560" w:lineRule="exact"/>
              <w:jc w:val="right"/>
              <w:rPr>
                <w:rFonts w:ascii="宋体" w:cs="Times New Roman"/>
                <w:b/>
                <w:bCs/>
              </w:rPr>
            </w:pPr>
            <w:r>
              <w:rPr>
                <w:rFonts w:ascii="宋体" w:cs="Times New Roman" w:hint="eastAsia"/>
                <w:b/>
                <w:bCs/>
              </w:rPr>
              <w:t>34.95</w:t>
            </w:r>
          </w:p>
        </w:tc>
        <w:tc>
          <w:tcPr>
            <w:tcW w:w="2227" w:type="dxa"/>
            <w:vAlign w:val="center"/>
          </w:tcPr>
          <w:p w:rsidR="009B39F6" w:rsidRDefault="0008514A">
            <w:pPr>
              <w:spacing w:line="560" w:lineRule="exact"/>
              <w:jc w:val="center"/>
              <w:rPr>
                <w:rFonts w:ascii="宋体" w:cs="Times New Roman"/>
                <w:b/>
                <w:bCs/>
              </w:rPr>
            </w:pPr>
            <w:r>
              <w:rPr>
                <w:rFonts w:ascii="宋体" w:cs="Times New Roman" w:hint="eastAsia"/>
                <w:b/>
                <w:bCs/>
              </w:rPr>
              <w:t>消防员个人防护装备</w:t>
            </w:r>
          </w:p>
        </w:tc>
        <w:tc>
          <w:tcPr>
            <w:tcW w:w="709" w:type="dxa"/>
            <w:vAlign w:val="center"/>
          </w:tcPr>
          <w:p w:rsidR="009B39F6" w:rsidRDefault="009B39F6">
            <w:pPr>
              <w:spacing w:line="560" w:lineRule="exact"/>
              <w:jc w:val="left"/>
              <w:rPr>
                <w:rFonts w:ascii="宋体" w:cs="Times New Roman"/>
                <w:b/>
                <w:bCs/>
              </w:rPr>
            </w:pPr>
          </w:p>
        </w:tc>
        <w:tc>
          <w:tcPr>
            <w:tcW w:w="549" w:type="dxa"/>
            <w:vAlign w:val="center"/>
          </w:tcPr>
          <w:p w:rsidR="009B39F6" w:rsidRDefault="0008514A">
            <w:pPr>
              <w:spacing w:line="560" w:lineRule="exact"/>
              <w:jc w:val="left"/>
              <w:rPr>
                <w:rFonts w:ascii="宋体" w:cs="Times New Roman"/>
                <w:b/>
                <w:bCs/>
              </w:rPr>
            </w:pPr>
            <w:r>
              <w:rPr>
                <w:rFonts w:ascii="宋体" w:cs="Times New Roman" w:hint="eastAsia"/>
                <w:b/>
                <w:bCs/>
              </w:rPr>
              <w:t>套</w:t>
            </w:r>
          </w:p>
        </w:tc>
        <w:tc>
          <w:tcPr>
            <w:tcW w:w="463" w:type="dxa"/>
            <w:vAlign w:val="center"/>
          </w:tcPr>
          <w:p w:rsidR="009B39F6" w:rsidRDefault="0008514A">
            <w:pPr>
              <w:spacing w:line="560" w:lineRule="exact"/>
              <w:jc w:val="right"/>
              <w:rPr>
                <w:rFonts w:ascii="宋体" w:cs="Times New Roman"/>
                <w:b/>
                <w:bCs/>
              </w:rPr>
            </w:pPr>
            <w:r>
              <w:rPr>
                <w:rFonts w:ascii="宋体" w:cs="Times New Roman" w:hint="eastAsia"/>
                <w:b/>
                <w:bCs/>
              </w:rPr>
              <w:t>30</w:t>
            </w:r>
          </w:p>
        </w:tc>
        <w:tc>
          <w:tcPr>
            <w:tcW w:w="650" w:type="dxa"/>
            <w:vAlign w:val="center"/>
          </w:tcPr>
          <w:p w:rsidR="009B39F6" w:rsidRDefault="009B39F6">
            <w:pPr>
              <w:spacing w:line="560" w:lineRule="exact"/>
              <w:jc w:val="right"/>
              <w:rPr>
                <w:rFonts w:ascii="宋体" w:cs="Times New Roman"/>
                <w:b/>
                <w:bCs/>
              </w:rPr>
            </w:pPr>
          </w:p>
        </w:tc>
        <w:tc>
          <w:tcPr>
            <w:tcW w:w="847" w:type="dxa"/>
            <w:vAlign w:val="center"/>
          </w:tcPr>
          <w:p w:rsidR="009B39F6" w:rsidRDefault="0008514A">
            <w:pPr>
              <w:spacing w:line="560" w:lineRule="exact"/>
              <w:jc w:val="right"/>
              <w:rPr>
                <w:rFonts w:ascii="宋体" w:cs="Times New Roman"/>
                <w:b/>
                <w:bCs/>
              </w:rPr>
            </w:pPr>
            <w:r>
              <w:rPr>
                <w:rFonts w:ascii="宋体" w:cs="Times New Roman" w:hint="eastAsia"/>
                <w:b/>
                <w:bCs/>
              </w:rPr>
              <w:t>34.95</w:t>
            </w:r>
          </w:p>
        </w:tc>
        <w:tc>
          <w:tcPr>
            <w:tcW w:w="789" w:type="dxa"/>
            <w:vAlign w:val="center"/>
          </w:tcPr>
          <w:p w:rsidR="009B39F6" w:rsidRDefault="009B39F6">
            <w:pPr>
              <w:spacing w:line="560" w:lineRule="exact"/>
              <w:jc w:val="right"/>
              <w:rPr>
                <w:rFonts w:ascii="宋体" w:cs="Times New Roman"/>
                <w:b/>
                <w:bCs/>
              </w:rPr>
            </w:pPr>
          </w:p>
        </w:tc>
        <w:tc>
          <w:tcPr>
            <w:tcW w:w="789" w:type="dxa"/>
            <w:vAlign w:val="center"/>
          </w:tcPr>
          <w:p w:rsidR="009B39F6" w:rsidRDefault="0008514A">
            <w:pPr>
              <w:spacing w:line="560" w:lineRule="exact"/>
              <w:jc w:val="right"/>
              <w:rPr>
                <w:rFonts w:ascii="宋体" w:cs="Times New Roman"/>
                <w:b/>
                <w:bCs/>
              </w:rPr>
            </w:pPr>
            <w:r>
              <w:rPr>
                <w:rFonts w:ascii="宋体" w:cs="Times New Roman" w:hint="eastAsia"/>
                <w:b/>
                <w:bCs/>
              </w:rPr>
              <w:t>34.95</w:t>
            </w:r>
          </w:p>
        </w:tc>
        <w:tc>
          <w:tcPr>
            <w:tcW w:w="789" w:type="dxa"/>
            <w:vAlign w:val="center"/>
          </w:tcPr>
          <w:p w:rsidR="009B39F6" w:rsidRDefault="009B39F6">
            <w:pPr>
              <w:spacing w:line="560" w:lineRule="exact"/>
              <w:jc w:val="right"/>
              <w:rPr>
                <w:rFonts w:ascii="宋体" w:cs="Times New Roman"/>
                <w:b/>
                <w:bCs/>
              </w:rPr>
            </w:pPr>
          </w:p>
        </w:tc>
        <w:tc>
          <w:tcPr>
            <w:tcW w:w="789" w:type="dxa"/>
            <w:vAlign w:val="center"/>
          </w:tcPr>
          <w:p w:rsidR="009B39F6" w:rsidRDefault="009B39F6">
            <w:pPr>
              <w:spacing w:line="560" w:lineRule="exact"/>
              <w:jc w:val="right"/>
              <w:rPr>
                <w:rFonts w:ascii="宋体" w:cs="Times New Roman"/>
                <w:b/>
                <w:bCs/>
              </w:rPr>
            </w:pPr>
          </w:p>
        </w:tc>
        <w:tc>
          <w:tcPr>
            <w:tcW w:w="789" w:type="dxa"/>
            <w:vAlign w:val="center"/>
          </w:tcPr>
          <w:p w:rsidR="009B39F6" w:rsidRDefault="009B39F6">
            <w:pPr>
              <w:spacing w:line="560" w:lineRule="exact"/>
              <w:jc w:val="right"/>
              <w:rPr>
                <w:rFonts w:ascii="宋体" w:cs="Times New Roman"/>
                <w:b/>
                <w:bCs/>
              </w:rPr>
            </w:pPr>
          </w:p>
        </w:tc>
        <w:tc>
          <w:tcPr>
            <w:tcW w:w="794" w:type="dxa"/>
            <w:vAlign w:val="center"/>
          </w:tcPr>
          <w:p w:rsidR="009B39F6" w:rsidRDefault="009B39F6">
            <w:pPr>
              <w:spacing w:line="560" w:lineRule="exact"/>
              <w:jc w:val="right"/>
              <w:rPr>
                <w:rFonts w:ascii="宋体" w:cs="Times New Roman"/>
                <w:b/>
                <w:bCs/>
              </w:rPr>
            </w:pPr>
          </w:p>
        </w:tc>
      </w:tr>
    </w:tbl>
    <w:p w:rsidR="009B39F6" w:rsidRDefault="009B39F6">
      <w:pPr>
        <w:widowControl/>
        <w:spacing w:line="360" w:lineRule="auto"/>
        <w:jc w:val="left"/>
        <w:rPr>
          <w:rFonts w:ascii="仿宋" w:eastAsia="仿宋" w:hAnsi="仿宋" w:cs="Times New Roman"/>
          <w:b/>
          <w:bCs/>
          <w:kern w:val="0"/>
          <w:sz w:val="32"/>
          <w:szCs w:val="32"/>
        </w:rPr>
      </w:pPr>
    </w:p>
    <w:p w:rsidR="009B39F6" w:rsidRDefault="0008514A">
      <w:pPr>
        <w:widowControl/>
        <w:spacing w:line="360" w:lineRule="auto"/>
        <w:jc w:val="left"/>
        <w:rPr>
          <w:rFonts w:ascii="仿宋" w:eastAsia="仿宋" w:hAnsi="仿宋" w:cs="Times New Roman"/>
          <w:b/>
          <w:bCs/>
          <w:kern w:val="0"/>
          <w:sz w:val="32"/>
          <w:szCs w:val="32"/>
        </w:rPr>
      </w:pPr>
      <w:r>
        <w:rPr>
          <w:rFonts w:ascii="仿宋" w:eastAsia="仿宋" w:hAnsi="仿宋" w:cs="仿宋"/>
          <w:b/>
          <w:bCs/>
          <w:kern w:val="0"/>
          <w:sz w:val="32"/>
          <w:szCs w:val="32"/>
        </w:rPr>
        <w:t xml:space="preserve">   </w:t>
      </w:r>
      <w:r>
        <w:rPr>
          <w:rFonts w:ascii="仿宋" w:eastAsia="仿宋" w:hAnsi="仿宋" w:cs="仿宋" w:hint="eastAsia"/>
          <w:kern w:val="0"/>
          <w:sz w:val="32"/>
          <w:szCs w:val="32"/>
        </w:rPr>
        <w:t>政府采购指国家机关、事业单位和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 w:eastAsia="仿宋" w:hAnsi="仿宋" w:cs="仿宋"/>
          <w:kern w:val="0"/>
          <w:sz w:val="32"/>
          <w:szCs w:val="32"/>
        </w:rPr>
        <w:t>[2015]11</w:t>
      </w:r>
      <w:r>
        <w:rPr>
          <w:rFonts w:ascii="仿宋" w:eastAsia="仿宋" w:hAnsi="仿宋" w:cs="仿宋" w:hint="eastAsia"/>
          <w:kern w:val="0"/>
          <w:sz w:val="32"/>
          <w:szCs w:val="32"/>
        </w:rPr>
        <w:t>号）要求的货物、工程或服务的项目，采购人均应编入政府采购预算。</w:t>
      </w:r>
      <w:r>
        <w:rPr>
          <w:rFonts w:ascii="仿宋" w:eastAsia="仿宋" w:hAnsi="仿宋" w:cs="仿宋"/>
          <w:kern w:val="0"/>
          <w:sz w:val="32"/>
          <w:szCs w:val="32"/>
        </w:rPr>
        <w:t xml:space="preserve"> </w:t>
      </w:r>
      <w:r>
        <w:rPr>
          <w:rFonts w:ascii="仿宋" w:eastAsia="仿宋" w:hAnsi="仿宋" w:cs="仿宋" w:hint="eastAsia"/>
          <w:kern w:val="0"/>
          <w:sz w:val="32"/>
          <w:szCs w:val="32"/>
        </w:rPr>
        <w:t>按照政府采购相关法律法规要求，结合我单位实际，</w:t>
      </w:r>
      <w:r>
        <w:rPr>
          <w:rFonts w:ascii="仿宋" w:eastAsia="仿宋" w:hAnsi="仿宋" w:cs="仿宋" w:hint="eastAsia"/>
          <w:kern w:val="0"/>
          <w:sz w:val="32"/>
          <w:szCs w:val="32"/>
        </w:rPr>
        <w:t>2021</w:t>
      </w:r>
      <w:r>
        <w:rPr>
          <w:rFonts w:ascii="仿宋" w:eastAsia="仿宋" w:hAnsi="仿宋" w:cs="仿宋" w:hint="eastAsia"/>
          <w:kern w:val="0"/>
          <w:sz w:val="32"/>
          <w:szCs w:val="32"/>
        </w:rPr>
        <w:t>年我单位政府采购事项为</w:t>
      </w:r>
      <w:r>
        <w:rPr>
          <w:rFonts w:ascii="仿宋" w:eastAsia="仿宋" w:hAnsi="仿宋" w:cs="仿宋" w:hint="eastAsia"/>
          <w:kern w:val="0"/>
          <w:sz w:val="32"/>
          <w:szCs w:val="32"/>
        </w:rPr>
        <w:t>34.95</w:t>
      </w:r>
      <w:r>
        <w:rPr>
          <w:rFonts w:ascii="仿宋" w:eastAsia="仿宋" w:hAnsi="仿宋" w:cs="仿宋" w:hint="eastAsia"/>
          <w:kern w:val="0"/>
          <w:sz w:val="32"/>
          <w:szCs w:val="32"/>
        </w:rPr>
        <w:t>万元</w:t>
      </w:r>
      <w:r>
        <w:rPr>
          <w:rFonts w:ascii="仿宋" w:eastAsia="仿宋" w:hAnsi="仿宋" w:cs="仿宋"/>
          <w:kern w:val="0"/>
          <w:sz w:val="32"/>
          <w:szCs w:val="32"/>
        </w:rPr>
        <w:t>.</w:t>
      </w:r>
    </w:p>
    <w:p w:rsidR="009B39F6" w:rsidRDefault="0008514A">
      <w:pPr>
        <w:widowControl/>
        <w:spacing w:line="360" w:lineRule="auto"/>
        <w:ind w:leftChars="196" w:left="412" w:firstLine="640"/>
        <w:jc w:val="left"/>
        <w:rPr>
          <w:rFonts w:ascii="黑体" w:eastAsia="黑体" w:hAnsi="黑体" w:cs="Times New Roman"/>
          <w:sz w:val="32"/>
          <w:szCs w:val="32"/>
        </w:rPr>
      </w:pPr>
      <w:r>
        <w:rPr>
          <w:rFonts w:ascii="黑体" w:eastAsia="黑体" w:hAnsi="黑体" w:cs="黑体" w:hint="eastAsia"/>
          <w:sz w:val="32"/>
          <w:szCs w:val="32"/>
        </w:rPr>
        <w:t>七、国有资产情况的说明</w:t>
      </w:r>
    </w:p>
    <w:p w:rsidR="009B39F6" w:rsidRDefault="0008514A">
      <w:pPr>
        <w:widowControl/>
        <w:spacing w:line="360" w:lineRule="auto"/>
        <w:ind w:leftChars="196" w:left="412" w:firstLine="640"/>
        <w:jc w:val="left"/>
        <w:rPr>
          <w:rFonts w:ascii="仿宋" w:eastAsia="仿宋" w:hAnsi="仿宋" w:cs="仿宋"/>
          <w:kern w:val="0"/>
          <w:sz w:val="32"/>
          <w:szCs w:val="32"/>
        </w:rPr>
      </w:pPr>
      <w:r>
        <w:rPr>
          <w:rFonts w:ascii="仿宋" w:eastAsia="仿宋" w:hAnsi="仿宋" w:cs="仿宋" w:hint="eastAsia"/>
          <w:kern w:val="0"/>
          <w:sz w:val="32"/>
          <w:szCs w:val="32"/>
        </w:rPr>
        <w:t>截止上年末固定资产账面结余净值</w:t>
      </w:r>
      <w:r>
        <w:rPr>
          <w:rFonts w:ascii="仿宋" w:eastAsia="仿宋" w:hAnsi="仿宋" w:cs="仿宋" w:hint="eastAsia"/>
          <w:kern w:val="0"/>
          <w:sz w:val="32"/>
          <w:szCs w:val="32"/>
        </w:rPr>
        <w:t>3,811,483.73</w:t>
      </w:r>
      <w:r>
        <w:rPr>
          <w:rFonts w:ascii="仿宋" w:eastAsia="仿宋" w:hAnsi="仿宋" w:cs="仿宋" w:hint="eastAsia"/>
          <w:kern w:val="0"/>
          <w:sz w:val="32"/>
          <w:szCs w:val="32"/>
        </w:rPr>
        <w:t>元，其中：土地、房屋及构筑物</w:t>
      </w:r>
      <w:r>
        <w:rPr>
          <w:rFonts w:ascii="仿宋" w:eastAsia="仿宋" w:hAnsi="仿宋" w:cs="仿宋" w:hint="eastAsia"/>
          <w:kern w:val="0"/>
          <w:sz w:val="32"/>
          <w:szCs w:val="32"/>
        </w:rPr>
        <w:t>1,401,993.18</w:t>
      </w:r>
      <w:r>
        <w:rPr>
          <w:rFonts w:ascii="仿宋" w:eastAsia="仿宋" w:hAnsi="仿宋" w:cs="仿宋" w:hint="eastAsia"/>
          <w:kern w:val="0"/>
          <w:sz w:val="32"/>
          <w:szCs w:val="32"/>
        </w:rPr>
        <w:t>元，通用设备</w:t>
      </w:r>
      <w:r>
        <w:rPr>
          <w:rFonts w:ascii="仿宋" w:eastAsia="仿宋" w:hAnsi="仿宋" w:cs="仿宋" w:hint="eastAsia"/>
          <w:kern w:val="0"/>
          <w:sz w:val="32"/>
          <w:szCs w:val="32"/>
        </w:rPr>
        <w:t>1878420.07</w:t>
      </w:r>
      <w:r>
        <w:rPr>
          <w:rFonts w:ascii="仿宋" w:eastAsia="仿宋" w:hAnsi="仿宋" w:cs="仿宋" w:hint="eastAsia"/>
          <w:kern w:val="0"/>
          <w:sz w:val="32"/>
          <w:szCs w:val="32"/>
        </w:rPr>
        <w:t>元，专用设备</w:t>
      </w:r>
      <w:r>
        <w:rPr>
          <w:rFonts w:ascii="仿宋" w:eastAsia="仿宋" w:hAnsi="仿宋" w:cs="仿宋" w:hint="eastAsia"/>
          <w:kern w:val="0"/>
          <w:sz w:val="32"/>
          <w:szCs w:val="32"/>
        </w:rPr>
        <w:t>450,414.00</w:t>
      </w:r>
      <w:r>
        <w:rPr>
          <w:rFonts w:ascii="仿宋" w:eastAsia="仿宋" w:hAnsi="仿宋" w:cs="仿宋" w:hint="eastAsia"/>
          <w:kern w:val="0"/>
          <w:sz w:val="32"/>
          <w:szCs w:val="32"/>
        </w:rPr>
        <w:t>元，图书档案</w:t>
      </w:r>
      <w:r>
        <w:rPr>
          <w:rFonts w:ascii="仿宋" w:eastAsia="仿宋" w:hAnsi="仿宋" w:cs="仿宋" w:hint="eastAsia"/>
          <w:kern w:val="0"/>
          <w:sz w:val="32"/>
          <w:szCs w:val="32"/>
        </w:rPr>
        <w:t>24,395.80</w:t>
      </w:r>
      <w:r>
        <w:rPr>
          <w:rFonts w:ascii="仿宋" w:eastAsia="仿宋" w:hAnsi="仿宋" w:cs="仿宋" w:hint="eastAsia"/>
          <w:kern w:val="0"/>
          <w:sz w:val="32"/>
          <w:szCs w:val="32"/>
        </w:rPr>
        <w:t>元，家具、用具、装具及动植物</w:t>
      </w:r>
      <w:r>
        <w:rPr>
          <w:rFonts w:ascii="仿宋" w:eastAsia="仿宋" w:hAnsi="仿宋" w:cs="仿宋" w:hint="eastAsia"/>
          <w:kern w:val="0"/>
          <w:sz w:val="32"/>
          <w:szCs w:val="32"/>
        </w:rPr>
        <w:t>56,260.68</w:t>
      </w:r>
      <w:r>
        <w:rPr>
          <w:rFonts w:ascii="仿宋" w:eastAsia="仿宋" w:hAnsi="仿宋" w:cs="仿宋" w:hint="eastAsia"/>
          <w:kern w:val="0"/>
          <w:sz w:val="32"/>
          <w:szCs w:val="32"/>
        </w:rPr>
        <w:t>元。</w:t>
      </w:r>
      <w:r>
        <w:rPr>
          <w:rFonts w:ascii="仿宋" w:eastAsia="仿宋" w:hAnsi="仿宋" w:cs="仿宋" w:hint="eastAsia"/>
          <w:kern w:val="0"/>
          <w:sz w:val="32"/>
          <w:szCs w:val="32"/>
        </w:rPr>
        <w:t>2021</w:t>
      </w:r>
      <w:r>
        <w:rPr>
          <w:rFonts w:ascii="仿宋" w:eastAsia="仿宋" w:hAnsi="仿宋" w:cs="仿宋" w:hint="eastAsia"/>
          <w:kern w:val="0"/>
          <w:sz w:val="32"/>
          <w:szCs w:val="32"/>
        </w:rPr>
        <w:t>年我单位拟购置</w:t>
      </w:r>
      <w:r>
        <w:rPr>
          <w:rFonts w:ascii="仿宋" w:eastAsia="仿宋" w:hAnsi="仿宋" w:cs="仿宋" w:hint="eastAsia"/>
          <w:kern w:val="0"/>
          <w:sz w:val="32"/>
          <w:szCs w:val="32"/>
        </w:rPr>
        <w:t>34.95</w:t>
      </w:r>
      <w:r>
        <w:rPr>
          <w:rFonts w:ascii="仿宋" w:eastAsia="仿宋" w:hAnsi="仿宋" w:cs="仿宋" w:hint="eastAsia"/>
          <w:kern w:val="0"/>
          <w:sz w:val="32"/>
          <w:szCs w:val="32"/>
        </w:rPr>
        <w:t>万元。固定资产情况详见下表。</w:t>
      </w:r>
    </w:p>
    <w:tbl>
      <w:tblPr>
        <w:tblW w:w="13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8"/>
        <w:gridCol w:w="593"/>
        <w:gridCol w:w="1643"/>
        <w:gridCol w:w="2033"/>
        <w:gridCol w:w="2033"/>
        <w:gridCol w:w="2033"/>
      </w:tblGrid>
      <w:tr w:rsidR="009B39F6">
        <w:trPr>
          <w:trHeight w:hRule="exact" w:val="510"/>
          <w:jc w:val="center"/>
        </w:trPr>
        <w:tc>
          <w:tcPr>
            <w:tcW w:w="13803" w:type="dxa"/>
            <w:gridSpan w:val="6"/>
            <w:tcBorders>
              <w:top w:val="nil"/>
              <w:left w:val="nil"/>
              <w:bottom w:val="nil"/>
              <w:right w:val="nil"/>
            </w:tcBorders>
            <w:shd w:val="clear" w:color="auto" w:fill="FFFFFF"/>
            <w:noWrap/>
            <w:vAlign w:val="center"/>
          </w:tcPr>
          <w:p w:rsidR="009B39F6" w:rsidRDefault="0008514A">
            <w:pPr>
              <w:widowControl/>
              <w:jc w:val="center"/>
              <w:textAlignment w:val="center"/>
              <w:rPr>
                <w:rFonts w:ascii="微软雅黑" w:eastAsia="微软雅黑" w:hAnsi="微软雅黑" w:cs="微软雅黑"/>
                <w:kern w:val="0"/>
                <w:sz w:val="22"/>
                <w:szCs w:val="22"/>
              </w:rPr>
            </w:pPr>
            <w:r>
              <w:rPr>
                <w:rFonts w:ascii="仿宋" w:eastAsia="仿宋" w:hAnsi="仿宋" w:cs="仿宋" w:hint="eastAsia"/>
                <w:kern w:val="0"/>
                <w:sz w:val="32"/>
                <w:szCs w:val="32"/>
              </w:rPr>
              <w:lastRenderedPageBreak/>
              <w:t>部门固定资产占用情况表</w:t>
            </w:r>
          </w:p>
        </w:tc>
      </w:tr>
      <w:tr w:rsidR="009B39F6">
        <w:trPr>
          <w:trHeight w:hRule="exact" w:val="510"/>
          <w:jc w:val="center"/>
        </w:trPr>
        <w:tc>
          <w:tcPr>
            <w:tcW w:w="5468" w:type="dxa"/>
            <w:tcBorders>
              <w:top w:val="nil"/>
              <w:left w:val="nil"/>
              <w:bottom w:val="single" w:sz="4" w:space="0" w:color="auto"/>
              <w:right w:val="nil"/>
            </w:tcBorders>
            <w:shd w:val="clear" w:color="auto" w:fill="FFFFFF"/>
            <w:noWrap/>
            <w:vAlign w:val="center"/>
          </w:tcPr>
          <w:p w:rsidR="009B39F6" w:rsidRDefault="0008514A">
            <w:pPr>
              <w:widowControl/>
              <w:jc w:val="left"/>
              <w:rPr>
                <w:rFonts w:ascii="宋体" w:cs="Times New Roman"/>
                <w:kern w:val="0"/>
                <w:sz w:val="22"/>
              </w:rPr>
            </w:pPr>
            <w:r>
              <w:rPr>
                <w:rFonts w:ascii="宋体" w:hAnsi="宋体" w:cs="宋体" w:hint="eastAsia"/>
                <w:kern w:val="0"/>
                <w:sz w:val="22"/>
                <w:szCs w:val="22"/>
              </w:rPr>
              <w:t>编制部门：成安县消防救援大队</w:t>
            </w:r>
          </w:p>
        </w:tc>
        <w:tc>
          <w:tcPr>
            <w:tcW w:w="593" w:type="dxa"/>
            <w:tcBorders>
              <w:top w:val="nil"/>
              <w:left w:val="nil"/>
              <w:bottom w:val="single" w:sz="4" w:space="0" w:color="auto"/>
              <w:right w:val="nil"/>
            </w:tcBorders>
            <w:shd w:val="clear" w:color="auto" w:fill="FFFFFF"/>
            <w:noWrap/>
            <w:vAlign w:val="center"/>
          </w:tcPr>
          <w:p w:rsidR="009B39F6" w:rsidRDefault="009B39F6">
            <w:pPr>
              <w:widowControl/>
              <w:ind w:firstLineChars="250" w:firstLine="550"/>
              <w:jc w:val="left"/>
              <w:rPr>
                <w:rFonts w:ascii="宋体" w:cs="Times New Roman"/>
                <w:kern w:val="0"/>
                <w:sz w:val="22"/>
              </w:rPr>
            </w:pPr>
          </w:p>
        </w:tc>
        <w:tc>
          <w:tcPr>
            <w:tcW w:w="1643" w:type="dxa"/>
            <w:tcBorders>
              <w:top w:val="nil"/>
              <w:left w:val="nil"/>
              <w:bottom w:val="single" w:sz="4" w:space="0" w:color="auto"/>
              <w:right w:val="nil"/>
            </w:tcBorders>
            <w:shd w:val="clear" w:color="auto" w:fill="FFFFFF"/>
            <w:vAlign w:val="center"/>
          </w:tcPr>
          <w:p w:rsidR="009B39F6" w:rsidRDefault="009B39F6">
            <w:pPr>
              <w:widowControl/>
              <w:jc w:val="center"/>
              <w:textAlignment w:val="center"/>
              <w:rPr>
                <w:rFonts w:ascii="微软雅黑" w:eastAsia="微软雅黑" w:hAnsi="微软雅黑" w:cs="微软雅黑"/>
                <w:kern w:val="0"/>
                <w:sz w:val="22"/>
                <w:szCs w:val="22"/>
              </w:rPr>
            </w:pPr>
          </w:p>
        </w:tc>
        <w:tc>
          <w:tcPr>
            <w:tcW w:w="2033" w:type="dxa"/>
            <w:tcBorders>
              <w:top w:val="nil"/>
              <w:left w:val="nil"/>
              <w:bottom w:val="single" w:sz="4" w:space="0" w:color="auto"/>
              <w:right w:val="nil"/>
            </w:tcBorders>
            <w:shd w:val="clear" w:color="auto" w:fill="FFFFFF"/>
            <w:vAlign w:val="center"/>
          </w:tcPr>
          <w:p w:rsidR="009B39F6" w:rsidRDefault="009B39F6">
            <w:pPr>
              <w:widowControl/>
              <w:jc w:val="center"/>
              <w:textAlignment w:val="center"/>
              <w:rPr>
                <w:rFonts w:ascii="微软雅黑" w:eastAsia="微软雅黑" w:hAnsi="微软雅黑" w:cs="微软雅黑"/>
                <w:kern w:val="0"/>
                <w:sz w:val="22"/>
                <w:szCs w:val="22"/>
              </w:rPr>
            </w:pPr>
          </w:p>
        </w:tc>
        <w:tc>
          <w:tcPr>
            <w:tcW w:w="4066" w:type="dxa"/>
            <w:gridSpan w:val="2"/>
            <w:tcBorders>
              <w:top w:val="nil"/>
              <w:left w:val="nil"/>
              <w:bottom w:val="single" w:sz="4" w:space="0" w:color="auto"/>
              <w:right w:val="nil"/>
            </w:tcBorders>
            <w:shd w:val="clear" w:color="auto" w:fill="FFFFFF"/>
            <w:vAlign w:val="center"/>
          </w:tcPr>
          <w:p w:rsidR="009B39F6" w:rsidRDefault="0008514A">
            <w:pPr>
              <w:widowControl/>
              <w:jc w:val="center"/>
              <w:textAlignment w:val="center"/>
              <w:rPr>
                <w:rFonts w:ascii="微软雅黑" w:eastAsia="微软雅黑" w:hAnsi="微软雅黑" w:cs="微软雅黑"/>
                <w:kern w:val="0"/>
                <w:sz w:val="22"/>
                <w:szCs w:val="22"/>
              </w:rPr>
            </w:pPr>
            <w:r>
              <w:rPr>
                <w:rFonts w:ascii="宋体" w:hAnsi="宋体" w:cs="宋体" w:hint="eastAsia"/>
                <w:kern w:val="0"/>
                <w:sz w:val="22"/>
                <w:szCs w:val="22"/>
              </w:rPr>
              <w:t>截止时间：</w:t>
            </w:r>
            <w:r>
              <w:rPr>
                <w:rFonts w:ascii="宋体" w:hAnsi="宋体" w:cs="宋体" w:hint="eastAsia"/>
                <w:kern w:val="0"/>
                <w:sz w:val="22"/>
                <w:szCs w:val="22"/>
              </w:rPr>
              <w:t>2020</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31</w:t>
            </w:r>
            <w:r>
              <w:rPr>
                <w:rFonts w:ascii="宋体" w:hAnsi="宋体" w:cs="宋体" w:hint="eastAsia"/>
                <w:kern w:val="0"/>
                <w:sz w:val="22"/>
                <w:szCs w:val="22"/>
              </w:rPr>
              <w:t>日</w:t>
            </w:r>
            <w:r>
              <w:rPr>
                <w:rFonts w:ascii="宋体" w:hAnsi="宋体" w:cs="宋体"/>
                <w:kern w:val="0"/>
                <w:sz w:val="22"/>
                <w:szCs w:val="22"/>
              </w:rPr>
              <w:t xml:space="preserve">  </w:t>
            </w:r>
          </w:p>
        </w:tc>
      </w:tr>
      <w:tr w:rsidR="009B39F6">
        <w:trPr>
          <w:trHeight w:hRule="exact" w:val="510"/>
          <w:jc w:val="center"/>
        </w:trPr>
        <w:tc>
          <w:tcPr>
            <w:tcW w:w="5468" w:type="dxa"/>
            <w:tcBorders>
              <w:top w:val="single" w:sz="4" w:space="0" w:color="auto"/>
            </w:tcBorders>
            <w:shd w:val="clear" w:color="auto" w:fill="FFFFFF"/>
            <w:noWrap/>
            <w:vAlign w:val="center"/>
          </w:tcPr>
          <w:p w:rsidR="009B39F6" w:rsidRDefault="009B39F6">
            <w:pPr>
              <w:rPr>
                <w:rFonts w:ascii="宋体" w:hAnsi="宋体" w:cs="宋体"/>
                <w:sz w:val="18"/>
                <w:szCs w:val="18"/>
              </w:rPr>
            </w:pPr>
          </w:p>
        </w:tc>
        <w:tc>
          <w:tcPr>
            <w:tcW w:w="593" w:type="dxa"/>
            <w:tcBorders>
              <w:top w:val="single" w:sz="4" w:space="0" w:color="auto"/>
            </w:tcBorders>
            <w:shd w:val="clear" w:color="auto" w:fill="FFFFFF"/>
            <w:noWrap/>
            <w:vAlign w:val="center"/>
          </w:tcPr>
          <w:p w:rsidR="009B39F6" w:rsidRDefault="009B39F6">
            <w:pPr>
              <w:rPr>
                <w:rFonts w:ascii="宋体" w:hAnsi="宋体" w:cs="宋体"/>
                <w:sz w:val="18"/>
                <w:szCs w:val="18"/>
              </w:rPr>
            </w:pPr>
          </w:p>
        </w:tc>
        <w:tc>
          <w:tcPr>
            <w:tcW w:w="1643" w:type="dxa"/>
            <w:tcBorders>
              <w:top w:val="single" w:sz="4" w:space="0" w:color="auto"/>
            </w:tcBorders>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数量</w:t>
            </w:r>
          </w:p>
        </w:tc>
        <w:tc>
          <w:tcPr>
            <w:tcW w:w="2033" w:type="dxa"/>
            <w:tcBorders>
              <w:top w:val="single" w:sz="4" w:space="0" w:color="auto"/>
            </w:tcBorders>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原值</w:t>
            </w:r>
          </w:p>
        </w:tc>
        <w:tc>
          <w:tcPr>
            <w:tcW w:w="2033" w:type="dxa"/>
            <w:tcBorders>
              <w:top w:val="single" w:sz="4" w:space="0" w:color="auto"/>
            </w:tcBorders>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累计折旧</w:t>
            </w:r>
            <w:r>
              <w:rPr>
                <w:rFonts w:ascii="微软雅黑" w:eastAsia="微软雅黑" w:hAnsi="微软雅黑" w:cs="微软雅黑" w:hint="eastAsia"/>
                <w:kern w:val="0"/>
                <w:sz w:val="22"/>
                <w:szCs w:val="22"/>
              </w:rPr>
              <w:t>/</w:t>
            </w:r>
            <w:r>
              <w:rPr>
                <w:rFonts w:ascii="微软雅黑" w:eastAsia="微软雅黑" w:hAnsi="微软雅黑" w:cs="微软雅黑" w:hint="eastAsia"/>
                <w:kern w:val="0"/>
                <w:sz w:val="22"/>
                <w:szCs w:val="22"/>
              </w:rPr>
              <w:t>摊销</w:t>
            </w:r>
          </w:p>
        </w:tc>
        <w:tc>
          <w:tcPr>
            <w:tcW w:w="2033" w:type="dxa"/>
            <w:tcBorders>
              <w:top w:val="single" w:sz="4" w:space="0" w:color="auto"/>
            </w:tcBorders>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净值</w:t>
            </w:r>
          </w:p>
        </w:tc>
      </w:tr>
      <w:tr w:rsidR="009B39F6">
        <w:trPr>
          <w:trHeight w:hRule="exact" w:val="510"/>
          <w:jc w:val="center"/>
        </w:trPr>
        <w:tc>
          <w:tcPr>
            <w:tcW w:w="5468"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栏次</w:t>
            </w:r>
          </w:p>
        </w:tc>
        <w:tc>
          <w:tcPr>
            <w:tcW w:w="593" w:type="dxa"/>
            <w:shd w:val="clear" w:color="auto" w:fill="FFFFFF"/>
            <w:vAlign w:val="center"/>
          </w:tcPr>
          <w:p w:rsidR="009B39F6" w:rsidRDefault="009B39F6">
            <w:pPr>
              <w:jc w:val="center"/>
              <w:rPr>
                <w:rFonts w:ascii="微软雅黑" w:eastAsia="微软雅黑" w:hAnsi="微软雅黑" w:cs="微软雅黑"/>
                <w:sz w:val="22"/>
                <w:szCs w:val="22"/>
              </w:rPr>
            </w:pPr>
          </w:p>
        </w:tc>
        <w:tc>
          <w:tcPr>
            <w:tcW w:w="164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5</w:t>
            </w:r>
          </w:p>
        </w:tc>
        <w:tc>
          <w:tcPr>
            <w:tcW w:w="203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6</w:t>
            </w:r>
          </w:p>
        </w:tc>
        <w:tc>
          <w:tcPr>
            <w:tcW w:w="203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7</w:t>
            </w:r>
          </w:p>
        </w:tc>
        <w:tc>
          <w:tcPr>
            <w:tcW w:w="203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8</w:t>
            </w:r>
          </w:p>
        </w:tc>
      </w:tr>
      <w:tr w:rsidR="009B39F6">
        <w:trPr>
          <w:trHeight w:hRule="exact" w:val="510"/>
          <w:jc w:val="center"/>
        </w:trPr>
        <w:tc>
          <w:tcPr>
            <w:tcW w:w="5468"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合计</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1</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11,225,952.29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7,414,467.56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3,811,484.73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b/>
                <w:bCs/>
                <w:sz w:val="22"/>
                <w:szCs w:val="22"/>
              </w:rPr>
            </w:pPr>
            <w:r>
              <w:rPr>
                <w:rFonts w:ascii="微软雅黑" w:eastAsia="微软雅黑" w:hAnsi="微软雅黑" w:cs="微软雅黑" w:hint="eastAsia"/>
                <w:b/>
                <w:bCs/>
                <w:kern w:val="0"/>
                <w:sz w:val="22"/>
                <w:szCs w:val="22"/>
              </w:rPr>
              <w:t>一、固定资产</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2</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11,225,951.29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7,414,467.56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3,811,483.73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（一）土地、房屋及构筑物</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3</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2,513,422.84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1,111,429.66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1,401,993.18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w:t>
            </w:r>
            <w:r>
              <w:rPr>
                <w:rFonts w:ascii="微软雅黑" w:eastAsia="微软雅黑" w:hAnsi="微软雅黑" w:cs="微软雅黑" w:hint="eastAsia"/>
                <w:kern w:val="0"/>
                <w:sz w:val="22"/>
                <w:szCs w:val="22"/>
              </w:rPr>
              <w:t>其中：</w:t>
            </w:r>
            <w:r>
              <w:rPr>
                <w:rFonts w:ascii="微软雅黑" w:eastAsia="微软雅黑" w:hAnsi="微软雅黑" w:cs="微软雅黑" w:hint="eastAsia"/>
                <w:kern w:val="0"/>
                <w:sz w:val="22"/>
                <w:szCs w:val="22"/>
              </w:rPr>
              <w:t>1.</w:t>
            </w:r>
            <w:r>
              <w:rPr>
                <w:rFonts w:ascii="微软雅黑" w:eastAsia="微软雅黑" w:hAnsi="微软雅黑" w:cs="微软雅黑" w:hint="eastAsia"/>
                <w:kern w:val="0"/>
                <w:sz w:val="22"/>
                <w:szCs w:val="22"/>
              </w:rPr>
              <w:t>土地（平方米）</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4</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2.</w:t>
            </w:r>
            <w:r>
              <w:rPr>
                <w:rFonts w:ascii="微软雅黑" w:eastAsia="微软雅黑" w:hAnsi="微软雅黑" w:cs="微软雅黑" w:hint="eastAsia"/>
                <w:kern w:val="0"/>
                <w:sz w:val="22"/>
                <w:szCs w:val="22"/>
              </w:rPr>
              <w:t>房屋（平方米）</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5</w:t>
            </w:r>
          </w:p>
        </w:tc>
        <w:tc>
          <w:tcPr>
            <w:tcW w:w="164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4,003.00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2,513,422.84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1,111,429.66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1,401,993.18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w:t>
            </w:r>
            <w:r>
              <w:rPr>
                <w:rFonts w:ascii="微软雅黑" w:eastAsia="微软雅黑" w:hAnsi="微软雅黑" w:cs="微软雅黑" w:hint="eastAsia"/>
                <w:kern w:val="0"/>
                <w:sz w:val="22"/>
                <w:szCs w:val="22"/>
              </w:rPr>
              <w:t>（</w:t>
            </w:r>
            <w:r>
              <w:rPr>
                <w:rFonts w:ascii="微软雅黑" w:eastAsia="微软雅黑" w:hAnsi="微软雅黑" w:cs="微软雅黑" w:hint="eastAsia"/>
                <w:kern w:val="0"/>
                <w:sz w:val="22"/>
                <w:szCs w:val="22"/>
              </w:rPr>
              <w:t>1</w:t>
            </w:r>
            <w:r>
              <w:rPr>
                <w:rFonts w:ascii="微软雅黑" w:eastAsia="微软雅黑" w:hAnsi="微软雅黑" w:cs="微软雅黑" w:hint="eastAsia"/>
                <w:kern w:val="0"/>
                <w:sz w:val="22"/>
                <w:szCs w:val="22"/>
              </w:rPr>
              <w:t>）办公用房</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6</w:t>
            </w:r>
          </w:p>
        </w:tc>
        <w:tc>
          <w:tcPr>
            <w:tcW w:w="164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4,003.00 </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w:t>
            </w:r>
            <w:r>
              <w:rPr>
                <w:rFonts w:ascii="微软雅黑" w:eastAsia="微软雅黑" w:hAnsi="微软雅黑" w:cs="微软雅黑" w:hint="eastAsia"/>
                <w:kern w:val="0"/>
                <w:sz w:val="22"/>
                <w:szCs w:val="22"/>
              </w:rPr>
              <w:t>其中：本单位实际使用办公室用房</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7</w:t>
            </w:r>
          </w:p>
        </w:tc>
        <w:tc>
          <w:tcPr>
            <w:tcW w:w="164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4,003.00 </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w:t>
            </w:r>
            <w:r>
              <w:rPr>
                <w:rFonts w:ascii="微软雅黑" w:eastAsia="微软雅黑" w:hAnsi="微软雅黑" w:cs="微软雅黑" w:hint="eastAsia"/>
                <w:kern w:val="0"/>
                <w:sz w:val="22"/>
                <w:szCs w:val="22"/>
              </w:rPr>
              <w:t>（</w:t>
            </w:r>
            <w:r>
              <w:rPr>
                <w:rFonts w:ascii="微软雅黑" w:eastAsia="微软雅黑" w:hAnsi="微软雅黑" w:cs="微软雅黑" w:hint="eastAsia"/>
                <w:kern w:val="0"/>
                <w:sz w:val="22"/>
                <w:szCs w:val="22"/>
              </w:rPr>
              <w:t>2</w:t>
            </w:r>
            <w:r>
              <w:rPr>
                <w:rFonts w:ascii="微软雅黑" w:eastAsia="微软雅黑" w:hAnsi="微软雅黑" w:cs="微软雅黑" w:hint="eastAsia"/>
                <w:kern w:val="0"/>
                <w:sz w:val="22"/>
                <w:szCs w:val="22"/>
              </w:rPr>
              <w:t>）业务用房</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8</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w:t>
            </w:r>
            <w:r>
              <w:rPr>
                <w:rFonts w:ascii="微软雅黑" w:eastAsia="微软雅黑" w:hAnsi="微软雅黑" w:cs="微软雅黑" w:hint="eastAsia"/>
                <w:kern w:val="0"/>
                <w:sz w:val="22"/>
                <w:szCs w:val="22"/>
              </w:rPr>
              <w:t>（</w:t>
            </w:r>
            <w:r>
              <w:rPr>
                <w:rFonts w:ascii="微软雅黑" w:eastAsia="微软雅黑" w:hAnsi="微软雅黑" w:cs="微软雅黑" w:hint="eastAsia"/>
                <w:kern w:val="0"/>
                <w:sz w:val="22"/>
                <w:szCs w:val="22"/>
              </w:rPr>
              <w:t>3</w:t>
            </w:r>
            <w:r>
              <w:rPr>
                <w:rFonts w:ascii="微软雅黑" w:eastAsia="微软雅黑" w:hAnsi="微软雅黑" w:cs="微软雅黑" w:hint="eastAsia"/>
                <w:kern w:val="0"/>
                <w:sz w:val="22"/>
                <w:szCs w:val="22"/>
              </w:rPr>
              <w:t>）其他用房</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9</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（二）通用设备（个、台、辆等）</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10</w:t>
            </w:r>
          </w:p>
        </w:tc>
        <w:tc>
          <w:tcPr>
            <w:tcW w:w="164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713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6,051,986.08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4,173,566.01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1,878,420.07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w:t>
            </w:r>
            <w:r>
              <w:rPr>
                <w:rFonts w:ascii="微软雅黑" w:eastAsia="微软雅黑" w:hAnsi="微软雅黑" w:cs="微软雅黑" w:hint="eastAsia"/>
                <w:kern w:val="0"/>
                <w:sz w:val="22"/>
                <w:szCs w:val="22"/>
              </w:rPr>
              <w:t>其中：</w:t>
            </w:r>
            <w:r>
              <w:rPr>
                <w:rFonts w:ascii="微软雅黑" w:eastAsia="微软雅黑" w:hAnsi="微软雅黑" w:cs="微软雅黑" w:hint="eastAsia"/>
                <w:kern w:val="0"/>
                <w:sz w:val="22"/>
                <w:szCs w:val="22"/>
              </w:rPr>
              <w:t>1.</w:t>
            </w:r>
            <w:r>
              <w:rPr>
                <w:rFonts w:ascii="微软雅黑" w:eastAsia="微软雅黑" w:hAnsi="微软雅黑" w:cs="微软雅黑" w:hint="eastAsia"/>
                <w:kern w:val="0"/>
                <w:sz w:val="22"/>
                <w:szCs w:val="22"/>
              </w:rPr>
              <w:t>车辆</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11</w:t>
            </w:r>
          </w:p>
        </w:tc>
        <w:tc>
          <w:tcPr>
            <w:tcW w:w="164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12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5,060,600.00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3,458,258.24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1,602,341.76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2.</w:t>
            </w:r>
            <w:r>
              <w:rPr>
                <w:rFonts w:ascii="微软雅黑" w:eastAsia="微软雅黑" w:hAnsi="微软雅黑" w:cs="微软雅黑" w:hint="eastAsia"/>
                <w:kern w:val="0"/>
                <w:sz w:val="22"/>
                <w:szCs w:val="22"/>
              </w:rPr>
              <w:t>单价</w:t>
            </w:r>
            <w:r>
              <w:rPr>
                <w:rFonts w:ascii="微软雅黑" w:eastAsia="微软雅黑" w:hAnsi="微软雅黑" w:cs="微软雅黑" w:hint="eastAsia"/>
                <w:kern w:val="0"/>
                <w:sz w:val="22"/>
                <w:szCs w:val="22"/>
              </w:rPr>
              <w:t>50</w:t>
            </w:r>
            <w:r>
              <w:rPr>
                <w:rFonts w:ascii="微软雅黑" w:eastAsia="微软雅黑" w:hAnsi="微软雅黑" w:cs="微软雅黑" w:hint="eastAsia"/>
                <w:kern w:val="0"/>
                <w:sz w:val="22"/>
                <w:szCs w:val="22"/>
              </w:rPr>
              <w:t>万（含）以上（不含车辆）</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12</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（三）专用设备（个、台等）</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13</w:t>
            </w:r>
          </w:p>
        </w:tc>
        <w:tc>
          <w:tcPr>
            <w:tcW w:w="164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3,856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2,524,515.40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2,074,101.40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450,414.00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w:t>
            </w:r>
            <w:r>
              <w:rPr>
                <w:rFonts w:ascii="微软雅黑" w:eastAsia="微软雅黑" w:hAnsi="微软雅黑" w:cs="微软雅黑" w:hint="eastAsia"/>
                <w:kern w:val="0"/>
                <w:sz w:val="22"/>
                <w:szCs w:val="22"/>
              </w:rPr>
              <w:t>其中：单价</w:t>
            </w:r>
            <w:r>
              <w:rPr>
                <w:rFonts w:ascii="微软雅黑" w:eastAsia="微软雅黑" w:hAnsi="微软雅黑" w:cs="微软雅黑" w:hint="eastAsia"/>
                <w:kern w:val="0"/>
                <w:sz w:val="22"/>
                <w:szCs w:val="22"/>
              </w:rPr>
              <w:t>100</w:t>
            </w:r>
            <w:r>
              <w:rPr>
                <w:rFonts w:ascii="微软雅黑" w:eastAsia="微软雅黑" w:hAnsi="微软雅黑" w:cs="微软雅黑" w:hint="eastAsia"/>
                <w:kern w:val="0"/>
                <w:sz w:val="22"/>
                <w:szCs w:val="22"/>
              </w:rPr>
              <w:t>万（含）以上</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14</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lastRenderedPageBreak/>
              <w:t>（四）文物和陈列品（个、件等）</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15</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（五）图书档案（本、套等）</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16</w:t>
            </w:r>
          </w:p>
        </w:tc>
        <w:tc>
          <w:tcPr>
            <w:tcW w:w="164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1,524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24,395.80 </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24,395.80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（六）家具、用具、装具及动植物（个、套等）</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17</w:t>
            </w:r>
          </w:p>
        </w:tc>
        <w:tc>
          <w:tcPr>
            <w:tcW w:w="164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340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111,631.17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55,370.49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56,260.68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w:t>
            </w:r>
            <w:r>
              <w:rPr>
                <w:rFonts w:ascii="微软雅黑" w:eastAsia="微软雅黑" w:hAnsi="微软雅黑" w:cs="微软雅黑" w:hint="eastAsia"/>
                <w:kern w:val="0"/>
                <w:sz w:val="22"/>
                <w:szCs w:val="22"/>
              </w:rPr>
              <w:t>其中：家具用具</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18</w:t>
            </w:r>
          </w:p>
        </w:tc>
        <w:tc>
          <w:tcPr>
            <w:tcW w:w="164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340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111,631.17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55,370.49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56,260.68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b/>
                <w:bCs/>
                <w:sz w:val="22"/>
                <w:szCs w:val="22"/>
              </w:rPr>
            </w:pPr>
            <w:r>
              <w:rPr>
                <w:rFonts w:ascii="微软雅黑" w:eastAsia="微软雅黑" w:hAnsi="微软雅黑" w:cs="微软雅黑" w:hint="eastAsia"/>
                <w:b/>
                <w:bCs/>
                <w:kern w:val="0"/>
                <w:sz w:val="22"/>
                <w:szCs w:val="22"/>
              </w:rPr>
              <w:t>二、无形资产</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19</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1.00 </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1.00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w:t>
            </w:r>
            <w:r>
              <w:rPr>
                <w:rFonts w:ascii="微软雅黑" w:eastAsia="微软雅黑" w:hAnsi="微软雅黑" w:cs="微软雅黑" w:hint="eastAsia"/>
                <w:kern w:val="0"/>
                <w:sz w:val="22"/>
                <w:szCs w:val="22"/>
              </w:rPr>
              <w:t>其中：</w:t>
            </w:r>
            <w:r>
              <w:rPr>
                <w:rFonts w:ascii="微软雅黑" w:eastAsia="微软雅黑" w:hAnsi="微软雅黑" w:cs="微软雅黑" w:hint="eastAsia"/>
                <w:kern w:val="0"/>
                <w:sz w:val="22"/>
                <w:szCs w:val="22"/>
              </w:rPr>
              <w:t xml:space="preserve"> 1.</w:t>
            </w:r>
            <w:r>
              <w:rPr>
                <w:rFonts w:ascii="微软雅黑" w:eastAsia="微软雅黑" w:hAnsi="微软雅黑" w:cs="微软雅黑" w:hint="eastAsia"/>
                <w:kern w:val="0"/>
                <w:sz w:val="22"/>
                <w:szCs w:val="22"/>
              </w:rPr>
              <w:t>专利（个、项等）</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20</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2.</w:t>
            </w:r>
            <w:r>
              <w:rPr>
                <w:rFonts w:ascii="微软雅黑" w:eastAsia="微软雅黑" w:hAnsi="微软雅黑" w:cs="微软雅黑" w:hint="eastAsia"/>
                <w:kern w:val="0"/>
                <w:sz w:val="22"/>
                <w:szCs w:val="22"/>
              </w:rPr>
              <w:t>非专利技术（个、项等）</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21</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3.</w:t>
            </w:r>
            <w:r>
              <w:rPr>
                <w:rFonts w:ascii="微软雅黑" w:eastAsia="微软雅黑" w:hAnsi="微软雅黑" w:cs="微软雅黑" w:hint="eastAsia"/>
                <w:kern w:val="0"/>
                <w:sz w:val="22"/>
                <w:szCs w:val="22"/>
              </w:rPr>
              <w:t>土地使用权（平方米）</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22</w:t>
            </w:r>
          </w:p>
        </w:tc>
        <w:tc>
          <w:tcPr>
            <w:tcW w:w="164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3,300.00 </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1.00 </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righ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1.00 </w:t>
            </w:r>
          </w:p>
        </w:tc>
      </w:tr>
      <w:tr w:rsidR="009B39F6">
        <w:trPr>
          <w:trHeight w:hRule="exact" w:val="510"/>
          <w:jc w:val="center"/>
        </w:trPr>
        <w:tc>
          <w:tcPr>
            <w:tcW w:w="5468" w:type="dxa"/>
            <w:shd w:val="clear" w:color="auto" w:fill="FFFFFF"/>
            <w:vAlign w:val="center"/>
          </w:tcPr>
          <w:p w:rsidR="009B39F6" w:rsidRDefault="0008514A">
            <w:pPr>
              <w:widowControl/>
              <w:jc w:val="left"/>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 xml:space="preserve">               4.</w:t>
            </w:r>
            <w:r>
              <w:rPr>
                <w:rFonts w:ascii="微软雅黑" w:eastAsia="微软雅黑" w:hAnsi="微软雅黑" w:cs="微软雅黑" w:hint="eastAsia"/>
                <w:kern w:val="0"/>
                <w:sz w:val="22"/>
                <w:szCs w:val="22"/>
              </w:rPr>
              <w:t>计算机软件（个、项等）</w:t>
            </w:r>
          </w:p>
        </w:tc>
        <w:tc>
          <w:tcPr>
            <w:tcW w:w="593" w:type="dxa"/>
            <w:shd w:val="clear" w:color="auto" w:fill="FFFFFF"/>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23</w:t>
            </w:r>
          </w:p>
        </w:tc>
        <w:tc>
          <w:tcPr>
            <w:tcW w:w="164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c>
          <w:tcPr>
            <w:tcW w:w="2033" w:type="dxa"/>
            <w:shd w:val="clear" w:color="auto" w:fill="FFFFFF"/>
            <w:noWrap/>
            <w:vAlign w:val="center"/>
          </w:tcPr>
          <w:p w:rsidR="009B39F6" w:rsidRDefault="0008514A">
            <w:pPr>
              <w:widowControl/>
              <w:jc w:val="center"/>
              <w:textAlignment w:val="center"/>
              <w:rPr>
                <w:rFonts w:ascii="微软雅黑" w:eastAsia="微软雅黑" w:hAnsi="微软雅黑" w:cs="微软雅黑"/>
                <w:sz w:val="22"/>
                <w:szCs w:val="22"/>
              </w:rPr>
            </w:pPr>
            <w:r>
              <w:rPr>
                <w:rFonts w:ascii="微软雅黑" w:eastAsia="微软雅黑" w:hAnsi="微软雅黑" w:cs="微软雅黑" w:hint="eastAsia"/>
                <w:kern w:val="0"/>
                <w:sz w:val="22"/>
                <w:szCs w:val="22"/>
              </w:rPr>
              <w:t>——</w:t>
            </w:r>
          </w:p>
        </w:tc>
      </w:tr>
    </w:tbl>
    <w:p w:rsidR="009B39F6" w:rsidRDefault="009B39F6">
      <w:pPr>
        <w:widowControl/>
        <w:spacing w:line="360" w:lineRule="auto"/>
        <w:ind w:firstLineChars="231" w:firstLine="739"/>
        <w:jc w:val="left"/>
        <w:rPr>
          <w:rFonts w:ascii="黑体" w:eastAsia="黑体" w:hAnsi="黑体" w:cs="黑体"/>
          <w:sz w:val="32"/>
          <w:szCs w:val="32"/>
        </w:rPr>
      </w:pPr>
    </w:p>
    <w:p w:rsidR="009B39F6" w:rsidRDefault="0008514A">
      <w:pPr>
        <w:widowControl/>
        <w:spacing w:line="360" w:lineRule="auto"/>
        <w:ind w:firstLineChars="231" w:firstLine="739"/>
        <w:jc w:val="left"/>
        <w:rPr>
          <w:rFonts w:ascii="黑体" w:eastAsia="黑体" w:hAnsi="黑体" w:cs="Times New Roman"/>
          <w:sz w:val="32"/>
          <w:szCs w:val="32"/>
        </w:rPr>
      </w:pPr>
      <w:r>
        <w:rPr>
          <w:rFonts w:ascii="黑体" w:eastAsia="黑体" w:hAnsi="黑体" w:cs="黑体" w:hint="eastAsia"/>
          <w:sz w:val="32"/>
          <w:szCs w:val="32"/>
        </w:rPr>
        <w:t>八、名词解释</w:t>
      </w:r>
      <w:r>
        <w:rPr>
          <w:rFonts w:ascii="黑体" w:eastAsia="黑体" w:hAnsi="黑体" w:cs="黑体"/>
          <w:sz w:val="32"/>
          <w:szCs w:val="32"/>
        </w:rPr>
        <w:t xml:space="preserve"> </w:t>
      </w:r>
      <w:r>
        <w:rPr>
          <w:rFonts w:ascii="宋体" w:cs="Times New Roman"/>
          <w:sz w:val="32"/>
          <w:szCs w:val="32"/>
        </w:rPr>
        <w:t> </w:t>
      </w:r>
    </w:p>
    <w:p w:rsidR="009B39F6" w:rsidRDefault="0008514A">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、财政拨款收入：指财政当年拨付的资金。</w:t>
      </w:r>
    </w:p>
    <w:p w:rsidR="009B39F6" w:rsidRDefault="0008514A">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保险费等支出，公务用车指用于履行公务的机动车辆，包括领导干部专车、一般公务用车和执法执勤等业务用车。</w:t>
      </w:r>
    </w:p>
    <w:p w:rsidR="009B39F6" w:rsidRDefault="0008514A">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kern w:val="0"/>
          <w:sz w:val="32"/>
          <w:szCs w:val="32"/>
        </w:rPr>
        <w:lastRenderedPageBreak/>
        <w:t xml:space="preserve"> 3</w:t>
      </w:r>
      <w:r>
        <w:rPr>
          <w:rFonts w:ascii="仿宋" w:eastAsia="仿宋" w:hAnsi="仿宋" w:cs="仿宋" w:hint="eastAsia"/>
          <w:kern w:val="0"/>
          <w:sz w:val="32"/>
          <w:szCs w:val="32"/>
        </w:rPr>
        <w:t>、年初结转和结余：指以前年度尚未完成，结转到本年仍按照原规定用途继续使用的资金，或项目已完成等产生的结余资金</w:t>
      </w:r>
      <w:r>
        <w:rPr>
          <w:rFonts w:ascii="仿宋" w:eastAsia="仿宋" w:hAnsi="仿宋" w:cs="仿宋" w:hint="eastAsia"/>
          <w:kern w:val="0"/>
          <w:sz w:val="32"/>
          <w:szCs w:val="32"/>
        </w:rPr>
        <w:t>。</w:t>
      </w:r>
      <w:r>
        <w:rPr>
          <w:rFonts w:ascii="仿宋" w:eastAsia="仿宋" w:hAnsi="仿宋" w:cs="仿宋"/>
          <w:kern w:val="0"/>
          <w:sz w:val="32"/>
          <w:szCs w:val="32"/>
        </w:rPr>
        <w:t xml:space="preserve">  </w:t>
      </w:r>
    </w:p>
    <w:p w:rsidR="009B39F6" w:rsidRDefault="0008514A">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、基本支出：指单位为了保障其正常运转、完成日常工作任务而发生的人员支出和公用支出。</w:t>
      </w:r>
      <w:r>
        <w:rPr>
          <w:rFonts w:ascii="仿宋" w:eastAsia="仿宋" w:hAnsi="仿宋" w:cs="仿宋"/>
          <w:kern w:val="0"/>
          <w:sz w:val="32"/>
          <w:szCs w:val="32"/>
        </w:rPr>
        <w:t xml:space="preserve">  </w:t>
      </w:r>
    </w:p>
    <w:p w:rsidR="009B39F6" w:rsidRDefault="0008514A">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、项目支出：指单位为了特定的工作任务和事业发展目标，在基本支出之外所发生的支出。</w:t>
      </w:r>
    </w:p>
    <w:p w:rsidR="009B39F6" w:rsidRDefault="0008514A">
      <w:pPr>
        <w:widowControl/>
        <w:spacing w:line="360" w:lineRule="auto"/>
        <w:ind w:firstLineChars="131" w:firstLine="419"/>
        <w:jc w:val="left"/>
        <w:rPr>
          <w:rFonts w:ascii="黑体" w:eastAsia="黑体" w:hAnsi="黑体" w:cs="Times New Roman"/>
          <w:sz w:val="32"/>
          <w:szCs w:val="32"/>
        </w:rPr>
      </w:pPr>
      <w:r>
        <w:rPr>
          <w:rFonts w:ascii="黑体" w:eastAsia="黑体" w:hAnsi="黑体" w:cs="黑体" w:hint="eastAsia"/>
          <w:sz w:val="32"/>
          <w:szCs w:val="32"/>
        </w:rPr>
        <w:t>九、其他需要说明的事项</w:t>
      </w:r>
    </w:p>
    <w:p w:rsidR="009B39F6" w:rsidRDefault="0008514A">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仿宋" w:hint="eastAsia"/>
          <w:kern w:val="0"/>
          <w:sz w:val="32"/>
          <w:szCs w:val="32"/>
        </w:rPr>
        <w:t>无其他需要说明的事项。</w:t>
      </w:r>
    </w:p>
    <w:p w:rsidR="009B39F6" w:rsidRDefault="009B39F6">
      <w:pPr>
        <w:widowControl/>
        <w:spacing w:line="360" w:lineRule="auto"/>
        <w:ind w:firstLineChars="200" w:firstLine="420"/>
        <w:jc w:val="left"/>
        <w:rPr>
          <w:rFonts w:cs="Times New Roman"/>
        </w:rPr>
      </w:pPr>
    </w:p>
    <w:sectPr w:rsidR="009B39F6" w:rsidSect="009B39F6">
      <w:pgSz w:w="16839" w:h="11907" w:orient="landscape"/>
      <w:pgMar w:top="1134" w:right="1021" w:bottom="1134" w:left="102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0D6"/>
    <w:rsid w:val="00021EA0"/>
    <w:rsid w:val="00042E27"/>
    <w:rsid w:val="00051FDE"/>
    <w:rsid w:val="0008514A"/>
    <w:rsid w:val="00087BB3"/>
    <w:rsid w:val="000A35BF"/>
    <w:rsid w:val="00155FA8"/>
    <w:rsid w:val="0016431A"/>
    <w:rsid w:val="001808F2"/>
    <w:rsid w:val="001916D9"/>
    <w:rsid w:val="001921AF"/>
    <w:rsid w:val="0019610D"/>
    <w:rsid w:val="001E70B5"/>
    <w:rsid w:val="001F4A3F"/>
    <w:rsid w:val="001F6133"/>
    <w:rsid w:val="00222D6A"/>
    <w:rsid w:val="002238F9"/>
    <w:rsid w:val="00226DAF"/>
    <w:rsid w:val="00241F5D"/>
    <w:rsid w:val="00267079"/>
    <w:rsid w:val="002836F7"/>
    <w:rsid w:val="00291C12"/>
    <w:rsid w:val="00292DB5"/>
    <w:rsid w:val="002B456C"/>
    <w:rsid w:val="002E18BA"/>
    <w:rsid w:val="002E3A95"/>
    <w:rsid w:val="002F39CD"/>
    <w:rsid w:val="002F614D"/>
    <w:rsid w:val="003331CC"/>
    <w:rsid w:val="00353901"/>
    <w:rsid w:val="00377475"/>
    <w:rsid w:val="00391A74"/>
    <w:rsid w:val="0039270C"/>
    <w:rsid w:val="003A4ABF"/>
    <w:rsid w:val="003A6557"/>
    <w:rsid w:val="003B1230"/>
    <w:rsid w:val="003D754B"/>
    <w:rsid w:val="003E6D75"/>
    <w:rsid w:val="004520F6"/>
    <w:rsid w:val="00464B59"/>
    <w:rsid w:val="00465985"/>
    <w:rsid w:val="004820BA"/>
    <w:rsid w:val="004B7754"/>
    <w:rsid w:val="004D3AEE"/>
    <w:rsid w:val="004E0692"/>
    <w:rsid w:val="004F30EB"/>
    <w:rsid w:val="00505E7B"/>
    <w:rsid w:val="005302C2"/>
    <w:rsid w:val="00535A42"/>
    <w:rsid w:val="0055142D"/>
    <w:rsid w:val="005529D1"/>
    <w:rsid w:val="00564D21"/>
    <w:rsid w:val="0059297E"/>
    <w:rsid w:val="005B2084"/>
    <w:rsid w:val="005B2355"/>
    <w:rsid w:val="005C1CF6"/>
    <w:rsid w:val="005C2F20"/>
    <w:rsid w:val="005D136A"/>
    <w:rsid w:val="005E0567"/>
    <w:rsid w:val="006047CF"/>
    <w:rsid w:val="0062621A"/>
    <w:rsid w:val="00635AC0"/>
    <w:rsid w:val="00685811"/>
    <w:rsid w:val="00686676"/>
    <w:rsid w:val="006D1C5B"/>
    <w:rsid w:val="00712344"/>
    <w:rsid w:val="00720FD2"/>
    <w:rsid w:val="00737217"/>
    <w:rsid w:val="00737A6E"/>
    <w:rsid w:val="00774BB0"/>
    <w:rsid w:val="00786908"/>
    <w:rsid w:val="007A507B"/>
    <w:rsid w:val="007C5539"/>
    <w:rsid w:val="007D6BF0"/>
    <w:rsid w:val="008058DC"/>
    <w:rsid w:val="00824E1A"/>
    <w:rsid w:val="00826FBF"/>
    <w:rsid w:val="00831397"/>
    <w:rsid w:val="008400E4"/>
    <w:rsid w:val="00841A09"/>
    <w:rsid w:val="00851599"/>
    <w:rsid w:val="00881491"/>
    <w:rsid w:val="00886481"/>
    <w:rsid w:val="00886BF7"/>
    <w:rsid w:val="008B0C12"/>
    <w:rsid w:val="008B2621"/>
    <w:rsid w:val="008C7744"/>
    <w:rsid w:val="008D2B91"/>
    <w:rsid w:val="008E1F6D"/>
    <w:rsid w:val="008F6336"/>
    <w:rsid w:val="00911030"/>
    <w:rsid w:val="00920B9A"/>
    <w:rsid w:val="009268CF"/>
    <w:rsid w:val="00942AA1"/>
    <w:rsid w:val="00943F18"/>
    <w:rsid w:val="009900FE"/>
    <w:rsid w:val="009A127B"/>
    <w:rsid w:val="009A3164"/>
    <w:rsid w:val="009B0FC2"/>
    <w:rsid w:val="009B39F6"/>
    <w:rsid w:val="009B685C"/>
    <w:rsid w:val="00A07D70"/>
    <w:rsid w:val="00A2192B"/>
    <w:rsid w:val="00A62A91"/>
    <w:rsid w:val="00A810D4"/>
    <w:rsid w:val="00A835EB"/>
    <w:rsid w:val="00A9335F"/>
    <w:rsid w:val="00A954E5"/>
    <w:rsid w:val="00A95B14"/>
    <w:rsid w:val="00AA0B52"/>
    <w:rsid w:val="00AA7E7C"/>
    <w:rsid w:val="00AB0613"/>
    <w:rsid w:val="00AC0B29"/>
    <w:rsid w:val="00AC20D9"/>
    <w:rsid w:val="00B0635C"/>
    <w:rsid w:val="00B30D02"/>
    <w:rsid w:val="00B344D4"/>
    <w:rsid w:val="00B6005B"/>
    <w:rsid w:val="00B645AF"/>
    <w:rsid w:val="00B74A61"/>
    <w:rsid w:val="00BB3C0C"/>
    <w:rsid w:val="00BB3FD4"/>
    <w:rsid w:val="00BD07B6"/>
    <w:rsid w:val="00BD4AE4"/>
    <w:rsid w:val="00BE705C"/>
    <w:rsid w:val="00BF36B1"/>
    <w:rsid w:val="00C41A1D"/>
    <w:rsid w:val="00C446A5"/>
    <w:rsid w:val="00C46991"/>
    <w:rsid w:val="00CD7D55"/>
    <w:rsid w:val="00CE398B"/>
    <w:rsid w:val="00D376C0"/>
    <w:rsid w:val="00D4202F"/>
    <w:rsid w:val="00D60A18"/>
    <w:rsid w:val="00DA18EF"/>
    <w:rsid w:val="00DA248B"/>
    <w:rsid w:val="00DC31D4"/>
    <w:rsid w:val="00DD292B"/>
    <w:rsid w:val="00E31522"/>
    <w:rsid w:val="00E62D7C"/>
    <w:rsid w:val="00E66D76"/>
    <w:rsid w:val="00E810D6"/>
    <w:rsid w:val="00E95DE6"/>
    <w:rsid w:val="00EE76D7"/>
    <w:rsid w:val="00F00CFD"/>
    <w:rsid w:val="00FA115F"/>
    <w:rsid w:val="00FA1ECC"/>
    <w:rsid w:val="00FA57D7"/>
    <w:rsid w:val="00FD0FF2"/>
    <w:rsid w:val="00FE4392"/>
    <w:rsid w:val="013B67CD"/>
    <w:rsid w:val="01CA412B"/>
    <w:rsid w:val="027B7635"/>
    <w:rsid w:val="02E105A4"/>
    <w:rsid w:val="03470FB6"/>
    <w:rsid w:val="037D399A"/>
    <w:rsid w:val="03B213E5"/>
    <w:rsid w:val="03F45DB9"/>
    <w:rsid w:val="05294534"/>
    <w:rsid w:val="05551F42"/>
    <w:rsid w:val="06096D52"/>
    <w:rsid w:val="06550E5D"/>
    <w:rsid w:val="06C14A1A"/>
    <w:rsid w:val="0726741C"/>
    <w:rsid w:val="07D22D26"/>
    <w:rsid w:val="08184F8E"/>
    <w:rsid w:val="08D34D69"/>
    <w:rsid w:val="09423CBC"/>
    <w:rsid w:val="09717A60"/>
    <w:rsid w:val="09C03F0D"/>
    <w:rsid w:val="09E50DB9"/>
    <w:rsid w:val="0A831575"/>
    <w:rsid w:val="0BB759F9"/>
    <w:rsid w:val="0CBF7A43"/>
    <w:rsid w:val="0DD4180B"/>
    <w:rsid w:val="0FAC01D7"/>
    <w:rsid w:val="12000713"/>
    <w:rsid w:val="12EF7822"/>
    <w:rsid w:val="130B706D"/>
    <w:rsid w:val="139106CF"/>
    <w:rsid w:val="13DE0FA8"/>
    <w:rsid w:val="14435AA4"/>
    <w:rsid w:val="149F40A8"/>
    <w:rsid w:val="163506CD"/>
    <w:rsid w:val="17252863"/>
    <w:rsid w:val="175940C0"/>
    <w:rsid w:val="17C16AC9"/>
    <w:rsid w:val="180D78B9"/>
    <w:rsid w:val="18714684"/>
    <w:rsid w:val="1AC04A10"/>
    <w:rsid w:val="1AEF7278"/>
    <w:rsid w:val="1B2A5EA4"/>
    <w:rsid w:val="1B704C24"/>
    <w:rsid w:val="1CC97251"/>
    <w:rsid w:val="1CEB0A1C"/>
    <w:rsid w:val="1E8167C1"/>
    <w:rsid w:val="1E8E5343"/>
    <w:rsid w:val="1EA0654E"/>
    <w:rsid w:val="1EAA0AE1"/>
    <w:rsid w:val="20643E10"/>
    <w:rsid w:val="21B068DA"/>
    <w:rsid w:val="21B66276"/>
    <w:rsid w:val="223400CB"/>
    <w:rsid w:val="224B772B"/>
    <w:rsid w:val="228819EE"/>
    <w:rsid w:val="23251827"/>
    <w:rsid w:val="2716314B"/>
    <w:rsid w:val="287068C3"/>
    <w:rsid w:val="288A4B30"/>
    <w:rsid w:val="28B0025D"/>
    <w:rsid w:val="28E516DB"/>
    <w:rsid w:val="293F5498"/>
    <w:rsid w:val="299267B6"/>
    <w:rsid w:val="2AD57C75"/>
    <w:rsid w:val="2BAA47A7"/>
    <w:rsid w:val="2D03700E"/>
    <w:rsid w:val="2D177B76"/>
    <w:rsid w:val="2DCE40BA"/>
    <w:rsid w:val="2E066AE5"/>
    <w:rsid w:val="2E2777CE"/>
    <w:rsid w:val="2EE04A84"/>
    <w:rsid w:val="31D059F4"/>
    <w:rsid w:val="327E7E05"/>
    <w:rsid w:val="332A0BBD"/>
    <w:rsid w:val="33724AE0"/>
    <w:rsid w:val="3387759D"/>
    <w:rsid w:val="33E31C33"/>
    <w:rsid w:val="351C5D1D"/>
    <w:rsid w:val="358E2AE7"/>
    <w:rsid w:val="36DF5EE5"/>
    <w:rsid w:val="38963AA1"/>
    <w:rsid w:val="39461E7C"/>
    <w:rsid w:val="39A75722"/>
    <w:rsid w:val="3A950121"/>
    <w:rsid w:val="3AF8652E"/>
    <w:rsid w:val="3B6E7B6E"/>
    <w:rsid w:val="3C712CD5"/>
    <w:rsid w:val="3C803D11"/>
    <w:rsid w:val="3CEC5D53"/>
    <w:rsid w:val="3E5F5E6B"/>
    <w:rsid w:val="3E8F468B"/>
    <w:rsid w:val="3F7D5E69"/>
    <w:rsid w:val="43C23630"/>
    <w:rsid w:val="441C57E9"/>
    <w:rsid w:val="44240E6E"/>
    <w:rsid w:val="44986D47"/>
    <w:rsid w:val="456A5D0D"/>
    <w:rsid w:val="457C0C14"/>
    <w:rsid w:val="45B90BF3"/>
    <w:rsid w:val="460143F1"/>
    <w:rsid w:val="46B57EFD"/>
    <w:rsid w:val="475B18CD"/>
    <w:rsid w:val="4A4F1F05"/>
    <w:rsid w:val="4B7040C7"/>
    <w:rsid w:val="4CA957E7"/>
    <w:rsid w:val="4D9730D4"/>
    <w:rsid w:val="4E4335D2"/>
    <w:rsid w:val="51D52FBE"/>
    <w:rsid w:val="55270C94"/>
    <w:rsid w:val="597F1FA8"/>
    <w:rsid w:val="59AF56D7"/>
    <w:rsid w:val="5B2B3FCD"/>
    <w:rsid w:val="5BAE356C"/>
    <w:rsid w:val="5CB07A05"/>
    <w:rsid w:val="5E5D3FA6"/>
    <w:rsid w:val="5ED17601"/>
    <w:rsid w:val="607E5707"/>
    <w:rsid w:val="610A68D4"/>
    <w:rsid w:val="61130CB9"/>
    <w:rsid w:val="612F2391"/>
    <w:rsid w:val="61897173"/>
    <w:rsid w:val="63F21B1B"/>
    <w:rsid w:val="64CD28F8"/>
    <w:rsid w:val="65493192"/>
    <w:rsid w:val="666C26EF"/>
    <w:rsid w:val="68541668"/>
    <w:rsid w:val="68B30703"/>
    <w:rsid w:val="68C167A7"/>
    <w:rsid w:val="69A01419"/>
    <w:rsid w:val="6B511389"/>
    <w:rsid w:val="6C2E3128"/>
    <w:rsid w:val="6C3F6730"/>
    <w:rsid w:val="6D5763C1"/>
    <w:rsid w:val="6D81148F"/>
    <w:rsid w:val="6E8006EE"/>
    <w:rsid w:val="6ECC4D84"/>
    <w:rsid w:val="705A791D"/>
    <w:rsid w:val="70746973"/>
    <w:rsid w:val="70954FFE"/>
    <w:rsid w:val="70BA2DA1"/>
    <w:rsid w:val="71B87B2B"/>
    <w:rsid w:val="729B4F6A"/>
    <w:rsid w:val="731A1B81"/>
    <w:rsid w:val="733E01F4"/>
    <w:rsid w:val="7424079F"/>
    <w:rsid w:val="74D4598A"/>
    <w:rsid w:val="766608F1"/>
    <w:rsid w:val="76FD3FC3"/>
    <w:rsid w:val="7803668D"/>
    <w:rsid w:val="7A4F10A6"/>
    <w:rsid w:val="7A680102"/>
    <w:rsid w:val="7AA5545A"/>
    <w:rsid w:val="7BAA5900"/>
    <w:rsid w:val="7BC40405"/>
    <w:rsid w:val="7C7F0C36"/>
    <w:rsid w:val="7D9A3104"/>
    <w:rsid w:val="7DB949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F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B39F6"/>
    <w:pPr>
      <w:tabs>
        <w:tab w:val="center" w:pos="4153"/>
        <w:tab w:val="right" w:pos="8306"/>
      </w:tabs>
      <w:snapToGrid w:val="0"/>
      <w:jc w:val="left"/>
    </w:pPr>
    <w:rPr>
      <w:rFonts w:ascii="Times New Roman" w:hAnsi="Times New Roman" w:cs="Times New Roman"/>
      <w:kern w:val="0"/>
      <w:sz w:val="18"/>
      <w:szCs w:val="18"/>
      <w:lang/>
    </w:rPr>
  </w:style>
  <w:style w:type="paragraph" w:styleId="a4">
    <w:name w:val="header"/>
    <w:basedOn w:val="a"/>
    <w:link w:val="Char0"/>
    <w:uiPriority w:val="99"/>
    <w:rsid w:val="009B39F6"/>
    <w:pPr>
      <w:pBdr>
        <w:bottom w:val="single" w:sz="6" w:space="1" w:color="auto"/>
      </w:pBdr>
      <w:tabs>
        <w:tab w:val="center" w:pos="4153"/>
        <w:tab w:val="right" w:pos="8306"/>
      </w:tabs>
      <w:snapToGrid w:val="0"/>
      <w:jc w:val="center"/>
    </w:pPr>
    <w:rPr>
      <w:rFonts w:ascii="Times New Roman" w:hAnsi="Times New Roman" w:cs="Times New Roman"/>
      <w:kern w:val="0"/>
      <w:sz w:val="18"/>
      <w:szCs w:val="18"/>
      <w:lang/>
    </w:rPr>
  </w:style>
  <w:style w:type="paragraph" w:styleId="1">
    <w:name w:val="toc 1"/>
    <w:basedOn w:val="a"/>
    <w:next w:val="a"/>
    <w:uiPriority w:val="99"/>
    <w:semiHidden/>
    <w:qFormat/>
    <w:rsid w:val="009B39F6"/>
  </w:style>
  <w:style w:type="paragraph" w:styleId="2">
    <w:name w:val="toc 2"/>
    <w:basedOn w:val="a"/>
    <w:next w:val="a"/>
    <w:uiPriority w:val="99"/>
    <w:semiHidden/>
    <w:qFormat/>
    <w:rsid w:val="009B39F6"/>
    <w:pPr>
      <w:ind w:leftChars="200" w:left="420"/>
    </w:pPr>
  </w:style>
  <w:style w:type="character" w:customStyle="1" w:styleId="Char">
    <w:name w:val="页脚 Char"/>
    <w:link w:val="a3"/>
    <w:uiPriority w:val="99"/>
    <w:semiHidden/>
    <w:qFormat/>
    <w:locked/>
    <w:rsid w:val="009B39F6"/>
    <w:rPr>
      <w:sz w:val="18"/>
      <w:szCs w:val="18"/>
    </w:rPr>
  </w:style>
  <w:style w:type="character" w:customStyle="1" w:styleId="Char0">
    <w:name w:val="页眉 Char"/>
    <w:link w:val="a4"/>
    <w:uiPriority w:val="99"/>
    <w:semiHidden/>
    <w:qFormat/>
    <w:locked/>
    <w:rsid w:val="009B39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998</Words>
  <Characters>5694</Characters>
  <Application>Microsoft Office Word</Application>
  <DocSecurity>0</DocSecurity>
  <Lines>47</Lines>
  <Paragraphs>13</Paragraphs>
  <ScaleCrop>false</ScaleCrop>
  <Company>Microsoft</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成安县消防救援大队2021年部门预算公开</dc:title>
  <dc:creator>lenovo</dc:creator>
  <cp:lastModifiedBy>Administrator</cp:lastModifiedBy>
  <cp:revision>77</cp:revision>
  <cp:lastPrinted>2016-04-01T02:44:00Z</cp:lastPrinted>
  <dcterms:created xsi:type="dcterms:W3CDTF">2017-05-19T01:51:00Z</dcterms:created>
  <dcterms:modified xsi:type="dcterms:W3CDTF">2024-01-19T03:47:00Z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FAFC271D050A4B57AA1B9386A051F505</vt:lpwstr>
  </property>
</Properties>
</file>