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成安县应急管理局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ascii="黑体" w:hAnsi="黑体" w:eastAsia="黑体" w:cs="仿宋_GB2312"/>
          <w:sz w:val="30"/>
          <w:szCs w:val="30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ascii="黑体" w:hAnsi="黑体" w:eastAsia="黑体" w:cs="仿宋_GB2312"/>
          <w:sz w:val="30"/>
          <w:szCs w:val="30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506F"/>
    <w:rsid w:val="0001506F"/>
    <w:rsid w:val="00143A83"/>
    <w:rsid w:val="00206DD8"/>
    <w:rsid w:val="00257AE9"/>
    <w:rsid w:val="00502EDB"/>
    <w:rsid w:val="005F79C5"/>
    <w:rsid w:val="007E7117"/>
    <w:rsid w:val="009029DE"/>
    <w:rsid w:val="00BA3A0F"/>
    <w:rsid w:val="00BA5CC5"/>
    <w:rsid w:val="00D15A06"/>
    <w:rsid w:val="00D70B86"/>
    <w:rsid w:val="00DA77A9"/>
    <w:rsid w:val="00F60A4D"/>
    <w:rsid w:val="00FC2D93"/>
    <w:rsid w:val="33404F94"/>
    <w:rsid w:val="66A21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2021-03-31T05:51:24Z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9DEFB0F9308041C1B48A8E450251BE6B</vt:lpwstr>
  </property>
</Properties>
</file>