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 w:cs="宋体"/>
          <w:sz w:val="32"/>
          <w:szCs w:val="32"/>
        </w:rPr>
      </w:pPr>
    </w:p>
    <w:p>
      <w:pPr>
        <w:ind w:left="0" w:leftChars="0" w:firstLine="0" w:firstLineChars="0"/>
        <w:jc w:val="center"/>
        <w:rPr>
          <w:rFonts w:hint="eastAsia" w:ascii="宋体" w:hAnsi="宋体" w:cs="宋体"/>
          <w:sz w:val="32"/>
          <w:szCs w:val="32"/>
        </w:rPr>
      </w:pPr>
    </w:p>
    <w:p>
      <w:pPr>
        <w:ind w:left="0" w:leftChars="0" w:firstLine="0" w:firstLineChars="0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2020年教育扶贫资金情况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一是落实公办义务教育学校家庭经济困难学生生活费补助政策。按小学住宿生每生每年1000元，初中住宿生每生每年1250元的标准，小学非住宿生每生每年500元，初中非住宿生每生每年625元的标准，共发放15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008</w:t>
      </w:r>
      <w:r>
        <w:rPr>
          <w:rFonts w:hint="eastAsia" w:ascii="仿宋" w:hAnsi="仿宋" w:eastAsia="仿宋" w:cs="仿宋"/>
          <w:sz w:val="32"/>
          <w:szCs w:val="32"/>
        </w:rPr>
        <w:t>人，共计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781.8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，分春季、秋季发放，资金来源冀财教（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2019）110号265万元，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冀财教（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2019）130号231万元，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冀财教（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2019）80号144万元，县级配套141.8万元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二是积极做好职教助学金发放工作，按每生每学期1000元的标准，共1149人，共计114.9万元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，分春季、秋季发放，资金来源冀财教（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2019）137号51万元，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冀财教（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2019）145号20万元，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冀财教（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2019）95号9万元，县级配套34.9万元</w:t>
      </w:r>
      <w:r>
        <w:rPr>
          <w:rFonts w:hint="eastAsia" w:ascii="仿宋" w:hAnsi="仿宋" w:eastAsia="仿宋" w:cs="仿宋"/>
          <w:sz w:val="32"/>
          <w:szCs w:val="32"/>
        </w:rPr>
        <w:t>；做好中等职业学校建档立卡等四类学生三免工作，共发放0.92万元，惠及24人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，分春季、秋季发放，资金来源冀财教（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2019）145号0.5万元，县级配套0.42万元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三是做好高中助学金发放工作，按每生每学期平均1000元的标准发放普通高中助学金，共2000人，发放200万元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，分春季、秋季发放，资金来源冀财教（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2019）122号40万元，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冀财教（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2019）137号98万元，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冀财教（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2019）95号20万元，县级配套42万元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四是做好高中建档立卡家庭经济困难学生补助工作，发放高中建档立卡家庭经济困难学生补助资金，共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484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次</w:t>
      </w:r>
      <w:r>
        <w:rPr>
          <w:rFonts w:hint="eastAsia" w:ascii="仿宋" w:hAnsi="仿宋" w:eastAsia="仿宋" w:cs="仿宋"/>
          <w:sz w:val="32"/>
          <w:szCs w:val="32"/>
        </w:rPr>
        <w:t>，发放67.76万元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，分春季、秋季发放，资金来源冀财教（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2019）122号31万元，县级配套36.76万元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五、做好幼儿资助工作，按每生每学期平均500元的标准补助保育费，共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345</w:t>
      </w:r>
      <w:r>
        <w:rPr>
          <w:rFonts w:hint="eastAsia" w:ascii="仿宋" w:hAnsi="仿宋" w:eastAsia="仿宋" w:cs="仿宋"/>
          <w:sz w:val="32"/>
          <w:szCs w:val="32"/>
        </w:rPr>
        <w:t>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分春季、秋季发放，</w:t>
      </w:r>
      <w:r>
        <w:rPr>
          <w:rFonts w:hint="eastAsia" w:ascii="仿宋" w:hAnsi="仿宋" w:eastAsia="仿宋" w:cs="仿宋"/>
          <w:sz w:val="32"/>
          <w:szCs w:val="32"/>
        </w:rPr>
        <w:t>发放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17.25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DA"/>
    <w:rsid w:val="00110056"/>
    <w:rsid w:val="002634AB"/>
    <w:rsid w:val="00570BED"/>
    <w:rsid w:val="005C195D"/>
    <w:rsid w:val="006D1EC8"/>
    <w:rsid w:val="008731DA"/>
    <w:rsid w:val="00EA2494"/>
    <w:rsid w:val="016174F9"/>
    <w:rsid w:val="0DAC51B7"/>
    <w:rsid w:val="158E56EE"/>
    <w:rsid w:val="1F486A6F"/>
    <w:rsid w:val="2ACD7F7C"/>
    <w:rsid w:val="2DA12C43"/>
    <w:rsid w:val="47AE756C"/>
    <w:rsid w:val="73A1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350</Characters>
  <Lines>2</Lines>
  <Paragraphs>1</Paragraphs>
  <TotalTime>1</TotalTime>
  <ScaleCrop>false</ScaleCrop>
  <LinksUpToDate>false</LinksUpToDate>
  <CharactersWithSpaces>410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2021-05-25T10:08:00Z</dcterms:created>
  <dc:creator>Administrator</dc:creator>
  <cp:lastModifiedBy>Administrator</cp:lastModifiedBy>
  <dcterms:modified xsi:type="dcterms:W3CDTF">2021-05-26T01:41:59Z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