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二〇二〇年十月</w:t>
                  </w:r>
                </w:p>
              </w:txbxContent>
            </v:textbox>
          </v:shape>
        </w:pict>
      </w:r>
      <w:r>
        <w:pict>
          <v:shape id="椭圆 8" o:spid="_x0000_s1051"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62336;mso-width-relative:page;mso-height-relative:page;"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r>
        <w:pict>
          <v:group id="_x0000_s1043" o:spid="_x0000_s1043" o:spt="203" style="position:absolute;left:0pt;margin-left:-102.3pt;margin-top:42.85pt;height:69.6pt;width:600.25pt;z-index:-251657216;mso-width-relative:page;mso-height-relative:page;" coordorigin="13622,-7206910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72069109;height:139204620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shd w:val="clear" w:color="auto" w:fill="FFFFFF" w:themeFill="background1"/>
        </w:rPr>
      </w:pPr>
      <w:r>
        <w:rPr>
          <w:rFonts w:hint="eastAsia" w:ascii="楷体_GB2312" w:hAnsi="楷体_GB2312" w:eastAsia="楷体_GB2312" w:cs="楷体_GB2312"/>
          <w:color w:val="000000" w:themeColor="text1"/>
          <w:kern w:val="0"/>
          <w:sz w:val="44"/>
          <w:szCs w:val="44"/>
          <w:shd w:val="clear" w:color="auto" w:fill="FFFFFF" w:themeFill="background1"/>
        </w:rPr>
        <w:t>成安县发展和改革局</w:t>
      </w:r>
    </w:p>
    <w:p>
      <w:pPr>
        <w:snapToGrid w:val="0"/>
        <w:jc w:val="center"/>
        <w:rPr>
          <w:rFonts w:ascii="楷体_GB2312" w:hAnsi="楷体_GB2312" w:eastAsia="楷体_GB2312" w:cs="楷体_GB2312"/>
          <w:color w:val="000000" w:themeColor="text1"/>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line="580" w:lineRule="exact"/>
        <w:ind w:firstLine="640" w:firstLineChars="200"/>
        <w:rPr>
          <w:rFonts w:eastAsia="黑体"/>
          <w:sz w:val="32"/>
          <w:szCs w:val="32"/>
        </w:rPr>
      </w:pPr>
    </w:p>
    <w:p>
      <w:pPr>
        <w:widowControl/>
        <w:spacing w:line="580" w:lineRule="exact"/>
        <w:rPr>
          <w:rFonts w:eastAsia="黑体"/>
          <w:sz w:val="32"/>
          <w:szCs w:val="32"/>
        </w:rPr>
      </w:pPr>
    </w:p>
    <w:p>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25"/>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jc w:val="left"/>
        <w:rPr>
          <w:rFonts w:ascii="仿宋" w:hAnsi="仿宋" w:eastAsia="仿宋"/>
          <w:sz w:val="32"/>
          <w:szCs w:val="32"/>
        </w:rPr>
      </w:pPr>
      <w:r>
        <w:rPr>
          <w:rFonts w:hint="eastAsia" w:ascii="仿宋" w:hAnsi="仿宋" w:eastAsia="仿宋"/>
          <w:sz w:val="32"/>
          <w:szCs w:val="32"/>
        </w:rPr>
        <w:t>成安县发展和改革局主要职责：贯彻执行国家、省、市国民经济和社会发展的战列、方针、政策，拟订并组织实施全县国民经济和社会发展战略、中长期规划和年度计划，统筹协调经济社会发展，研究分析经济形势，提出全县国民经济发展总体水平调控和优化重大经济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四五”规划，对于全县抢抓机遇，实现又好又快发展出谋划策。</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年度本部门决算汇编范围的独立核算单位（以下简称“单位”）共3个，具体情况如下：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Times New Roman" w:hAnsi="Times New Roman" w:eastAsia="方正书宋_GBK" w:cs="方正书宋_GBK"/>
                <w:bCs/>
              </w:rPr>
              <w:t>成安县发展和改革局</w:t>
            </w:r>
          </w:p>
        </w:tc>
        <w:tc>
          <w:tcPr>
            <w:tcW w:w="2445" w:type="dxa"/>
          </w:tcPr>
          <w:p>
            <w:pPr>
              <w:spacing w:line="560" w:lineRule="exact"/>
              <w:jc w:val="center"/>
              <w:rPr>
                <w:rFonts w:ascii="仿宋_GB2312" w:hAnsi="Calibri" w:eastAsia="仿宋_GB2312" w:cs="ArialUnicodeMS"/>
                <w:kern w:val="0"/>
                <w:sz w:val="28"/>
                <w:szCs w:val="28"/>
              </w:rPr>
            </w:pPr>
            <w:r>
              <w:rPr>
                <w:rFonts w:hint="eastAsia" w:ascii="Times New Roman" w:hAnsi="Times New Roman" w:eastAsia="方正书宋_GBK" w:cs="方正书宋_GBK"/>
                <w:bCs/>
              </w:rPr>
              <w:t>行政</w:t>
            </w:r>
          </w:p>
        </w:tc>
        <w:tc>
          <w:tcPr>
            <w:tcW w:w="2665" w:type="dxa"/>
          </w:tcPr>
          <w:p>
            <w:pPr>
              <w:spacing w:line="560" w:lineRule="exact"/>
              <w:jc w:val="center"/>
              <w:rPr>
                <w:rFonts w:ascii="仿宋_GB2312" w:hAnsi="Calibri" w:eastAsia="仿宋_GB2312" w:cs="ArialUnicodeMS"/>
                <w:kern w:val="0"/>
                <w:sz w:val="28"/>
                <w:szCs w:val="28"/>
              </w:rPr>
            </w:pPr>
            <w:r>
              <w:rPr>
                <w:rFonts w:hint="eastAsia" w:ascii="Times New Roman" w:hAnsi="Times New Roman" w:eastAsia="方正书宋_GBK" w:cs="方正书宋_GBK"/>
                <w:bCs/>
              </w:rPr>
              <w:t>财政性资全额补助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 w:hAnsi="仿宋" w:eastAsia="仿宋" w:cs="ArialUnicodeMS"/>
                <w:kern w:val="0"/>
                <w:sz w:val="32"/>
                <w:szCs w:val="32"/>
              </w:rPr>
            </w:pPr>
            <w:r>
              <w:rPr>
                <w:rFonts w:hint="eastAsia" w:ascii="仿宋" w:hAnsi="仿宋" w:eastAsia="仿宋" w:cs="方正书宋_GBK"/>
                <w:bCs/>
                <w:sz w:val="32"/>
                <w:szCs w:val="32"/>
              </w:rPr>
              <w:t>粮食和物资储备局</w:t>
            </w:r>
          </w:p>
        </w:tc>
        <w:tc>
          <w:tcPr>
            <w:tcW w:w="2445" w:type="dxa"/>
          </w:tcPr>
          <w:p>
            <w:pPr>
              <w:spacing w:line="560" w:lineRule="exact"/>
              <w:jc w:val="center"/>
              <w:rPr>
                <w:rFonts w:ascii="仿宋" w:hAnsi="仿宋" w:eastAsia="仿宋" w:cs="ArialUnicodeMS"/>
                <w:kern w:val="0"/>
                <w:sz w:val="32"/>
                <w:szCs w:val="32"/>
              </w:rPr>
            </w:pPr>
            <w:r>
              <w:rPr>
                <w:rFonts w:hint="eastAsia" w:ascii="仿宋" w:hAnsi="仿宋" w:eastAsia="仿宋" w:cs="ArialUnicodeMS"/>
                <w:kern w:val="0"/>
                <w:sz w:val="32"/>
                <w:szCs w:val="32"/>
              </w:rPr>
              <w:t>事业</w:t>
            </w:r>
          </w:p>
        </w:tc>
        <w:tc>
          <w:tcPr>
            <w:tcW w:w="2665" w:type="dxa"/>
          </w:tcPr>
          <w:p>
            <w:pPr>
              <w:spacing w:line="560" w:lineRule="exact"/>
              <w:jc w:val="center"/>
              <w:rPr>
                <w:rFonts w:ascii="仿宋_GB2312" w:hAnsi="Calibri" w:eastAsia="仿宋_GB2312" w:cs="ArialUnicodeMS"/>
                <w:kern w:val="0"/>
                <w:sz w:val="28"/>
                <w:szCs w:val="28"/>
              </w:rPr>
            </w:pPr>
            <w:r>
              <w:rPr>
                <w:rFonts w:hint="eastAsia" w:ascii="Times New Roman" w:hAnsi="Times New Roman" w:eastAsia="方正书宋_GBK" w:cs="方正书宋_GBK"/>
                <w:bCs/>
              </w:rPr>
              <w:t>财政性资全额补助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仿宋" w:hAnsi="仿宋" w:eastAsia="仿宋" w:cs="ArialUnicodeMS"/>
                <w:kern w:val="0"/>
                <w:sz w:val="32"/>
                <w:szCs w:val="32"/>
              </w:rPr>
            </w:pPr>
            <w:r>
              <w:rPr>
                <w:rFonts w:hint="eastAsia" w:ascii="仿宋" w:hAnsi="仿宋" w:eastAsia="仿宋" w:cs="ArialUnicodeMS"/>
                <w:kern w:val="0"/>
                <w:sz w:val="32"/>
                <w:szCs w:val="32"/>
              </w:rPr>
              <w:t>商务局</w:t>
            </w:r>
          </w:p>
        </w:tc>
        <w:tc>
          <w:tcPr>
            <w:tcW w:w="2445" w:type="dxa"/>
          </w:tcPr>
          <w:p>
            <w:pPr>
              <w:spacing w:line="560" w:lineRule="exact"/>
              <w:jc w:val="center"/>
              <w:rPr>
                <w:rFonts w:ascii="仿宋" w:hAnsi="仿宋" w:eastAsia="仿宋" w:cs="ArialUnicodeMS"/>
                <w:kern w:val="0"/>
                <w:sz w:val="32"/>
                <w:szCs w:val="32"/>
              </w:rPr>
            </w:pPr>
            <w:r>
              <w:rPr>
                <w:rFonts w:hint="eastAsia" w:ascii="仿宋" w:hAnsi="仿宋" w:eastAsia="仿宋" w:cs="ArialUnicodeMS"/>
                <w:kern w:val="0"/>
                <w:sz w:val="32"/>
                <w:szCs w:val="32"/>
              </w:rPr>
              <w:t>事业</w:t>
            </w:r>
          </w:p>
        </w:tc>
        <w:tc>
          <w:tcPr>
            <w:tcW w:w="2665" w:type="dxa"/>
          </w:tcPr>
          <w:p>
            <w:pPr>
              <w:spacing w:line="560" w:lineRule="exact"/>
              <w:jc w:val="center"/>
              <w:rPr>
                <w:rFonts w:ascii="仿宋_GB2312" w:hAnsi="Calibri" w:eastAsia="仿宋_GB2312" w:cs="ArialUnicodeMS"/>
                <w:kern w:val="0"/>
                <w:sz w:val="28"/>
                <w:szCs w:val="28"/>
              </w:rPr>
            </w:pPr>
            <w:r>
              <w:rPr>
                <w:rFonts w:hint="eastAsia" w:ascii="Times New Roman" w:hAnsi="Times New Roman" w:eastAsia="方正书宋_GBK" w:cs="方正书宋_GBK"/>
                <w:bCs/>
              </w:rPr>
              <w:t>财政性资全额补助</w:t>
            </w:r>
          </w:p>
        </w:tc>
      </w:tr>
    </w:tbl>
    <w:p>
      <w:pPr>
        <w:widowControl/>
        <w:spacing w:after="160" w:line="580" w:lineRule="exact"/>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14" w:type="default"/>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7052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outlineLvl w:val="1"/>
        <w:rPr>
          <w:rFonts w:ascii="黑体" w:hAnsi="Calibri" w:eastAsia="黑体" w:cs="Times New Roman"/>
          <w:sz w:val="32"/>
          <w:szCs w:val="32"/>
        </w:rPr>
      </w:pPr>
    </w:p>
    <w:p>
      <w:pPr>
        <w:keepNext/>
        <w:keepLines/>
        <w:snapToGrid w:val="0"/>
        <w:spacing w:line="580" w:lineRule="exact"/>
        <w:outlineLvl w:val="1"/>
        <w:rPr>
          <w:rFonts w:ascii="黑体" w:hAnsi="Calibri" w:eastAsia="黑体" w:cs="Times New Roman"/>
          <w:sz w:val="32"/>
          <w:szCs w:val="32"/>
        </w:rPr>
      </w:pPr>
    </w:p>
    <w:p>
      <w:pPr>
        <w:keepNext/>
        <w:keepLines/>
        <w:snapToGrid w:val="0"/>
        <w:spacing w:line="580" w:lineRule="exact"/>
        <w:outlineLvl w:val="1"/>
        <w:rPr>
          <w:rFonts w:ascii="黑体" w:hAnsi="Calibri" w:eastAsia="黑体" w:cs="Times New Roman"/>
          <w:sz w:val="32"/>
          <w:szCs w:val="32"/>
        </w:rPr>
      </w:pPr>
    </w:p>
    <w:p>
      <w:pPr>
        <w:keepNext/>
        <w:keepLines/>
        <w:snapToGrid w:val="0"/>
        <w:spacing w:line="580" w:lineRule="exact"/>
        <w:outlineLvl w:val="1"/>
        <w:rPr>
          <w:rFonts w:ascii="黑体" w:hAnsi="Calibri" w:eastAsia="黑体" w:cs="Times New Roman"/>
          <w:sz w:val="32"/>
          <w:szCs w:val="32"/>
        </w:rPr>
      </w:pPr>
    </w:p>
    <w:p>
      <w:pPr>
        <w:keepNext/>
        <w:keepLines/>
        <w:snapToGrid w:val="0"/>
        <w:spacing w:line="580" w:lineRule="exact"/>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hint="eastAsia" w:ascii="宋体" w:hAnsi="宋体" w:eastAsia="宋体" w:cs="宋体"/>
          <w:kern w:val="0"/>
          <w:sz w:val="32"/>
          <w:szCs w:val="32"/>
        </w:rPr>
        <w:t>1451.99</w:t>
      </w:r>
      <w:r>
        <w:rPr>
          <w:rFonts w:hint="eastAsia" w:ascii="仿宋_GB2312" w:hAnsi="Times New Roman" w:eastAsia="仿宋_GB2312" w:cs="DengXian-Regular"/>
          <w:sz w:val="32"/>
          <w:szCs w:val="32"/>
        </w:rPr>
        <w:t>万元。与2018年度决算相比，收支各增加</w:t>
      </w:r>
      <w:r>
        <w:rPr>
          <w:rFonts w:hint="eastAsia" w:ascii="仿宋" w:hAnsi="仿宋" w:eastAsia="仿宋" w:cs="仿宋"/>
          <w:bCs/>
          <w:kern w:val="0"/>
          <w:sz w:val="32"/>
          <w:szCs w:val="32"/>
        </w:rPr>
        <w:t>3544.07</w:t>
      </w:r>
      <w:r>
        <w:rPr>
          <w:rFonts w:hint="eastAsia" w:ascii="仿宋_GB2312" w:hAnsi="Times New Roman" w:eastAsia="仿宋_GB2312" w:cs="DengXian-Regular"/>
          <w:sz w:val="32"/>
          <w:szCs w:val="32"/>
        </w:rPr>
        <w:t>万元，增长148%，主要原因是</w:t>
      </w:r>
      <w:r>
        <w:rPr>
          <w:rFonts w:hint="eastAsia" w:ascii="宋体" w:hAnsi="宋体" w:eastAsia="宋体" w:cs="仿宋"/>
          <w:bCs/>
          <w:kern w:val="0"/>
          <w:sz w:val="32"/>
          <w:szCs w:val="32"/>
        </w:rPr>
        <w:t>机构改革增加项目和人员工资及经费支出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本部门2019年度本年收入合计</w:t>
      </w:r>
      <w:r>
        <w:rPr>
          <w:rFonts w:hint="eastAsia" w:ascii="宋体" w:hAnsi="宋体" w:eastAsia="宋体" w:cs="宋体"/>
          <w:kern w:val="0"/>
          <w:sz w:val="32"/>
          <w:szCs w:val="32"/>
        </w:rPr>
        <w:t>1451.99</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1451.99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w:t>
      </w:r>
      <w:r>
        <w:rPr>
          <w:rFonts w:hint="eastAsia" w:ascii="宋体" w:hAnsi="宋体" w:eastAsia="宋体" w:cs="宋体"/>
          <w:kern w:val="0"/>
          <w:sz w:val="32"/>
          <w:szCs w:val="32"/>
        </w:rPr>
        <w:t>1451.99</w:t>
      </w:r>
      <w:r>
        <w:rPr>
          <w:rFonts w:hint="eastAsia" w:ascii="仿宋_GB2312" w:hAnsi="Times New Roman" w:eastAsia="仿宋_GB2312" w:cs="DengXian-Regular"/>
          <w:sz w:val="32"/>
          <w:szCs w:val="32"/>
        </w:rPr>
        <w:t>万元，其中：基本支出</w:t>
      </w:r>
      <w:r>
        <w:rPr>
          <w:rFonts w:hint="eastAsia" w:ascii="宋体" w:hAnsi="宋体" w:eastAsia="宋体" w:cs="宋体"/>
          <w:kern w:val="0"/>
          <w:sz w:val="32"/>
          <w:szCs w:val="32"/>
          <w:lang w:val="en-US" w:eastAsia="zh-CN"/>
        </w:rPr>
        <w:t>770.38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53.06</w:t>
      </w:r>
      <w:r>
        <w:rPr>
          <w:rFonts w:hint="eastAsia" w:ascii="仿宋_GB2312" w:hAnsi="Times New Roman" w:eastAsia="仿宋_GB2312" w:cs="DengXian-Regular"/>
          <w:sz w:val="32"/>
          <w:szCs w:val="32"/>
        </w:rPr>
        <w:t>%；项目支出</w:t>
      </w:r>
      <w:r>
        <w:rPr>
          <w:rFonts w:hint="eastAsia" w:ascii="仿宋" w:hAnsi="仿宋" w:eastAsia="仿宋" w:cs="仿宋"/>
          <w:bCs/>
          <w:kern w:val="0"/>
          <w:sz w:val="32"/>
          <w:szCs w:val="32"/>
          <w:lang w:val="en-US" w:eastAsia="zh-CN"/>
        </w:rPr>
        <w:t>681.61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46.94</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widowControl/>
        <w:spacing w:line="360" w:lineRule="auto"/>
        <w:ind w:firstLine="640" w:firstLineChars="200"/>
        <w:jc w:val="left"/>
        <w:rPr>
          <w:rFonts w:ascii="仿宋_GB2312" w:hAnsi="Calibri" w:eastAsia="仿宋_GB2312" w:cs="仿宋_GB2312"/>
          <w:kern w:val="0"/>
          <w:sz w:val="32"/>
          <w:szCs w:val="32"/>
        </w:rPr>
      </w:pPr>
      <w:r>
        <w:rPr>
          <w:rFonts w:ascii="宋体" w:hAnsi="宋体" w:eastAsia="宋体" w:cs="Times New Roman"/>
          <w:sz w:val="32"/>
          <w:szCs w:val="32"/>
        </w:rPr>
        <w:t>2</w:t>
      </w:r>
      <w:r>
        <w:rPr>
          <w:rFonts w:ascii="仿宋" w:hAnsi="仿宋" w:eastAsia="仿宋" w:cs="仿宋"/>
          <w:bCs/>
          <w:kern w:val="0"/>
          <w:sz w:val="32"/>
          <w:szCs w:val="32"/>
        </w:rPr>
        <w:t>01</w:t>
      </w:r>
      <w:r>
        <w:rPr>
          <w:rFonts w:hint="eastAsia" w:ascii="仿宋" w:hAnsi="仿宋" w:eastAsia="仿宋" w:cs="仿宋"/>
          <w:bCs/>
          <w:kern w:val="0"/>
          <w:sz w:val="32"/>
          <w:szCs w:val="32"/>
        </w:rPr>
        <w:t>9年决算收支安排</w:t>
      </w:r>
      <w:r>
        <w:rPr>
          <w:rFonts w:hint="eastAsia" w:ascii="宋体" w:hAnsi="宋体" w:eastAsia="宋体" w:cs="宋体"/>
          <w:kern w:val="0"/>
          <w:sz w:val="32"/>
          <w:szCs w:val="32"/>
        </w:rPr>
        <w:t>1451.99</w:t>
      </w:r>
      <w:r>
        <w:rPr>
          <w:rFonts w:hint="eastAsia" w:ascii="仿宋" w:hAnsi="仿宋" w:eastAsia="仿宋" w:cs="仿宋"/>
          <w:bCs/>
          <w:kern w:val="0"/>
          <w:sz w:val="32"/>
          <w:szCs w:val="32"/>
        </w:rPr>
        <w:t>万元，较</w:t>
      </w:r>
      <w:r>
        <w:rPr>
          <w:rFonts w:ascii="仿宋" w:hAnsi="仿宋" w:eastAsia="仿宋" w:cs="仿宋"/>
          <w:bCs/>
          <w:kern w:val="0"/>
          <w:sz w:val="32"/>
          <w:szCs w:val="32"/>
        </w:rPr>
        <w:t>201</w:t>
      </w:r>
      <w:r>
        <w:rPr>
          <w:rFonts w:hint="eastAsia" w:ascii="仿宋" w:hAnsi="仿宋" w:eastAsia="仿宋" w:cs="仿宋"/>
          <w:bCs/>
          <w:kern w:val="0"/>
          <w:sz w:val="32"/>
          <w:szCs w:val="32"/>
        </w:rPr>
        <w:t>8年决算增加3544.07万元，其中：基本支出增加544.07万元，项目增加3000万元，主要因机构改革增加项目和人员工资及经费支出。</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w:t>
      </w:r>
      <w:r>
        <w:rPr>
          <w:rFonts w:hint="eastAsia" w:ascii="宋体" w:hAnsi="宋体" w:eastAsia="宋体" w:cs="宋体"/>
          <w:kern w:val="0"/>
          <w:sz w:val="32"/>
          <w:szCs w:val="32"/>
        </w:rPr>
        <w:t>1451.99</w:t>
      </w:r>
      <w:r>
        <w:rPr>
          <w:rFonts w:hint="eastAsia" w:ascii="仿宋_GB2312" w:hAnsi="Times New Roman" w:eastAsia="仿宋_GB2312" w:cs="DengXian-Regular"/>
          <w:sz w:val="32"/>
          <w:szCs w:val="32"/>
        </w:rPr>
        <w:t>万元，完成年初预算的100%,比年初预算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0万元；本年支出</w:t>
      </w:r>
      <w:r>
        <w:rPr>
          <w:rFonts w:hint="eastAsia" w:ascii="宋体" w:hAnsi="宋体" w:eastAsia="宋体" w:cs="宋体"/>
          <w:kern w:val="0"/>
          <w:sz w:val="32"/>
          <w:szCs w:val="32"/>
        </w:rPr>
        <w:t>1451.99</w:t>
      </w:r>
      <w:r>
        <w:rPr>
          <w:rFonts w:hint="eastAsia" w:ascii="仿宋_GB2312" w:hAnsi="Times New Roman" w:eastAsia="仿宋_GB2312" w:cs="DengXian-Regular"/>
          <w:sz w:val="32"/>
          <w:szCs w:val="32"/>
        </w:rPr>
        <w:t>万元，完成年初预算的100%,比年初预算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0万元。</w:t>
      </w:r>
    </w:p>
    <w:p>
      <w:pPr>
        <w:adjustRightInd w:val="0"/>
        <w:snapToGrid w:val="0"/>
        <w:spacing w:line="580" w:lineRule="exact"/>
        <w:rPr>
          <w:rFonts w:ascii="仿宋_GB2312" w:hAnsi="Times New Roman" w:eastAsia="仿宋_GB2312" w:cs="DengXian-Regular"/>
          <w:sz w:val="32"/>
          <w:szCs w:val="32"/>
          <w:highlight w:val="yellow"/>
        </w:rPr>
      </w:pP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hint="eastAsia" w:ascii="宋体" w:hAnsi="宋体" w:eastAsia="宋体" w:cs="宋体"/>
          <w:kern w:val="0"/>
          <w:sz w:val="32"/>
          <w:szCs w:val="32"/>
        </w:rPr>
        <w:t>1451.99</w:t>
      </w:r>
      <w:r>
        <w:rPr>
          <w:rFonts w:hint="eastAsia" w:ascii="仿宋_GB2312" w:hAnsi="Times New Roman" w:eastAsia="仿宋_GB2312" w:cs="DengXian-Regular"/>
          <w:sz w:val="32"/>
          <w:szCs w:val="32"/>
        </w:rPr>
        <w:t>万元，主要用于以下方面</w:t>
      </w:r>
      <w:r>
        <w:rPr>
          <w:rFonts w:hint="eastAsia" w:ascii="仿宋" w:hAnsi="仿宋" w:eastAsia="仿宋" w:cs="仿宋"/>
          <w:bCs/>
          <w:kern w:val="0"/>
          <w:sz w:val="32"/>
          <w:szCs w:val="32"/>
        </w:rPr>
        <w:t>其中基本支出</w:t>
      </w:r>
      <w:r>
        <w:rPr>
          <w:rFonts w:hint="eastAsia" w:ascii="宋体" w:hAnsi="宋体" w:eastAsia="宋体" w:cs="宋体"/>
          <w:kern w:val="0"/>
          <w:sz w:val="32"/>
          <w:szCs w:val="32"/>
        </w:rPr>
        <w:t>721.86</w:t>
      </w:r>
      <w:r>
        <w:rPr>
          <w:rFonts w:hint="eastAsia" w:ascii="仿宋" w:hAnsi="仿宋" w:eastAsia="仿宋" w:cs="仿宋"/>
          <w:bCs/>
          <w:kern w:val="0"/>
          <w:sz w:val="32"/>
          <w:szCs w:val="32"/>
        </w:rPr>
        <w:t>万元，包括人员经费671.61万元，日常公用经费50.25万元，占12%；项目支出5219.89万元，</w:t>
      </w:r>
      <w:r>
        <w:rPr>
          <w:rFonts w:hint="eastAsia" w:ascii="仿宋_GB2312" w:hAnsi="Times New Roman" w:eastAsia="仿宋_GB2312" w:cs="DengXian-Regular"/>
          <w:sz w:val="32"/>
          <w:szCs w:val="32"/>
        </w:rPr>
        <w:t>占88%。</w:t>
      </w:r>
      <w:r>
        <w:rPr>
          <w:rFonts w:ascii="Times New Roman" w:hAnsi="Times New Roman" w:eastAsia="宋体" w:cs="Times New Roman"/>
          <w:szCs w:val="24"/>
        </w:rPr>
        <w:pict>
          <v:group id="_x0000_s1030" o:spid="_x0000_s1030" o:spt="203" style="position:absolute;left:0pt;margin-left:77.25pt;margin-top:16.6pt;height:173.95pt;width:281.6pt;z-index:-251646976;mso-width-relative:page;mso-height-relative:page;" coordorigin="6921,180284" coordsize="5065,-829764093"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">
            <o:lock v:ext="edit"/>
            <v:shape id="图片 1" o:spid="_x0000_s1032" o:spt="75" type="#_x0000_t75" style="position:absolute;left:7157;top:180284;height:2988;width:458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path/>
              <v:fill on="f" focussize="0,0"/>
              <v:stroke on="f" joinstyle="miter"/>
              <v:imagedata r:id="rId26" cropleft="2131f" croptop="1490f" cropright="1218f" cropbottom="5217f" o:title=""/>
              <o:lock v:ext="edit" aspectratio="t"/>
            </v:shape>
            <v:shape id="文本框 32" o:spid="_x0000_s1031" o:spt="202" type="#_x0000_t202" style="position:absolute;left:6921;top:183134;height:615;width:5065;"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pPr>
                      <w:spacing w:after="160" w:line="480" w:lineRule="auto"/>
                      <w:rPr>
                        <w:rFonts w:ascii="Times New Roman" w:hAnsi="Times New Roman" w:eastAsia="宋体" w:cs="Times New Roman"/>
                        <w:sz w:val="20"/>
                      </w:rPr>
                    </w:pPr>
                  </w:p>
                </w:txbxContent>
              </v:textbox>
            </v:shape>
          </v:group>
        </w:pic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宋体" w:hAnsi="宋体" w:eastAsia="宋体" w:cs="宋体"/>
          <w:kern w:val="0"/>
          <w:sz w:val="32"/>
          <w:szCs w:val="32"/>
        </w:rPr>
        <w:t>721.86</w:t>
      </w:r>
      <w:r>
        <w:rPr>
          <w:rFonts w:hint="eastAsia" w:ascii="仿宋_GB2312" w:hAnsi="Times New Roman" w:eastAsia="仿宋_GB2312" w:cs="DengXian-Regular"/>
          <w:sz w:val="32"/>
          <w:szCs w:val="32"/>
        </w:rPr>
        <w:t>万元，其中：人员经费</w:t>
      </w:r>
      <w:r>
        <w:rPr>
          <w:rFonts w:hint="eastAsia" w:ascii="仿宋" w:hAnsi="仿宋" w:eastAsia="仿宋" w:cs="仿宋"/>
          <w:bCs/>
          <w:kern w:val="0"/>
          <w:sz w:val="32"/>
          <w:szCs w:val="32"/>
        </w:rPr>
        <w:t>671.61</w:t>
      </w:r>
      <w:r>
        <w:rPr>
          <w:rFonts w:hint="eastAsia" w:ascii="仿宋_GB2312" w:hAnsi="Times New Roman" w:eastAsia="仿宋_GB2312" w:cs="DengXian-Regular"/>
          <w:sz w:val="32"/>
          <w:szCs w:val="32"/>
        </w:rPr>
        <w:t>万元，主要包括基本工资323.76万元、津贴补贴60.41万元、奖金0元、伙食补助费0元、绩效工资12.42、机关事业单位基本养老保险缴费34.88万元、职业年金缴费17.44万元、职工基本医疗保险缴费15.98万元、公务员医疗补助缴费0元、住房公积金34.88、医疗费0元、其他社会保障缴费、其他工资福利支出、离休费8万元、退休费0元、抚恤金36.43元、生活补助、医疗费补助、奖励金、其他对个人和家庭的补助支出134.48万元；公用经费</w:t>
      </w:r>
      <w:r>
        <w:rPr>
          <w:rFonts w:hint="eastAsia" w:ascii="仿宋" w:hAnsi="仿宋" w:eastAsia="仿宋" w:cs="仿宋"/>
          <w:bCs/>
          <w:kern w:val="0"/>
          <w:sz w:val="32"/>
          <w:szCs w:val="32"/>
        </w:rPr>
        <w:t>50.25</w:t>
      </w:r>
      <w:r>
        <w:rPr>
          <w:rFonts w:hint="eastAsia" w:ascii="仿宋_GB2312" w:hAnsi="Times New Roman" w:eastAsia="仿宋_GB2312" w:cs="DengXian-Regular"/>
          <w:sz w:val="32"/>
          <w:szCs w:val="32"/>
        </w:rPr>
        <w:t>万元，主要包括办公费11.8万元、印刷费15.7万元、邮电费0.55万元、取暖费13.6万元、差旅费5.48万元、因公出国（境）费用0元、维修（护）费、租赁费17万元、劳务费14万元、委托业务费、工会经费、福利费、公务用车运行维护费1万元、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本部门2019年度“三公”经费支出共计0.94万元，完成预算的94.0%,较预算</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0.06</w:t>
      </w:r>
      <w:r>
        <w:rPr>
          <w:rFonts w:hint="eastAsia" w:ascii="仿宋_GB2312" w:hAnsi="Times New Roman" w:eastAsia="仿宋_GB2312" w:cs="DengXian-Regular"/>
          <w:sz w:val="32"/>
          <w:szCs w:val="32"/>
        </w:rPr>
        <w:t>万元，降低6%；较2018年度减少0.2万元，降低5%，主要是</w:t>
      </w:r>
      <w:r>
        <w:rPr>
          <w:rFonts w:hint="eastAsia" w:ascii="仿宋" w:hAnsi="仿宋" w:eastAsia="仿宋" w:cs="仿宋"/>
          <w:bCs/>
          <w:kern w:val="0"/>
          <w:sz w:val="32"/>
          <w:szCs w:val="32"/>
        </w:rPr>
        <w:t>2019年实行车补，油修费用预算</w:t>
      </w:r>
      <w:r>
        <w:rPr>
          <w:rFonts w:hint="eastAsia" w:ascii="仿宋" w:hAnsi="仿宋" w:eastAsia="仿宋" w:cs="仿宋"/>
          <w:bCs/>
          <w:kern w:val="0"/>
          <w:sz w:val="32"/>
          <w:szCs w:val="32"/>
          <w:lang w:eastAsia="zh-CN"/>
        </w:rPr>
        <w:t>安排</w:t>
      </w:r>
      <w:r>
        <w:rPr>
          <w:rFonts w:hint="eastAsia" w:ascii="仿宋" w:hAnsi="仿宋" w:eastAsia="仿宋" w:cs="仿宋"/>
          <w:bCs/>
          <w:kern w:val="0"/>
          <w:sz w:val="32"/>
          <w:szCs w:val="32"/>
        </w:rPr>
        <w:t>减少</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0万元，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rPr>
        <w:t>0%；较上年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0万元，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rPr>
        <w:t>0%,主要是未发生因公出国（境）。</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（二）公务用车购置及运行维护费支出0.94万元。</w:t>
      </w:r>
      <w:r>
        <w:rPr>
          <w:rFonts w:hint="eastAsia" w:ascii="仿宋_GB2312" w:hAnsi="Times New Roman" w:eastAsia="仿宋_GB2312" w:cs="DengXian-Regular"/>
          <w:sz w:val="32"/>
          <w:szCs w:val="32"/>
        </w:rPr>
        <w:t>本部门2019年度公务用车购置及运行维护费较预算减少0.06万元，降低6%,主要是</w:t>
      </w:r>
      <w:r>
        <w:rPr>
          <w:rFonts w:hint="eastAsia" w:ascii="仿宋" w:hAnsi="仿宋" w:eastAsia="仿宋" w:cs="仿宋"/>
          <w:bCs/>
          <w:kern w:val="0"/>
          <w:sz w:val="32"/>
          <w:szCs w:val="32"/>
        </w:rPr>
        <w:t>2019年实行车补，油修费用预算</w:t>
      </w:r>
      <w:r>
        <w:rPr>
          <w:rFonts w:hint="eastAsia" w:ascii="仿宋" w:hAnsi="仿宋" w:eastAsia="仿宋" w:cs="仿宋"/>
          <w:bCs/>
          <w:kern w:val="0"/>
          <w:sz w:val="32"/>
          <w:szCs w:val="32"/>
          <w:lang w:eastAsia="zh-CN"/>
        </w:rPr>
        <w:t>安排</w:t>
      </w:r>
      <w:r>
        <w:rPr>
          <w:rFonts w:hint="eastAsia" w:ascii="仿宋" w:hAnsi="仿宋" w:eastAsia="仿宋" w:cs="仿宋"/>
          <w:bCs/>
          <w:kern w:val="0"/>
          <w:sz w:val="32"/>
          <w:szCs w:val="32"/>
        </w:rPr>
        <w:t>减少。</w:t>
      </w:r>
      <w:r>
        <w:rPr>
          <w:rFonts w:hint="eastAsia" w:ascii="仿宋_GB2312" w:hAnsi="Times New Roman" w:eastAsia="仿宋_GB2312" w:cs="DengXian-Regular"/>
          <w:sz w:val="32"/>
          <w:szCs w:val="32"/>
        </w:rPr>
        <w:t>；较上年减少0.2万元，降低5%,主要是</w:t>
      </w:r>
      <w:r>
        <w:rPr>
          <w:rFonts w:hint="eastAsia" w:ascii="仿宋" w:hAnsi="仿宋" w:eastAsia="仿宋" w:cs="仿宋"/>
          <w:bCs/>
          <w:kern w:val="0"/>
          <w:sz w:val="32"/>
          <w:szCs w:val="32"/>
        </w:rPr>
        <w:t>2019年实行车补，油修费用预算</w:t>
      </w:r>
      <w:r>
        <w:rPr>
          <w:rFonts w:hint="eastAsia" w:ascii="仿宋" w:hAnsi="仿宋" w:eastAsia="仿宋" w:cs="仿宋"/>
          <w:bCs/>
          <w:kern w:val="0"/>
          <w:sz w:val="32"/>
          <w:szCs w:val="32"/>
          <w:lang w:eastAsia="zh-CN"/>
        </w:rPr>
        <w:t>安排</w:t>
      </w:r>
      <w:r>
        <w:rPr>
          <w:rFonts w:hint="eastAsia" w:ascii="仿宋" w:hAnsi="仿宋" w:eastAsia="仿宋" w:cs="仿宋"/>
          <w:bCs/>
          <w:kern w:val="0"/>
          <w:sz w:val="32"/>
          <w:szCs w:val="32"/>
        </w:rPr>
        <w:t>减少。</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本部门2019年度公务用车购置量0辆，发生“公务用车购置”经费支出0万元。公务用车购置费支出较预算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0万元，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rPr>
        <w:t>0%,主要是2019年未购置公务用车；较上年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0万元，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rPr>
        <w:t>0%,主要是2019年未购置公务用车。</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本部门2019年度单位公务用车保有量1辆。公车运行维护费支出较预算减少0.06万元，降低6%,</w:t>
      </w:r>
      <w:r>
        <w:rPr>
          <w:rFonts w:hint="eastAsia" w:ascii="仿宋" w:hAnsi="仿宋" w:eastAsia="仿宋" w:cs="仿宋"/>
          <w:bCs/>
          <w:kern w:val="0"/>
          <w:sz w:val="32"/>
          <w:szCs w:val="32"/>
        </w:rPr>
        <w:t>油修费用预算</w:t>
      </w:r>
      <w:r>
        <w:rPr>
          <w:rFonts w:hint="eastAsia" w:ascii="仿宋" w:hAnsi="仿宋" w:eastAsia="仿宋" w:cs="仿宋"/>
          <w:bCs/>
          <w:kern w:val="0"/>
          <w:sz w:val="32"/>
          <w:szCs w:val="32"/>
          <w:lang w:eastAsia="zh-CN"/>
        </w:rPr>
        <w:t>安排</w:t>
      </w:r>
      <w:r>
        <w:rPr>
          <w:rFonts w:hint="eastAsia" w:ascii="仿宋" w:hAnsi="仿宋" w:eastAsia="仿宋" w:cs="仿宋"/>
          <w:bCs/>
          <w:kern w:val="0"/>
          <w:sz w:val="32"/>
          <w:szCs w:val="32"/>
        </w:rPr>
        <w:t>减少</w:t>
      </w:r>
      <w:r>
        <w:rPr>
          <w:rFonts w:hint="eastAsia" w:ascii="仿宋_GB2312" w:hAnsi="Times New Roman" w:eastAsia="仿宋_GB2312" w:cs="DengXian-Regular"/>
          <w:sz w:val="32"/>
          <w:szCs w:val="32"/>
        </w:rPr>
        <w:t>；较上年增加0.2万元，降低5%，主要是</w:t>
      </w:r>
      <w:r>
        <w:rPr>
          <w:rFonts w:hint="eastAsia" w:ascii="仿宋" w:hAnsi="仿宋" w:eastAsia="仿宋" w:cs="仿宋"/>
          <w:bCs/>
          <w:kern w:val="0"/>
          <w:sz w:val="32"/>
          <w:szCs w:val="32"/>
        </w:rPr>
        <w:t>2019年实行车补，油修费用预算</w:t>
      </w:r>
      <w:r>
        <w:rPr>
          <w:rFonts w:hint="eastAsia" w:ascii="仿宋" w:hAnsi="仿宋" w:eastAsia="仿宋" w:cs="仿宋"/>
          <w:bCs/>
          <w:kern w:val="0"/>
          <w:sz w:val="32"/>
          <w:szCs w:val="32"/>
          <w:lang w:eastAsia="zh-CN"/>
        </w:rPr>
        <w:t>安排</w:t>
      </w:r>
      <w:r>
        <w:rPr>
          <w:rFonts w:hint="eastAsia" w:ascii="仿宋" w:hAnsi="仿宋" w:eastAsia="仿宋" w:cs="仿宋"/>
          <w:bCs/>
          <w:kern w:val="0"/>
          <w:sz w:val="32"/>
          <w:szCs w:val="32"/>
        </w:rPr>
        <w:t>减少</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本部门2019年度公务接待共0批次、0人次。公务接待费支出较预算减少0万元，降低0%,主要是与年初预算持平；较上年度减少0万元，降低0%,主要是未发生公务接待。</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1个，二级项目3个，共涉及资金115.24万元，占一般公共预算项目支出总额的100%。组织对2019年度LPG补助项目、价格认证项目、双创双服项目、项目建设等4个预算项目支出开展绩效自评，共涉及资金115.24万元，占政府预算项目支出总额的100%。涉及一般公共预算支出115.24万元，开展绩效评价。从评价情况来看，</w:t>
      </w:r>
      <w:r>
        <w:rPr>
          <w:rFonts w:hint="eastAsia" w:ascii="仿宋" w:hAnsi="仿宋" w:eastAsia="仿宋"/>
          <w:sz w:val="32"/>
          <w:szCs w:val="32"/>
        </w:rPr>
        <w:t>一是科学规范原则，注重财政支出的经济性、效率性、效益性和公平性，严格执行规定的程序，采用定量与定性相结合的方法。二是公正公开原则，绩效自评应当客观、公正，依法公开并接受监督。三是绩效相关原则，评价结果应清晰反映支出和产出绩效之间的紧密对应关系</w:t>
      </w:r>
      <w:r>
        <w:rPr>
          <w:rFonts w:hint="eastAsia" w:ascii="仿宋_GB2312" w:hAnsi="仿宋_GB2312" w:eastAsia="仿宋_GB2312" w:cs="仿宋_GB2312"/>
          <w:sz w:val="32"/>
          <w:szCs w:val="32"/>
        </w:rPr>
        <w:t>，</w:t>
      </w:r>
      <w:r>
        <w:rPr>
          <w:rFonts w:hint="eastAsia" w:ascii="仿宋" w:hAnsi="仿宋" w:eastAsia="仿宋"/>
          <w:sz w:val="32"/>
          <w:szCs w:val="32"/>
        </w:rPr>
        <w:t>通过对项目支出的经济性、效率性及效益性和公平性进行综合评价，</w:t>
      </w:r>
      <w:r>
        <w:rPr>
          <w:rFonts w:hint="eastAsia" w:ascii="仿宋" w:hAnsi="仿宋" w:eastAsia="仿宋" w:cs="仿宋"/>
          <w:sz w:val="32"/>
          <w:szCs w:val="32"/>
        </w:rPr>
        <w:t>提升财政资源配置效率和财政支出项目资金使用效益。</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本部门在今年部门决算公开中反映LPG补助项目项目及价格认证项目等2个项目绩效自评结果。</w:t>
      </w:r>
    </w:p>
    <w:p>
      <w:pPr>
        <w:spacing w:line="560" w:lineRule="exact"/>
        <w:ind w:firstLine="640" w:firstLineChars="200"/>
        <w:rPr>
          <w:rFonts w:ascii="仿宋_GB2312"/>
        </w:rPr>
      </w:pPr>
      <w:r>
        <w:rPr>
          <w:rFonts w:hint="eastAsia" w:ascii="仿宋_GB2312" w:hAnsi="仿宋_GB2312" w:eastAsia="仿宋_GB2312" w:cs="仿宋_GB2312"/>
          <w:sz w:val="32"/>
          <w:szCs w:val="32"/>
        </w:rPr>
        <w:t>LPG补助项目自评综述：根据年初设定的绩效目标，LPG补助项目绩效自评得分为10分（绩效自评表附后）。全年预算数为24.8万元，执行数为24.8万元，完成预算的24.8。项目绩效目标完成情况：</w:t>
      </w:r>
      <w:r>
        <w:rPr>
          <w:rFonts w:hint="eastAsia" w:ascii="仿宋" w:hAnsi="仿宋" w:eastAsia="仿宋"/>
          <w:sz w:val="32"/>
          <w:szCs w:val="32"/>
        </w:rPr>
        <w:t>一是科学规范原则，注重财政支出的经济性、效率性、效益性和公平性，严格执行规定的程序，采用定量与定性相结合的方法。二是公正公开原则，绩效自评应当客观、公正，依法公开并接受监督。三是绩效相关原则，评价结果应清晰反映支出和产出绩效之间的紧密对应关系。</w:t>
      </w:r>
      <w:r>
        <w:rPr>
          <w:rFonts w:hint="eastAsia" w:ascii="仿宋" w:hAnsi="仿宋" w:eastAsia="仿宋" w:cs="仿宋"/>
          <w:sz w:val="32"/>
          <w:szCs w:val="32"/>
        </w:rPr>
        <w:t>根据绩效评价情况我局各项部门职责和工作活动符合国家和</w:t>
      </w:r>
      <w:r>
        <w:rPr>
          <w:rFonts w:hint="eastAsia" w:ascii="仿宋" w:hAnsi="仿宋" w:eastAsia="仿宋" w:cs="仿宋"/>
          <w:sz w:val="32"/>
          <w:szCs w:val="32"/>
          <w:lang w:eastAsia="zh-CN"/>
        </w:rPr>
        <w:t>县委县政府</w:t>
      </w:r>
      <w:bookmarkStart w:id="0" w:name="_GoBack"/>
      <w:bookmarkEnd w:id="0"/>
      <w:r>
        <w:rPr>
          <w:rFonts w:hint="eastAsia" w:ascii="仿宋" w:hAnsi="仿宋" w:eastAsia="仿宋" w:cs="仿宋"/>
          <w:sz w:val="32"/>
          <w:szCs w:val="32"/>
        </w:rPr>
        <w:t>有关要求，组织管理到位，较好地完成了各 项绩效目标。我局认真落实相关政策，积极地发挥资金效益，根据评价指标进行了量化考核，自评得分（附件1）为100分，评价体系得分为100分。综合评价结果为优。</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本部门2019年度机关运行经费支出80.92万元，比2018年度增加15.62万元，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rPr>
        <w:t>16.1%。主要原因是集中办公建设费用支出，</w:t>
      </w:r>
      <w:r>
        <w:rPr>
          <w:rFonts w:hint="eastAsia" w:ascii="仿宋" w:hAnsi="仿宋" w:eastAsia="仿宋" w:cs="仿宋"/>
          <w:bCs/>
          <w:kern w:val="0"/>
          <w:sz w:val="32"/>
          <w:szCs w:val="32"/>
        </w:rPr>
        <w:t>用于办公区的日常维修、办公用房水电费、邮电费、办公用房取暖费、办公用房物业管理费等日常运行支出</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本部门2019年度政府采购支出总额3万元，从采购类型来看，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lang w:val="en-US" w:eastAsia="zh-CN"/>
        </w:rPr>
        <w:t>%</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截至2019年12月31日，本部门共有车辆1辆，比上年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0辆，主要是2019年未购置车辆。其中，副部（省）级及以上领导用车0辆，主要领导干部用车0辆，机要通信用车0辆，应急保障用车0辆，执法执勤用车0辆，特种专业技术用车0辆，离退休干部用车0辆，其他用车1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0套，主要是2019年未购置通用设备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0套，主要是2019年未购置专用设备。</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1、本部门2019年度无</w:t>
      </w:r>
      <w:r>
        <w:rPr>
          <w:rFonts w:hint="eastAsia" w:ascii="仿宋_GB2312" w:eastAsia="仿宋_GB2312" w:cs="DengXian-Regular"/>
          <w:sz w:val="32"/>
          <w:szCs w:val="32"/>
          <w:lang w:eastAsia="zh-CN"/>
        </w:rPr>
        <w:t>政府性基金、国有资本经营</w:t>
      </w:r>
      <w:r>
        <w:rPr>
          <w:rFonts w:hint="eastAsia" w:ascii="仿宋_GB2312" w:eastAsia="仿宋_GB2312" w:cs="DengXian-Regular"/>
          <w:sz w:val="32"/>
          <w:szCs w:val="32"/>
        </w:rPr>
        <w:t>收支及结转结余情况，故公开08表、09表以空表列示。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w:pict>
          <v:group id="_x0000_s1052" o:spid="_x0000_s1052" o:spt="203" style="position:absolute;left:0pt;margin-left:-0.55pt;margin-top:29.3pt;height:43.95pt;width:301.85pt;mso-position-horizontal-relative:page;mso-position-vertical-relative:page;z-index:251673600;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v:rect id="矩形 13" o:spid="_x0000_s1053" o:spt="1" style="position:absolute;left:4551;top:52615;height:1175;width:8546;v-text-anchor:middle;" fillcolor="#D9D9D9"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54" o:spid="_x0000_s1054"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25"/>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Pr>
        <w:jc w:val="left"/>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jc w:val="left"/>
      </w:pPr>
    </w:p>
    <w:tbl>
      <w:tblPr>
        <w:tblStyle w:val="6"/>
        <w:tblpPr w:leftFromText="180" w:rightFromText="180" w:vertAnchor="text" w:horzAnchor="page" w:tblpXSpec="center" w:tblpY="31"/>
        <w:tblOverlap w:val="never"/>
        <w:tblW w:w="9644" w:type="dxa"/>
        <w:jc w:val="center"/>
        <w:tblLayout w:type="fixed"/>
        <w:tblCellMar>
          <w:top w:w="0" w:type="dxa"/>
          <w:left w:w="0" w:type="dxa"/>
          <w:bottom w:w="0" w:type="dxa"/>
          <w:right w:w="0" w:type="dxa"/>
        </w:tblCellMar>
      </w:tblPr>
      <w:tblGrid>
        <w:gridCol w:w="3363"/>
        <w:gridCol w:w="731"/>
        <w:gridCol w:w="883"/>
        <w:gridCol w:w="3282"/>
        <w:gridCol w:w="541"/>
        <w:gridCol w:w="844"/>
      </w:tblGrid>
      <w:tr>
        <w:tblPrEx>
          <w:tblCellMar>
            <w:top w:w="0" w:type="dxa"/>
            <w:left w:w="0" w:type="dxa"/>
            <w:bottom w:w="0" w:type="dxa"/>
            <w:right w:w="0" w:type="dxa"/>
          </w:tblCellMar>
        </w:tblPrEx>
        <w:trPr>
          <w:trHeight w:val="489" w:hRule="atLeast"/>
          <w:jc w:val="center"/>
        </w:trPr>
        <w:tc>
          <w:tcPr>
            <w:tcW w:w="9644"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3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67"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36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部门：成安县发展和改革局</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67"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6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1451.99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1451.99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1451.99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1451.99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1451.99　</w:t>
            </w:r>
          </w:p>
        </w:tc>
        <w:tc>
          <w:tcPr>
            <w:tcW w:w="32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1451.99　</w:t>
            </w:r>
          </w:p>
        </w:tc>
      </w:tr>
      <w:tr>
        <w:tblPrEx>
          <w:tblCellMar>
            <w:top w:w="0" w:type="dxa"/>
            <w:left w:w="0" w:type="dxa"/>
            <w:bottom w:w="0" w:type="dxa"/>
            <w:right w:w="0" w:type="dxa"/>
          </w:tblCellMar>
        </w:tblPrEx>
        <w:trPr>
          <w:trHeight w:val="213" w:hRule="atLeast"/>
          <w:jc w:val="center"/>
        </w:trPr>
        <w:tc>
          <w:tcPr>
            <w:tcW w:w="9644"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9580" w:type="dxa"/>
        <w:jc w:val="center"/>
        <w:tblLayout w:type="fixed"/>
        <w:tblCellMar>
          <w:top w:w="0" w:type="dxa"/>
          <w:left w:w="0" w:type="dxa"/>
          <w:bottom w:w="0" w:type="dxa"/>
          <w:right w:w="0" w:type="dxa"/>
        </w:tblCellMar>
      </w:tblPr>
      <w:tblGrid>
        <w:gridCol w:w="923"/>
        <w:gridCol w:w="53"/>
        <w:gridCol w:w="53"/>
        <w:gridCol w:w="1332"/>
        <w:gridCol w:w="1322"/>
        <w:gridCol w:w="1322"/>
        <w:gridCol w:w="914"/>
        <w:gridCol w:w="914"/>
        <w:gridCol w:w="914"/>
        <w:gridCol w:w="914"/>
        <w:gridCol w:w="919"/>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9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3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3683"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部门：成安县发展和改革局</w:t>
            </w:r>
          </w:p>
        </w:tc>
        <w:tc>
          <w:tcPr>
            <w:tcW w:w="13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47"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23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3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3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9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9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02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2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2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36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236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16"/>
                <w:szCs w:val="16"/>
              </w:rPr>
              <w:t>合计</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16"/>
                <w:szCs w:val="16"/>
              </w:rPr>
              <w:t>1,451.99</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16"/>
                <w:szCs w:val="16"/>
              </w:rPr>
              <w:t>1,451.99</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一般公共服务支出</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1,315.10</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1,315.10</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发展与改革事务</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1,204.15</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1,204.15</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2010401</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行政运行</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395.88</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395.88</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2010404</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战略规划与实施</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414.26</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414.26</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2010408</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物价管理</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55.93</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55.93</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2010450</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事业运行</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338.07</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338.07</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20113</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商贸事务</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110.95</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110.95</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2011308</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招商引资</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110.95</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110.95</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208</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社会保障和就业支出</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20808</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抚恤</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2080801</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死亡抚恤</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粮油物资储备支出</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100.46</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100.46</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22201</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粮油事务</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35.79</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35.79</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2220199</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其他粮油事务支出</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35.79</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35.79</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22204</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粮油储备</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64.67</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64.67</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2220401</w:t>
            </w:r>
          </w:p>
        </w:tc>
        <w:tc>
          <w:tcPr>
            <w:tcW w:w="13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储备粮油补贴</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64.67</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64.67</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3625"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部门：成安县发展和改革局</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16"/>
                <w:szCs w:val="16"/>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16"/>
                <w:szCs w:val="16"/>
              </w:rPr>
              <w:t>1,451.99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16"/>
                <w:szCs w:val="16"/>
              </w:rPr>
              <w:t>770.38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16"/>
                <w:szCs w:val="16"/>
              </w:rPr>
              <w:t>681.61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1,315.10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733.95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581.15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发展与改革事务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1,204.15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733.95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470.20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395.88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395.88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战略规划与实施</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414.26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414.26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物价管理</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55.93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55.93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2010450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事业运行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338.07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338.07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20113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商贸事务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110.95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110.95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2011308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招商引资</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110.95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110.95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20808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抚恤</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2080801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死亡抚恤</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36.43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粮油物资储备支出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100.46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100.46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粮油事务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35.79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35.79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2220199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其他粮油事务支出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35.79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35.79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粮油储备</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64.67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64.67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2220401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6"/>
                <w:szCs w:val="16"/>
              </w:rPr>
              <w:t xml:space="preserve">  储备粮油补贴</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64.67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16"/>
                <w:szCs w:val="16"/>
              </w:rPr>
              <w:t>64.67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922"/>
        <w:gridCol w:w="425"/>
        <w:gridCol w:w="875"/>
        <w:gridCol w:w="2733"/>
        <w:gridCol w:w="507"/>
        <w:gridCol w:w="741"/>
        <w:gridCol w:w="870"/>
        <w:gridCol w:w="447"/>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部门：成安县发展和改革局</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2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29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7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4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1451.99</w:t>
            </w: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1,315.10</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1,315.10</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100.46</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100.46</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1451.99</w:t>
            </w: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1,451.99</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1,451.99</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1451.99</w:t>
            </w:r>
          </w:p>
        </w:tc>
        <w:tc>
          <w:tcPr>
            <w:tcW w:w="2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1,451.99</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1,451.99</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tbl>
      <w:tblPr>
        <w:tblStyle w:val="6"/>
        <w:tblW w:w="9991" w:type="dxa"/>
        <w:jc w:val="center"/>
        <w:tblLayout w:type="fixed"/>
        <w:tblCellMar>
          <w:top w:w="0" w:type="dxa"/>
          <w:left w:w="0" w:type="dxa"/>
          <w:bottom w:w="0" w:type="dxa"/>
          <w:right w:w="0" w:type="dxa"/>
        </w:tblCellMar>
      </w:tblPr>
      <w:tblGrid>
        <w:gridCol w:w="1025"/>
        <w:gridCol w:w="59"/>
        <w:gridCol w:w="59"/>
        <w:gridCol w:w="1480"/>
        <w:gridCol w:w="2486"/>
        <w:gridCol w:w="2396"/>
        <w:gridCol w:w="2486"/>
      </w:tblGrid>
      <w:tr>
        <w:tblPrEx>
          <w:tblCellMar>
            <w:top w:w="0" w:type="dxa"/>
            <w:left w:w="0" w:type="dxa"/>
            <w:bottom w:w="0" w:type="dxa"/>
            <w:right w:w="0" w:type="dxa"/>
          </w:tblCellMar>
        </w:tblPrEx>
        <w:trPr>
          <w:trHeight w:val="600" w:hRule="atLeast"/>
          <w:jc w:val="center"/>
        </w:trPr>
        <w:tc>
          <w:tcPr>
            <w:tcW w:w="9991"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0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8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8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2623"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部门：成安县发展和改革局</w:t>
            </w:r>
          </w:p>
        </w:tc>
        <w:tc>
          <w:tcPr>
            <w:tcW w:w="24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8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6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6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14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4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3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4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14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4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2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262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1,451.99</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770.38</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681.61</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1,315.10</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733.95</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581.15</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20104</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发展与改革事务</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1,204.15</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733.95</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470.20</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2010401</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395.88</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395.88</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2010404</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战略规划与实施</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414.26</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414.26</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2010408</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物价管理</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55.93</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55.93</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2010450</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事业运行</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338.07</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338.07</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20113</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商贸事务</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110.95</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110.95</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2011308</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招商引资</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110.95</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110.95</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抚恤</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2080801</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死亡抚恤</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粮油物资储备支出</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100.46</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100.46</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22201</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粮油事务</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35.79</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35.79</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2220199</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其他粮油事务支出</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35.79</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35.79</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22204</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粮油储备</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64.67</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64.67</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2220401</w:t>
            </w: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储备粮油补贴</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64.67</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64.67</w:t>
            </w:r>
          </w:p>
        </w:tc>
      </w:tr>
      <w:tr>
        <w:tblPrEx>
          <w:tblCellMar>
            <w:top w:w="0" w:type="dxa"/>
            <w:left w:w="0" w:type="dxa"/>
            <w:bottom w:w="0" w:type="dxa"/>
            <w:right w:w="0" w:type="dxa"/>
          </w:tblCellMar>
        </w:tblPrEx>
        <w:trPr>
          <w:trHeight w:val="308" w:hRule="atLeast"/>
          <w:jc w:val="center"/>
        </w:trPr>
        <w:tc>
          <w:tcPr>
            <w:tcW w:w="11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4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3611"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部门：成安县发展和改革局</w:t>
            </w: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489.77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80.92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323.76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11.80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60.41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15.70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12.43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34.88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17.44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0.55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15.98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13.60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5.48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34.88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17.00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199.69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8.00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0.27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36.43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134.48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0.14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14.00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0.94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10.37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1.85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689.46</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80.92</w:t>
            </w:r>
          </w:p>
        </w:tc>
      </w:tr>
    </w:tbl>
    <w:p>
      <w:r>
        <w:br w:type="page"/>
      </w: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2953"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部门：成安县发展和改革局</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0.94</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0.94</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0.94</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fixed"/>
        <w:tblCellMar>
          <w:top w:w="0" w:type="dxa"/>
          <w:left w:w="0" w:type="dxa"/>
          <w:bottom w:w="0" w:type="dxa"/>
          <w:right w:w="0" w:type="dxa"/>
        </w:tblCellMar>
      </w:tblPr>
      <w:tblGrid>
        <w:gridCol w:w="865"/>
        <w:gridCol w:w="50"/>
        <w:gridCol w:w="50"/>
        <w:gridCol w:w="1249"/>
        <w:gridCol w:w="974"/>
        <w:gridCol w:w="1356"/>
        <w:gridCol w:w="1356"/>
        <w:gridCol w:w="1280"/>
        <w:gridCol w:w="1356"/>
        <w:gridCol w:w="974"/>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8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8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3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3188"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部门：成安县发展和改革局</w:t>
            </w:r>
          </w:p>
        </w:tc>
        <w:tc>
          <w:tcPr>
            <w:tcW w:w="13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8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3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2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3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99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9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96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2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6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6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21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21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96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楷体" w:hAnsi="楷体" w:eastAsia="楷体" w:cs="楷体"/>
          <w:sz w:val="32"/>
          <w:szCs w:val="32"/>
        </w:rPr>
        <w:t>本部门本年度无相关收入（或支出、收支及结转结余等）情况，空表列示。</w:t>
      </w:r>
      <w:r>
        <w:br w:type="page"/>
      </w:r>
    </w:p>
    <w:tbl>
      <w:tblPr>
        <w:tblStyle w:val="6"/>
        <w:tblW w:w="9917" w:type="dxa"/>
        <w:jc w:val="center"/>
        <w:tblLayout w:type="fixed"/>
        <w:tblCellMar>
          <w:top w:w="0" w:type="dxa"/>
          <w:left w:w="0" w:type="dxa"/>
          <w:bottom w:w="0" w:type="dxa"/>
          <w:right w:w="0" w:type="dxa"/>
        </w:tblCellMar>
      </w:tblPr>
      <w:tblGrid>
        <w:gridCol w:w="1288"/>
        <w:gridCol w:w="74"/>
        <w:gridCol w:w="74"/>
        <w:gridCol w:w="3798"/>
        <w:gridCol w:w="961"/>
        <w:gridCol w:w="1861"/>
        <w:gridCol w:w="1861"/>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部门：成安县发展和改革局</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楷体" w:hAnsi="楷体" w:eastAsia="楷体" w:cs="楷体"/>
          <w:sz w:val="32"/>
          <w:szCs w:val="32"/>
        </w:rPr>
        <w:t>本部门本年度无相关收入（或支出、收支及结转结余等）情况，空表列示。</w:t>
      </w:r>
      <w:r>
        <w:br w:type="page"/>
      </w:r>
    </w:p>
    <w:p>
      <w:r>
        <w:pict>
          <v:rect id="_x0000_s1027" o:spid="_x0000_s1027"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2" w:type="first"/>
      <w:headerReference r:id="rId21" w:type="default"/>
      <w:footerReference r:id="rId23" w:type="default"/>
      <w:pgSz w:w="11906" w:h="16838"/>
      <w:pgMar w:top="1304" w:right="1191" w:bottom="1281" w:left="119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w:panose1 w:val="00000000000000000000"/>
    <w:charset w:val="80"/>
    <w:family w:val="swiss"/>
    <w:pitch w:val="default"/>
    <w:sig w:usb0="00000000" w:usb1="00000000" w:usb2="00000016" w:usb3="00000000" w:csb0="2002009F" w:csb1="00000000"/>
  </w:font>
  <w:font w:name="Meiryo">
    <w:panose1 w:val="020B0604030504040204"/>
    <w:charset w:val="80"/>
    <w:family w:val="auto"/>
    <w:pitch w:val="default"/>
    <w:sig w:usb0="E10102FF" w:usb1="EAC7FFFF" w:usb2="00010012" w:usb3="00000000" w:csb0="6002009F" w:csb1="DFD70000"/>
  </w:font>
  <w:font w:name="思源黑体 HW Bold">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方正书宋_GBK">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6828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6838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6858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8998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91008;mso-width-relative:page;mso-height-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6912;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7936;mso-width-relative:page;mso-height-relative:page;" coordorigin="1337,880" coordsize="3150,640203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680768;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81792;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style="mso-next-textbox:#文本框 6;">
              <w:txbxContent>
                <w:p>
                  <w:pPr>
                    <w:rPr>
                      <w:rFonts w:ascii="微软雅黑" w:hAnsi="微软雅黑" w:eastAsia="微软雅黑" w:cs="微软雅黑"/>
                      <w:b/>
                      <w:bCs/>
                      <w:sz w:val="28"/>
                      <w:szCs w:val="36"/>
                    </w:rPr>
                  </w:pPr>
                  <w:r>
                    <w:rPr>
                      <w:rFonts w:hint="eastAsia" w:ascii="微软雅黑" w:hAnsi="微软雅黑" w:eastAsia="微软雅黑" w:cs="微软雅黑"/>
                      <w:b/>
                      <w:bCs/>
                      <w:sz w:val="32"/>
                      <w:szCs w:val="40"/>
                    </w:rPr>
                    <w:t>第一部分  部门概况</w:t>
                  </w:r>
                  <w:r>
                    <w:rPr>
                      <w:rFonts w:hint="eastAsia" w:ascii="微软雅黑" w:hAnsi="微软雅黑" w:eastAsia="微软雅黑" w:cs="微软雅黑"/>
                      <w:b/>
                      <w:bCs/>
                      <w:sz w:val="28"/>
                      <w:szCs w:val="36"/>
                    </w:rPr>
                    <w:t>20XX 企业业务制定</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67462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5648;mso-width-relative:page;mso-height-relative:page;" coordorigin="1337,880" coordsize="3150,640203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76672;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7696;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679744;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8720;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dhYTFmYWNlMWMwYWJlYTEzODUzNWM2OWM3ODFhMDAifQ=="/>
  </w:docVars>
  <w:rsids>
    <w:rsidRoot w:val="6AAF1C96"/>
    <w:rsid w:val="0007063E"/>
    <w:rsid w:val="00073392"/>
    <w:rsid w:val="00073F4E"/>
    <w:rsid w:val="00086C89"/>
    <w:rsid w:val="000A39FB"/>
    <w:rsid w:val="000D265E"/>
    <w:rsid w:val="00117746"/>
    <w:rsid w:val="00163F95"/>
    <w:rsid w:val="001673C3"/>
    <w:rsid w:val="001808E2"/>
    <w:rsid w:val="00180A9A"/>
    <w:rsid w:val="001829C0"/>
    <w:rsid w:val="00184809"/>
    <w:rsid w:val="00192112"/>
    <w:rsid w:val="001B0127"/>
    <w:rsid w:val="001C12D5"/>
    <w:rsid w:val="001C69F7"/>
    <w:rsid w:val="001F0348"/>
    <w:rsid w:val="00240D3D"/>
    <w:rsid w:val="002650EC"/>
    <w:rsid w:val="002A6C46"/>
    <w:rsid w:val="002C19B5"/>
    <w:rsid w:val="00324939"/>
    <w:rsid w:val="00381910"/>
    <w:rsid w:val="003A4E08"/>
    <w:rsid w:val="003A4EE8"/>
    <w:rsid w:val="003C5DD7"/>
    <w:rsid w:val="00406AF1"/>
    <w:rsid w:val="00442CC2"/>
    <w:rsid w:val="00446244"/>
    <w:rsid w:val="00473C20"/>
    <w:rsid w:val="004D61CB"/>
    <w:rsid w:val="005011D6"/>
    <w:rsid w:val="00503F2E"/>
    <w:rsid w:val="005068F0"/>
    <w:rsid w:val="00552226"/>
    <w:rsid w:val="00562706"/>
    <w:rsid w:val="00566120"/>
    <w:rsid w:val="00577D2C"/>
    <w:rsid w:val="00582E6D"/>
    <w:rsid w:val="005954D5"/>
    <w:rsid w:val="005A53FA"/>
    <w:rsid w:val="005B54C3"/>
    <w:rsid w:val="005D1293"/>
    <w:rsid w:val="00613414"/>
    <w:rsid w:val="00644D5F"/>
    <w:rsid w:val="006727AD"/>
    <w:rsid w:val="00691425"/>
    <w:rsid w:val="006A516E"/>
    <w:rsid w:val="006B0830"/>
    <w:rsid w:val="006F4AA0"/>
    <w:rsid w:val="00716E2B"/>
    <w:rsid w:val="00770F18"/>
    <w:rsid w:val="00773B74"/>
    <w:rsid w:val="0078290C"/>
    <w:rsid w:val="007903A8"/>
    <w:rsid w:val="00791592"/>
    <w:rsid w:val="007B66A6"/>
    <w:rsid w:val="007C06CA"/>
    <w:rsid w:val="007D128E"/>
    <w:rsid w:val="008163FB"/>
    <w:rsid w:val="0082605B"/>
    <w:rsid w:val="00855C36"/>
    <w:rsid w:val="00857DBE"/>
    <w:rsid w:val="008701BC"/>
    <w:rsid w:val="00883D92"/>
    <w:rsid w:val="008A5362"/>
    <w:rsid w:val="008B67FE"/>
    <w:rsid w:val="008F21F1"/>
    <w:rsid w:val="008F221B"/>
    <w:rsid w:val="008F5A2D"/>
    <w:rsid w:val="00921602"/>
    <w:rsid w:val="00957EA1"/>
    <w:rsid w:val="00966E5B"/>
    <w:rsid w:val="009B4EF0"/>
    <w:rsid w:val="009D271F"/>
    <w:rsid w:val="00A030EC"/>
    <w:rsid w:val="00A929C2"/>
    <w:rsid w:val="00AD097F"/>
    <w:rsid w:val="00B8410E"/>
    <w:rsid w:val="00B844F4"/>
    <w:rsid w:val="00BA06A1"/>
    <w:rsid w:val="00BA324F"/>
    <w:rsid w:val="00BA71C6"/>
    <w:rsid w:val="00BA770A"/>
    <w:rsid w:val="00C054DE"/>
    <w:rsid w:val="00C679A9"/>
    <w:rsid w:val="00C7541C"/>
    <w:rsid w:val="00CA4077"/>
    <w:rsid w:val="00CC0FAA"/>
    <w:rsid w:val="00CD0736"/>
    <w:rsid w:val="00D1570F"/>
    <w:rsid w:val="00D17F79"/>
    <w:rsid w:val="00D211F5"/>
    <w:rsid w:val="00D31A6A"/>
    <w:rsid w:val="00D32830"/>
    <w:rsid w:val="00D5664B"/>
    <w:rsid w:val="00D77601"/>
    <w:rsid w:val="00DB7153"/>
    <w:rsid w:val="00DB7F05"/>
    <w:rsid w:val="00DF620F"/>
    <w:rsid w:val="00E028C3"/>
    <w:rsid w:val="00E14F77"/>
    <w:rsid w:val="00E3076B"/>
    <w:rsid w:val="00E336F6"/>
    <w:rsid w:val="00E36978"/>
    <w:rsid w:val="00E82A1E"/>
    <w:rsid w:val="00E85BCA"/>
    <w:rsid w:val="00EA0FCA"/>
    <w:rsid w:val="00EC06F4"/>
    <w:rsid w:val="00EE4E36"/>
    <w:rsid w:val="00F665F4"/>
    <w:rsid w:val="00F83ACA"/>
    <w:rsid w:val="00FB2C3B"/>
    <w:rsid w:val="00FD225F"/>
    <w:rsid w:val="084C11CA"/>
    <w:rsid w:val="0B9D0695"/>
    <w:rsid w:val="10D57621"/>
    <w:rsid w:val="14DD6910"/>
    <w:rsid w:val="24CA7AFF"/>
    <w:rsid w:val="2C312174"/>
    <w:rsid w:val="31C2036A"/>
    <w:rsid w:val="320D02A5"/>
    <w:rsid w:val="348E566F"/>
    <w:rsid w:val="3A226944"/>
    <w:rsid w:val="3AEE6A48"/>
    <w:rsid w:val="3C1620AA"/>
    <w:rsid w:val="3D8F080F"/>
    <w:rsid w:val="3F0969E3"/>
    <w:rsid w:val="44CE1FA4"/>
    <w:rsid w:val="47137937"/>
    <w:rsid w:val="48612B30"/>
    <w:rsid w:val="487F73ED"/>
    <w:rsid w:val="4A347EAE"/>
    <w:rsid w:val="4FFC32FD"/>
    <w:rsid w:val="51F5414E"/>
    <w:rsid w:val="52600405"/>
    <w:rsid w:val="529B4319"/>
    <w:rsid w:val="57773DD6"/>
    <w:rsid w:val="578B79AB"/>
    <w:rsid w:val="596001A5"/>
    <w:rsid w:val="5A984EB0"/>
    <w:rsid w:val="5C045211"/>
    <w:rsid w:val="5CCD3FD5"/>
    <w:rsid w:val="61FA5F9D"/>
    <w:rsid w:val="64CD6910"/>
    <w:rsid w:val="6789158D"/>
    <w:rsid w:val="67A977B9"/>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GIF"/><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2"/>
    <customShpInfo spid="_x0000_s1045"/>
    <customShpInfo spid="_x0000_s1044"/>
    <customShpInfo spid="_x0000_s1043"/>
    <customShpInfo spid="_x0000_s1041"/>
    <customShpInfo spid="_x0000_s1040"/>
    <customShpInfo spid="_x0000_s1039"/>
    <customShpInfo spid="_x0000_s1032"/>
    <customShpInfo spid="_x0000_s1031"/>
    <customShpInfo spid="_x0000_s1030"/>
    <customShpInfo spid="_x0000_s1053"/>
    <customShpInfo spid="_x0000_s1054"/>
    <customShpInfo spid="_x0000_s1052"/>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338CED-EFB5-45C3-8BF8-3011A23621D4}">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28</Pages>
  <Words>7612</Words>
  <Characters>9580</Characters>
  <Lines>83</Lines>
  <Paragraphs>23</Paragraphs>
  <TotalTime>1</TotalTime>
  <ScaleCrop>false</ScaleCrop>
  <LinksUpToDate>false</LinksUpToDate>
  <CharactersWithSpaces>9898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2020-12-19T06:57:00Z</dcterms:created>
  <dc:creator>王明新TIAD</dc:creator>
  <cp:lastModifiedBy>Administrator</cp:lastModifiedBy>
  <cp:lastPrinted>2021-05-21T07:54:00Z</cp:lastPrinted>
  <dcterms:modified xsi:type="dcterms:W3CDTF">2024-03-26T02:51:11Z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5CD2122BCDA14563B142D1CF433D64A9</vt:lpwstr>
  </property>
</Properties>
</file>