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cs="仿宋_GB2312"/>
          <w:b/>
          <w:sz w:val="44"/>
          <w:szCs w:val="44"/>
        </w:rPr>
      </w:pPr>
      <w:bookmarkStart w:id="3" w:name="_GoBack"/>
      <w:bookmarkEnd w:id="3"/>
    </w:p>
    <w:p>
      <w:pPr>
        <w:widowControl/>
        <w:jc w:val="center"/>
        <w:rPr>
          <w:rFonts w:ascii="宋体" w:cs="仿宋_GB2312"/>
          <w:b/>
          <w:sz w:val="44"/>
          <w:szCs w:val="44"/>
        </w:rPr>
      </w:pPr>
      <w:r>
        <w:rPr>
          <w:rFonts w:hint="eastAsia" w:ascii="宋体" w:hAnsi="宋体" w:cs="仿宋_GB2312"/>
          <w:b/>
          <w:sz w:val="44"/>
          <w:szCs w:val="44"/>
        </w:rPr>
        <w:t>成安县应急管理局</w:t>
      </w:r>
    </w:p>
    <w:p>
      <w:pPr>
        <w:widowControl/>
        <w:jc w:val="center"/>
        <w:rPr>
          <w:rFonts w:ascii="宋体" w:cs="仿宋_GB2312"/>
          <w:b/>
          <w:sz w:val="44"/>
          <w:szCs w:val="44"/>
        </w:rPr>
      </w:pPr>
      <w:r>
        <w:rPr>
          <w:rFonts w:ascii="宋体" w:hAnsi="宋体" w:cs="仿宋_GB2312"/>
          <w:b/>
          <w:sz w:val="44"/>
          <w:szCs w:val="44"/>
        </w:rPr>
        <w:t>2019</w:t>
      </w:r>
      <w:r>
        <w:rPr>
          <w:rFonts w:hint="eastAsia" w:ascii="宋体" w:hAnsi="宋体" w:cs="仿宋_GB2312"/>
          <w:b/>
          <w:sz w:val="44"/>
          <w:szCs w:val="44"/>
        </w:rPr>
        <w:t>年部门预算公开情况说明</w:t>
      </w:r>
    </w:p>
    <w:p>
      <w:pPr>
        <w:widowControl/>
        <w:ind w:firstLine="640" w:firstLineChars="200"/>
        <w:jc w:val="left"/>
        <w:rPr>
          <w:rFonts w:ascii="仿宋_GB2312" w:eastAsia="仿宋_GB2312" w:cs="仿宋_GB2312"/>
          <w:sz w:val="32"/>
          <w:szCs w:val="32"/>
        </w:rPr>
      </w:pPr>
    </w:p>
    <w:p>
      <w:pPr>
        <w:widowControl/>
        <w:ind w:firstLine="640" w:firstLineChars="200"/>
        <w:jc w:val="left"/>
        <w:rPr>
          <w:rFonts w:ascii="仿宋_GB2312" w:eastAsia="仿宋_GB2312" w:cs="仿宋_GB2312"/>
          <w:kern w:val="0"/>
          <w:sz w:val="32"/>
          <w:szCs w:val="32"/>
        </w:rPr>
      </w:pPr>
      <w:r>
        <w:rPr>
          <w:rFonts w:hint="eastAsia" w:ascii="仿宋_GB2312" w:eastAsia="仿宋_GB2312" w:cs="仿宋_GB2312"/>
          <w:sz w:val="32"/>
          <w:szCs w:val="32"/>
        </w:rPr>
        <w:t>按照</w:t>
      </w:r>
      <w:r>
        <w:rPr>
          <w:rFonts w:hint="eastAsia" w:ascii="仿宋_GB2312" w:eastAsia="仿宋_GB2312" w:cs="仿宋_GB2312"/>
          <w:sz w:val="32"/>
          <w:szCs w:val="32"/>
          <w:lang w:eastAsia="zh-CN"/>
        </w:rPr>
        <w:t>《中华人民共和国预算法》</w:t>
      </w:r>
      <w:r>
        <w:rPr>
          <w:rFonts w:hint="eastAsia" w:ascii="仿宋_GB2312" w:eastAsia="仿宋_GB2312" w:cs="仿宋_GB2312"/>
          <w:sz w:val="32"/>
          <w:szCs w:val="32"/>
        </w:rPr>
        <w:t>有关规定和</w:t>
      </w:r>
      <w:r>
        <w:rPr>
          <w:rFonts w:hint="eastAsia" w:ascii="仿宋_GB2312" w:hAnsi="宋体" w:eastAsia="仿宋_GB2312" w:cs="楷体_GB2312"/>
          <w:sz w:val="32"/>
          <w:szCs w:val="32"/>
        </w:rPr>
        <w:t>财政部关于印发《地方预决算公开操作规程》的通知，</w:t>
      </w:r>
      <w:r>
        <w:rPr>
          <w:rFonts w:hint="eastAsia" w:ascii="仿宋_GB2312" w:eastAsia="仿宋_GB2312" w:cs="仿宋_GB2312"/>
          <w:kern w:val="0"/>
          <w:sz w:val="32"/>
          <w:szCs w:val="32"/>
        </w:rPr>
        <w:t>现将成安县应急管理局</w:t>
      </w:r>
      <w:r>
        <w:rPr>
          <w:rFonts w:ascii="仿宋_GB2312" w:eastAsia="仿宋_GB2312" w:cs="仿宋_GB2312"/>
          <w:kern w:val="0"/>
          <w:sz w:val="32"/>
          <w:szCs w:val="32"/>
        </w:rPr>
        <w:t>2019</w:t>
      </w:r>
      <w:r>
        <w:rPr>
          <w:rFonts w:hint="eastAsia" w:ascii="仿宋_GB2312" w:eastAsia="仿宋_GB2312" w:cs="仿宋_GB2312"/>
          <w:kern w:val="0"/>
          <w:sz w:val="32"/>
          <w:szCs w:val="32"/>
        </w:rPr>
        <w:t>年部门预算公开如下：</w:t>
      </w:r>
    </w:p>
    <w:p>
      <w:pPr>
        <w:pStyle w:val="13"/>
        <w:widowControl/>
        <w:spacing w:line="360" w:lineRule="auto"/>
        <w:ind w:firstLine="0" w:firstLineChars="0"/>
        <w:jc w:val="left"/>
        <w:rPr>
          <w:rFonts w:ascii="黑体" w:hAnsi="黑体" w:eastAsia="黑体" w:cs="仿宋_GB2312"/>
          <w:kern w:val="0"/>
          <w:sz w:val="32"/>
          <w:szCs w:val="32"/>
        </w:rPr>
      </w:pPr>
      <w:r>
        <w:rPr>
          <w:rFonts w:hint="eastAsia" w:ascii="黑体" w:hAnsi="黑体" w:eastAsia="黑体" w:cs="仿宋_GB2312"/>
          <w:kern w:val="0"/>
          <w:sz w:val="32"/>
          <w:szCs w:val="32"/>
        </w:rPr>
        <w:t>一、部门职责及机构设置情况</w:t>
      </w:r>
    </w:p>
    <w:p>
      <w:pPr>
        <w:widowControl/>
        <w:spacing w:line="360" w:lineRule="auto"/>
        <w:ind w:firstLine="630"/>
        <w:jc w:val="left"/>
        <w:rPr>
          <w:rFonts w:ascii="仿宋_GB2312" w:eastAsia="仿宋_GB2312" w:cs="仿宋_GB2312"/>
          <w:kern w:val="0"/>
          <w:sz w:val="32"/>
          <w:szCs w:val="32"/>
        </w:rPr>
      </w:pPr>
      <w:r>
        <w:rPr>
          <w:rFonts w:hint="eastAsia" w:ascii="仿宋_GB2312" w:eastAsia="仿宋_GB2312" w:cs="仿宋_GB2312"/>
          <w:kern w:val="0"/>
          <w:sz w:val="32"/>
          <w:szCs w:val="32"/>
        </w:rPr>
        <w:t>部门职责：</w:t>
      </w:r>
    </w:p>
    <w:p>
      <w:pPr>
        <w:widowControl/>
        <w:spacing w:line="360" w:lineRule="auto"/>
        <w:ind w:firstLine="630"/>
        <w:jc w:val="left"/>
        <w:rPr>
          <w:rFonts w:ascii="仿宋_GB2312" w:eastAsia="仿宋_GB2312" w:cs="仿宋_GB2312"/>
          <w:kern w:val="0"/>
          <w:sz w:val="32"/>
          <w:szCs w:val="32"/>
        </w:rPr>
      </w:pPr>
      <w:r>
        <w:rPr>
          <w:rFonts w:hint="eastAsia" w:ascii="仿宋_GB2312" w:eastAsia="仿宋_GB2312" w:cs="仿宋_GB2312"/>
          <w:kern w:val="0"/>
          <w:sz w:val="32"/>
          <w:szCs w:val="32"/>
        </w:rPr>
        <w:t>（一）综合管理全县安全生产工作；</w:t>
      </w:r>
    </w:p>
    <w:p>
      <w:pPr>
        <w:widowControl/>
        <w:spacing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（二）分析和预测全县</w:t>
      </w:r>
      <w:r>
        <w:rPr>
          <w:rFonts w:hint="eastAsia" w:ascii="仿宋_GB2312" w:eastAsia="仿宋_GB2312" w:cs="仿宋_GB2312"/>
          <w:kern w:val="0"/>
          <w:sz w:val="32"/>
          <w:szCs w:val="32"/>
          <w:lang w:eastAsia="zh-CN"/>
        </w:rPr>
        <w:t>安全生产形势</w:t>
      </w:r>
      <w:r>
        <w:rPr>
          <w:rFonts w:hint="eastAsia" w:ascii="仿宋_GB2312" w:eastAsia="仿宋_GB2312" w:cs="仿宋_GB2312"/>
          <w:kern w:val="0"/>
          <w:sz w:val="32"/>
          <w:szCs w:val="32"/>
        </w:rPr>
        <w:t>；</w:t>
      </w:r>
    </w:p>
    <w:p>
      <w:pPr>
        <w:widowControl/>
        <w:spacing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（三）拟定全县安全生产工作规划，依法形式安全生产监察管理职权；</w:t>
      </w:r>
    </w:p>
    <w:p>
      <w:pPr>
        <w:widowControl/>
        <w:spacing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（四）指导、协调和监督有关部门承担的专项安全监察、监督工作。</w:t>
      </w:r>
    </w:p>
    <w:p>
      <w:pPr>
        <w:widowControl/>
        <w:spacing w:line="360" w:lineRule="auto"/>
        <w:ind w:firstLine="800" w:firstLineChars="250"/>
        <w:jc w:val="left"/>
        <w:rPr>
          <w:rFonts w:ascii="华文楷体" w:hAnsi="华文楷体" w:eastAsia="华文楷体" w:cs="Calibri"/>
          <w:b/>
          <w:kern w:val="0"/>
          <w:sz w:val="32"/>
          <w:szCs w:val="32"/>
        </w:rPr>
      </w:pPr>
      <w:r>
        <w:rPr>
          <w:rFonts w:hint="eastAsia" w:ascii="华文楷体" w:hAnsi="华文楷体" w:eastAsia="华文楷体" w:cs="Calibri"/>
          <w:b/>
          <w:kern w:val="0"/>
          <w:sz w:val="32"/>
          <w:szCs w:val="32"/>
        </w:rPr>
        <w:t>机构设置：</w:t>
      </w:r>
    </w:p>
    <w:p>
      <w:pPr>
        <w:widowControl/>
        <w:spacing w:line="360" w:lineRule="auto"/>
        <w:ind w:firstLine="800" w:firstLineChars="250"/>
        <w:jc w:val="center"/>
        <w:rPr>
          <w:rFonts w:eastAsia="仿宋_GB2312" w:cs="Calibri"/>
          <w:b/>
          <w:kern w:val="0"/>
          <w:sz w:val="32"/>
          <w:szCs w:val="32"/>
        </w:rPr>
      </w:pPr>
      <w:r>
        <w:rPr>
          <w:rFonts w:hint="eastAsia" w:eastAsia="仿宋_GB2312" w:cs="Calibri"/>
          <w:b/>
          <w:kern w:val="0"/>
          <w:sz w:val="32"/>
          <w:szCs w:val="32"/>
        </w:rPr>
        <w:t>部门机构设置情况</w:t>
      </w:r>
    </w:p>
    <w:tbl>
      <w:tblPr>
        <w:tblStyle w:val="7"/>
        <w:tblW w:w="1013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4"/>
        <w:gridCol w:w="1859"/>
        <w:gridCol w:w="1701"/>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954" w:type="dxa"/>
          </w:tcPr>
          <w:p>
            <w:pPr>
              <w:widowControl/>
              <w:spacing w:line="360" w:lineRule="auto"/>
              <w:jc w:val="center"/>
              <w:rPr>
                <w:rFonts w:eastAsia="仿宋_GB2312" w:cs="Calibri"/>
                <w:b/>
                <w:kern w:val="0"/>
                <w:sz w:val="32"/>
                <w:szCs w:val="32"/>
              </w:rPr>
            </w:pPr>
            <w:r>
              <w:rPr>
                <w:rFonts w:hint="eastAsia" w:eastAsia="仿宋_GB2312" w:cs="Calibri"/>
                <w:b/>
                <w:kern w:val="0"/>
                <w:sz w:val="32"/>
                <w:szCs w:val="32"/>
              </w:rPr>
              <w:t>单位名称</w:t>
            </w:r>
          </w:p>
        </w:tc>
        <w:tc>
          <w:tcPr>
            <w:tcW w:w="1859" w:type="dxa"/>
          </w:tcPr>
          <w:p>
            <w:pPr>
              <w:widowControl/>
              <w:spacing w:line="360" w:lineRule="auto"/>
              <w:jc w:val="center"/>
              <w:rPr>
                <w:rFonts w:eastAsia="仿宋_GB2312" w:cs="Calibri"/>
                <w:b/>
                <w:kern w:val="0"/>
                <w:sz w:val="32"/>
                <w:szCs w:val="32"/>
              </w:rPr>
            </w:pPr>
            <w:r>
              <w:rPr>
                <w:rFonts w:hint="eastAsia" w:eastAsia="仿宋_GB2312" w:cs="Calibri"/>
                <w:b/>
                <w:kern w:val="0"/>
                <w:sz w:val="32"/>
                <w:szCs w:val="32"/>
              </w:rPr>
              <w:t>单位性质</w:t>
            </w:r>
          </w:p>
        </w:tc>
        <w:tc>
          <w:tcPr>
            <w:tcW w:w="1701" w:type="dxa"/>
          </w:tcPr>
          <w:p>
            <w:pPr>
              <w:widowControl/>
              <w:spacing w:line="360" w:lineRule="auto"/>
              <w:jc w:val="center"/>
              <w:rPr>
                <w:rFonts w:eastAsia="仿宋_GB2312" w:cs="Calibri"/>
                <w:b/>
                <w:kern w:val="0"/>
                <w:sz w:val="32"/>
                <w:szCs w:val="32"/>
              </w:rPr>
            </w:pPr>
            <w:r>
              <w:rPr>
                <w:rFonts w:hint="eastAsia" w:eastAsia="仿宋_GB2312" w:cs="Calibri"/>
                <w:b/>
                <w:kern w:val="0"/>
                <w:sz w:val="32"/>
                <w:szCs w:val="32"/>
              </w:rPr>
              <w:t>单位规格</w:t>
            </w:r>
          </w:p>
        </w:tc>
        <w:tc>
          <w:tcPr>
            <w:tcW w:w="2618" w:type="dxa"/>
          </w:tcPr>
          <w:p>
            <w:pPr>
              <w:widowControl/>
              <w:spacing w:line="360" w:lineRule="auto"/>
              <w:jc w:val="center"/>
              <w:rPr>
                <w:rFonts w:eastAsia="仿宋_GB2312" w:cs="Calibri"/>
                <w:b/>
                <w:kern w:val="0"/>
                <w:sz w:val="32"/>
                <w:szCs w:val="32"/>
              </w:rPr>
            </w:pPr>
            <w:r>
              <w:rPr>
                <w:rFonts w:hint="eastAsia" w:eastAsia="仿宋_GB2312" w:cs="Calibri"/>
                <w:b/>
                <w:kern w:val="0"/>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3954" w:type="dxa"/>
          </w:tcPr>
          <w:p>
            <w:pPr>
              <w:widowControl/>
              <w:spacing w:line="360" w:lineRule="auto"/>
              <w:jc w:val="center"/>
              <w:rPr>
                <w:rFonts w:eastAsia="仿宋_GB2312" w:cs="Calibri"/>
                <w:b/>
                <w:kern w:val="0"/>
                <w:sz w:val="28"/>
                <w:szCs w:val="28"/>
              </w:rPr>
            </w:pPr>
            <w:r>
              <w:rPr>
                <w:rFonts w:hint="eastAsia" w:ascii="仿宋" w:hAnsi="仿宋" w:eastAsia="仿宋" w:cs="仿宋"/>
                <w:bCs/>
                <w:kern w:val="0"/>
                <w:sz w:val="28"/>
                <w:szCs w:val="28"/>
              </w:rPr>
              <w:t>成安县应急管理局</w:t>
            </w:r>
          </w:p>
        </w:tc>
        <w:tc>
          <w:tcPr>
            <w:tcW w:w="1859" w:type="dxa"/>
          </w:tcPr>
          <w:p>
            <w:pPr>
              <w:widowControl/>
              <w:spacing w:line="360" w:lineRule="auto"/>
              <w:jc w:val="center"/>
              <w:rPr>
                <w:rFonts w:eastAsia="仿宋_GB2312" w:cs="Calibri"/>
                <w:b/>
                <w:kern w:val="0"/>
                <w:sz w:val="28"/>
                <w:szCs w:val="28"/>
              </w:rPr>
            </w:pPr>
            <w:r>
              <w:rPr>
                <w:rFonts w:hint="eastAsia" w:eastAsia="仿宋_GB2312" w:cs="Calibri"/>
                <w:b/>
                <w:kern w:val="0"/>
                <w:sz w:val="28"/>
                <w:szCs w:val="28"/>
              </w:rPr>
              <w:t>行政单位</w:t>
            </w:r>
          </w:p>
        </w:tc>
        <w:tc>
          <w:tcPr>
            <w:tcW w:w="1701" w:type="dxa"/>
          </w:tcPr>
          <w:p>
            <w:pPr>
              <w:widowControl/>
              <w:spacing w:line="360" w:lineRule="auto"/>
              <w:jc w:val="center"/>
              <w:rPr>
                <w:rFonts w:eastAsia="仿宋_GB2312" w:cs="Calibri"/>
                <w:b/>
                <w:kern w:val="0"/>
                <w:sz w:val="28"/>
                <w:szCs w:val="28"/>
              </w:rPr>
            </w:pPr>
            <w:r>
              <w:rPr>
                <w:rFonts w:hint="eastAsia" w:eastAsia="仿宋_GB2312" w:cs="Calibri"/>
                <w:b/>
                <w:kern w:val="0"/>
                <w:sz w:val="28"/>
                <w:szCs w:val="28"/>
              </w:rPr>
              <w:t>正科级</w:t>
            </w:r>
          </w:p>
        </w:tc>
        <w:tc>
          <w:tcPr>
            <w:tcW w:w="2618" w:type="dxa"/>
          </w:tcPr>
          <w:p>
            <w:pPr>
              <w:widowControl/>
              <w:spacing w:line="360" w:lineRule="auto"/>
              <w:jc w:val="center"/>
              <w:rPr>
                <w:rFonts w:eastAsia="仿宋_GB2312" w:cs="Calibri"/>
                <w:b/>
                <w:kern w:val="0"/>
                <w:sz w:val="28"/>
                <w:szCs w:val="28"/>
              </w:rPr>
            </w:pPr>
            <w:r>
              <w:rPr>
                <w:rFonts w:hint="eastAsia" w:eastAsia="仿宋_GB2312" w:cs="Calibri"/>
                <w:b/>
                <w:kern w:val="0"/>
                <w:sz w:val="28"/>
                <w:szCs w:val="28"/>
              </w:rPr>
              <w:t>财政拨款</w:t>
            </w:r>
          </w:p>
        </w:tc>
      </w:tr>
    </w:tbl>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成安县安全生产监督管理局，预算编码是</w:t>
      </w:r>
      <w:r>
        <w:rPr>
          <w:rFonts w:ascii="仿宋" w:hAnsi="仿宋" w:eastAsia="仿宋" w:cs="仿宋"/>
          <w:bCs/>
          <w:kern w:val="0"/>
          <w:sz w:val="32"/>
          <w:szCs w:val="32"/>
        </w:rPr>
        <w:t>343002</w:t>
      </w:r>
      <w:r>
        <w:rPr>
          <w:rFonts w:hint="eastAsia" w:ascii="仿宋" w:hAnsi="仿宋" w:eastAsia="仿宋" w:cs="仿宋"/>
          <w:bCs/>
          <w:kern w:val="0"/>
          <w:sz w:val="32"/>
          <w:szCs w:val="32"/>
        </w:rPr>
        <w:t>，内设</w:t>
      </w:r>
      <w:r>
        <w:rPr>
          <w:rFonts w:ascii="仿宋" w:hAnsi="仿宋" w:eastAsia="仿宋" w:cs="仿宋"/>
          <w:bCs/>
          <w:kern w:val="0"/>
          <w:sz w:val="32"/>
          <w:szCs w:val="32"/>
        </w:rPr>
        <w:t>2</w:t>
      </w:r>
      <w:r>
        <w:rPr>
          <w:rFonts w:hint="eastAsia" w:ascii="仿宋" w:hAnsi="仿宋" w:eastAsia="仿宋" w:cs="仿宋"/>
          <w:bCs/>
          <w:kern w:val="0"/>
          <w:sz w:val="32"/>
          <w:szCs w:val="32"/>
        </w:rPr>
        <w:t>个内部机构，</w:t>
      </w:r>
      <w:r>
        <w:rPr>
          <w:rFonts w:ascii="仿宋" w:hAnsi="仿宋" w:eastAsia="仿宋" w:cs="仿宋"/>
          <w:bCs/>
          <w:kern w:val="0"/>
          <w:sz w:val="32"/>
          <w:szCs w:val="32"/>
        </w:rPr>
        <w:t>2</w:t>
      </w:r>
      <w:r>
        <w:rPr>
          <w:rFonts w:hint="eastAsia" w:ascii="仿宋" w:hAnsi="仿宋" w:eastAsia="仿宋" w:cs="仿宋"/>
          <w:bCs/>
          <w:kern w:val="0"/>
          <w:sz w:val="32"/>
          <w:szCs w:val="32"/>
        </w:rPr>
        <w:t>个分局，</w:t>
      </w:r>
      <w:r>
        <w:rPr>
          <w:rFonts w:ascii="仿宋" w:hAnsi="仿宋" w:eastAsia="仿宋" w:cs="仿宋"/>
          <w:bCs/>
          <w:kern w:val="0"/>
          <w:sz w:val="32"/>
          <w:szCs w:val="32"/>
        </w:rPr>
        <w:t>6</w:t>
      </w:r>
      <w:r>
        <w:rPr>
          <w:rFonts w:hint="eastAsia" w:ascii="仿宋" w:hAnsi="仿宋" w:eastAsia="仿宋" w:cs="仿宋"/>
          <w:bCs/>
          <w:kern w:val="0"/>
          <w:sz w:val="32"/>
          <w:szCs w:val="32"/>
        </w:rPr>
        <w:t>个安监站。</w:t>
      </w:r>
    </w:p>
    <w:p>
      <w:pPr>
        <w:widowControl/>
        <w:numPr>
          <w:ilvl w:val="0"/>
          <w:numId w:val="1"/>
        </w:numPr>
        <w:spacing w:line="360" w:lineRule="auto"/>
        <w:ind w:left="628"/>
        <w:jc w:val="left"/>
        <w:rPr>
          <w:rFonts w:ascii="仿宋" w:hAnsi="仿宋" w:eastAsia="仿宋" w:cs="仿宋"/>
          <w:bCs/>
          <w:kern w:val="0"/>
          <w:sz w:val="32"/>
          <w:szCs w:val="32"/>
        </w:rPr>
      </w:pPr>
      <w:r>
        <w:rPr>
          <w:rFonts w:hint="eastAsia" w:ascii="仿宋" w:hAnsi="仿宋" w:eastAsia="仿宋" w:cs="仿宋"/>
          <w:bCs/>
          <w:kern w:val="0"/>
          <w:sz w:val="32"/>
          <w:szCs w:val="32"/>
        </w:rPr>
        <w:t>办公室</w:t>
      </w:r>
    </w:p>
    <w:p>
      <w:pPr>
        <w:widowControl/>
        <w:spacing w:line="360" w:lineRule="auto"/>
        <w:jc w:val="left"/>
        <w:rPr>
          <w:rFonts w:ascii="仿宋" w:hAnsi="仿宋" w:eastAsia="仿宋" w:cs="仿宋"/>
          <w:bCs/>
          <w:kern w:val="0"/>
          <w:sz w:val="32"/>
          <w:szCs w:val="32"/>
        </w:rPr>
      </w:pPr>
      <w:r>
        <w:rPr>
          <w:rFonts w:hint="eastAsia" w:ascii="仿宋" w:hAnsi="仿宋" w:eastAsia="仿宋" w:cs="仿宋"/>
          <w:bCs/>
          <w:kern w:val="0"/>
          <w:sz w:val="32"/>
          <w:szCs w:val="32"/>
        </w:rPr>
        <w:t>主要负责：协调机关日常工作</w:t>
      </w:r>
    </w:p>
    <w:p>
      <w:pPr>
        <w:widowControl/>
        <w:spacing w:line="360" w:lineRule="auto"/>
        <w:ind w:firstLine="640"/>
        <w:jc w:val="left"/>
        <w:rPr>
          <w:rFonts w:ascii="仿宋" w:hAnsi="仿宋" w:eastAsia="仿宋" w:cs="仿宋"/>
          <w:bCs/>
          <w:kern w:val="0"/>
          <w:sz w:val="32"/>
          <w:szCs w:val="32"/>
        </w:rPr>
      </w:pPr>
      <w:r>
        <w:rPr>
          <w:rFonts w:ascii="仿宋" w:hAnsi="仿宋" w:eastAsia="仿宋" w:cs="仿宋"/>
          <w:bCs/>
          <w:kern w:val="0"/>
          <w:sz w:val="32"/>
          <w:szCs w:val="32"/>
        </w:rPr>
        <w:t>2</w:t>
      </w:r>
      <w:r>
        <w:rPr>
          <w:rFonts w:hint="eastAsia" w:ascii="仿宋" w:hAnsi="仿宋" w:eastAsia="仿宋" w:cs="仿宋"/>
          <w:bCs/>
          <w:kern w:val="0"/>
          <w:sz w:val="32"/>
          <w:szCs w:val="32"/>
        </w:rPr>
        <w:t>、综合科室</w:t>
      </w:r>
    </w:p>
    <w:p>
      <w:pPr>
        <w:widowControl/>
        <w:spacing w:line="360" w:lineRule="auto"/>
        <w:ind w:firstLine="640"/>
        <w:jc w:val="left"/>
        <w:rPr>
          <w:rFonts w:ascii="仿宋" w:hAnsi="仿宋" w:eastAsia="仿宋" w:cs="仿宋"/>
          <w:bCs/>
          <w:kern w:val="0"/>
          <w:sz w:val="32"/>
          <w:szCs w:val="32"/>
        </w:rPr>
      </w:pPr>
      <w:r>
        <w:rPr>
          <w:rFonts w:hint="eastAsia" w:ascii="仿宋" w:hAnsi="仿宋" w:eastAsia="仿宋" w:cs="仿宋"/>
          <w:bCs/>
          <w:kern w:val="0"/>
          <w:sz w:val="32"/>
          <w:szCs w:val="32"/>
        </w:rPr>
        <w:t>主要负责：监督检查工矿商贸企业贯彻只想安全生产法律、法规情况，分析和预测全县</w:t>
      </w:r>
      <w:r>
        <w:rPr>
          <w:rFonts w:hint="eastAsia" w:ascii="仿宋" w:hAnsi="仿宋" w:eastAsia="仿宋" w:cs="仿宋"/>
          <w:bCs/>
          <w:kern w:val="0"/>
          <w:sz w:val="32"/>
          <w:szCs w:val="32"/>
          <w:lang w:eastAsia="zh-CN"/>
        </w:rPr>
        <w:t>安全生产形势</w:t>
      </w:r>
      <w:r>
        <w:rPr>
          <w:rFonts w:hint="eastAsia" w:ascii="仿宋" w:hAnsi="仿宋" w:eastAsia="仿宋" w:cs="仿宋"/>
          <w:bCs/>
          <w:kern w:val="0"/>
          <w:sz w:val="32"/>
          <w:szCs w:val="32"/>
        </w:rPr>
        <w:t>等。</w:t>
      </w:r>
    </w:p>
    <w:p>
      <w:pPr>
        <w:widowControl/>
        <w:numPr>
          <w:ilvl w:val="0"/>
          <w:numId w:val="2"/>
        </w:numPr>
        <w:spacing w:line="360" w:lineRule="auto"/>
        <w:ind w:firstLine="640"/>
        <w:jc w:val="left"/>
        <w:rPr>
          <w:rFonts w:ascii="仿宋" w:hAnsi="仿宋" w:eastAsia="仿宋" w:cs="仿宋"/>
          <w:bCs/>
          <w:kern w:val="0"/>
          <w:sz w:val="32"/>
          <w:szCs w:val="32"/>
        </w:rPr>
      </w:pPr>
      <w:r>
        <w:rPr>
          <w:rFonts w:hint="eastAsia" w:ascii="仿宋" w:hAnsi="仿宋" w:eastAsia="仿宋" w:cs="仿宋"/>
          <w:bCs/>
          <w:kern w:val="0"/>
          <w:sz w:val="32"/>
          <w:szCs w:val="32"/>
        </w:rPr>
        <w:t>两个分局（经济开发区安全生产监督管理分局和商城工业区安全生产监督管理分局）</w:t>
      </w:r>
    </w:p>
    <w:p>
      <w:pPr>
        <w:widowControl/>
        <w:spacing w:line="360" w:lineRule="auto"/>
        <w:ind w:firstLine="640"/>
        <w:jc w:val="left"/>
        <w:rPr>
          <w:rFonts w:ascii="仿宋" w:hAnsi="仿宋" w:eastAsia="仿宋" w:cs="仿宋"/>
          <w:bCs/>
          <w:kern w:val="0"/>
          <w:sz w:val="32"/>
          <w:szCs w:val="32"/>
        </w:rPr>
      </w:pPr>
      <w:r>
        <w:rPr>
          <w:rFonts w:hint="eastAsia" w:ascii="仿宋" w:hAnsi="仿宋" w:eastAsia="仿宋" w:cs="仿宋"/>
          <w:bCs/>
          <w:kern w:val="0"/>
          <w:sz w:val="32"/>
          <w:szCs w:val="32"/>
        </w:rPr>
        <w:t>主要职责：宣传贯彻国家安全生产法律、法规、规章、行业标准及安全生产方针政策，负责辖区内安全生产委员会的日常事务。</w:t>
      </w:r>
    </w:p>
    <w:p>
      <w:pPr>
        <w:widowControl/>
        <w:spacing w:line="360" w:lineRule="auto"/>
        <w:ind w:firstLine="640"/>
        <w:jc w:val="left"/>
        <w:rPr>
          <w:rFonts w:ascii="仿宋" w:hAnsi="仿宋" w:eastAsia="仿宋" w:cs="仿宋"/>
          <w:bCs/>
          <w:kern w:val="0"/>
          <w:sz w:val="32"/>
          <w:szCs w:val="32"/>
        </w:rPr>
      </w:pPr>
      <w:r>
        <w:rPr>
          <w:rFonts w:ascii="仿宋" w:hAnsi="仿宋" w:eastAsia="仿宋" w:cs="仿宋"/>
          <w:bCs/>
          <w:kern w:val="0"/>
          <w:sz w:val="32"/>
          <w:szCs w:val="32"/>
        </w:rPr>
        <w:t>4</w:t>
      </w:r>
      <w:r>
        <w:rPr>
          <w:rFonts w:hint="eastAsia" w:ascii="仿宋" w:hAnsi="仿宋" w:eastAsia="仿宋" w:cs="仿宋"/>
          <w:bCs/>
          <w:kern w:val="0"/>
          <w:sz w:val="32"/>
          <w:szCs w:val="32"/>
        </w:rPr>
        <w:t>、</w:t>
      </w:r>
      <w:r>
        <w:rPr>
          <w:rFonts w:ascii="仿宋" w:hAnsi="仿宋" w:eastAsia="仿宋" w:cs="仿宋"/>
          <w:bCs/>
          <w:kern w:val="0"/>
          <w:sz w:val="32"/>
          <w:szCs w:val="32"/>
        </w:rPr>
        <w:t>6</w:t>
      </w:r>
      <w:r>
        <w:rPr>
          <w:rFonts w:hint="eastAsia" w:ascii="仿宋" w:hAnsi="仿宋" w:eastAsia="仿宋" w:cs="仿宋"/>
          <w:bCs/>
          <w:kern w:val="0"/>
          <w:sz w:val="32"/>
          <w:szCs w:val="32"/>
        </w:rPr>
        <w:t>个安监站</w:t>
      </w:r>
    </w:p>
    <w:p>
      <w:pPr>
        <w:widowControl/>
        <w:spacing w:line="360" w:lineRule="auto"/>
        <w:ind w:firstLine="640"/>
        <w:jc w:val="left"/>
        <w:rPr>
          <w:rFonts w:ascii="仿宋" w:hAnsi="仿宋" w:eastAsia="仿宋" w:cs="仿宋"/>
          <w:bCs/>
          <w:kern w:val="0"/>
          <w:sz w:val="32"/>
          <w:szCs w:val="32"/>
        </w:rPr>
      </w:pPr>
      <w:r>
        <w:rPr>
          <w:rFonts w:hint="eastAsia" w:ascii="仿宋" w:hAnsi="仿宋" w:eastAsia="仿宋" w:cs="仿宋"/>
          <w:bCs/>
          <w:kern w:val="0"/>
          <w:sz w:val="32"/>
          <w:szCs w:val="32"/>
        </w:rPr>
        <w:t>主要负责：宣传贯彻国家安全生产法律、法规、规章、行业标准及安全生产方针政策，负责辖区内安全生产委员会的日常事务。</w:t>
      </w:r>
    </w:p>
    <w:p>
      <w:pPr>
        <w:widowControl/>
        <w:spacing w:line="360" w:lineRule="auto"/>
        <w:ind w:firstLine="800" w:firstLineChars="250"/>
        <w:jc w:val="left"/>
        <w:rPr>
          <w:rFonts w:ascii="华文楷体" w:hAnsi="华文楷体" w:eastAsia="华文楷体" w:cs="Calibri"/>
          <w:b/>
          <w:kern w:val="0"/>
          <w:sz w:val="32"/>
          <w:szCs w:val="32"/>
        </w:rPr>
      </w:pPr>
      <w:r>
        <w:rPr>
          <w:rFonts w:hint="eastAsia" w:ascii="华文楷体" w:hAnsi="华文楷体" w:eastAsia="华文楷体" w:cs="Calibri"/>
          <w:b/>
          <w:kern w:val="0"/>
          <w:sz w:val="32"/>
          <w:szCs w:val="32"/>
        </w:rPr>
        <w:t>人员编制和领导职数：</w:t>
      </w:r>
    </w:p>
    <w:p>
      <w:pPr>
        <w:widowControl/>
        <w:spacing w:line="360" w:lineRule="auto"/>
        <w:jc w:val="left"/>
        <w:rPr>
          <w:rFonts w:ascii="仿宋" w:hAnsi="仿宋" w:eastAsia="仿宋" w:cs="仿宋"/>
          <w:bCs/>
          <w:kern w:val="0"/>
          <w:sz w:val="32"/>
          <w:szCs w:val="32"/>
        </w:rPr>
      </w:pPr>
      <w:r>
        <w:rPr>
          <w:rFonts w:hint="eastAsia" w:ascii="仿宋" w:hAnsi="仿宋" w:eastAsia="仿宋" w:cs="仿宋"/>
          <w:bCs/>
          <w:kern w:val="0"/>
          <w:sz w:val="32"/>
          <w:szCs w:val="32"/>
        </w:rPr>
        <w:t>成安县应急管理局，人员编制</w:t>
      </w:r>
      <w:r>
        <w:rPr>
          <w:rFonts w:ascii="仿宋" w:hAnsi="仿宋" w:eastAsia="仿宋" w:cs="仿宋"/>
          <w:bCs/>
          <w:kern w:val="0"/>
          <w:sz w:val="32"/>
          <w:szCs w:val="32"/>
        </w:rPr>
        <w:t>72</w:t>
      </w:r>
      <w:r>
        <w:rPr>
          <w:rFonts w:hint="eastAsia" w:ascii="仿宋" w:hAnsi="仿宋" w:eastAsia="仿宋" w:cs="仿宋"/>
          <w:bCs/>
          <w:kern w:val="0"/>
          <w:sz w:val="32"/>
          <w:szCs w:val="32"/>
        </w:rPr>
        <w:t>名，其中领导职数</w:t>
      </w:r>
      <w:r>
        <w:rPr>
          <w:rFonts w:ascii="仿宋" w:hAnsi="仿宋" w:eastAsia="仿宋" w:cs="仿宋"/>
          <w:bCs/>
          <w:kern w:val="0"/>
          <w:sz w:val="32"/>
          <w:szCs w:val="32"/>
        </w:rPr>
        <w:t>9</w:t>
      </w:r>
      <w:r>
        <w:rPr>
          <w:rFonts w:hint="eastAsia" w:ascii="仿宋" w:hAnsi="仿宋" w:eastAsia="仿宋" w:cs="仿宋"/>
          <w:bCs/>
          <w:kern w:val="0"/>
          <w:sz w:val="32"/>
          <w:szCs w:val="32"/>
        </w:rPr>
        <w:t>个。</w:t>
      </w:r>
    </w:p>
    <w:p>
      <w:pPr>
        <w:widowControl/>
        <w:spacing w:line="360" w:lineRule="auto"/>
        <w:ind w:firstLine="977"/>
        <w:jc w:val="left"/>
        <w:rPr>
          <w:rFonts w:ascii="黑体" w:hAnsi="黑体" w:eastAsia="黑体" w:cs="仿宋_GB2312"/>
          <w:bCs/>
          <w:kern w:val="0"/>
          <w:sz w:val="32"/>
          <w:szCs w:val="32"/>
        </w:rPr>
      </w:pPr>
      <w:r>
        <w:rPr>
          <w:rFonts w:hint="eastAsia" w:ascii="黑体" w:hAnsi="黑体" w:eastAsia="黑体" w:cs="仿宋_GB2312"/>
          <w:bCs/>
          <w:kern w:val="0"/>
          <w:sz w:val="32"/>
          <w:szCs w:val="32"/>
        </w:rPr>
        <w:t>二、部门预算安排的总体情况。</w:t>
      </w:r>
    </w:p>
    <w:p>
      <w:pPr>
        <w:ind w:firstLine="977"/>
        <w:rPr>
          <w:rFonts w:ascii="仿宋_GB2312" w:eastAsia="仿宋_GB2312" w:cs="仿宋_GB2312"/>
          <w:kern w:val="0"/>
          <w:sz w:val="32"/>
          <w:szCs w:val="32"/>
        </w:rPr>
      </w:pPr>
      <w:r>
        <w:rPr>
          <w:rFonts w:hint="eastAsia" w:ascii="仿宋_GB2312" w:eastAsia="仿宋_GB2312" w:cs="仿宋_GB2312"/>
          <w:kern w:val="0"/>
          <w:sz w:val="32"/>
          <w:szCs w:val="32"/>
        </w:rPr>
        <w:t>按照预算管理有关规定，目前我部门预算的编制实行综合预算制度，即全部收入和支出都反映在预算中。</w:t>
      </w:r>
    </w:p>
    <w:p>
      <w:pPr>
        <w:ind w:firstLine="977"/>
        <w:rPr>
          <w:rFonts w:ascii="华文楷体" w:hAnsi="华文楷体" w:eastAsia="华文楷体" w:cs="仿宋_GB2312"/>
          <w:b/>
          <w:kern w:val="0"/>
          <w:sz w:val="32"/>
          <w:szCs w:val="32"/>
        </w:rPr>
      </w:pPr>
      <w:r>
        <w:rPr>
          <w:rFonts w:ascii="华文楷体" w:hAnsi="华文楷体" w:eastAsia="华文楷体" w:cs="仿宋_GB2312"/>
          <w:b/>
          <w:kern w:val="0"/>
          <w:sz w:val="32"/>
          <w:szCs w:val="32"/>
        </w:rPr>
        <w:t>1.</w:t>
      </w:r>
      <w:r>
        <w:rPr>
          <w:rFonts w:hint="eastAsia" w:ascii="华文楷体" w:hAnsi="华文楷体" w:eastAsia="华文楷体" w:cs="仿宋_GB2312"/>
          <w:b/>
          <w:kern w:val="0"/>
          <w:sz w:val="32"/>
          <w:szCs w:val="32"/>
        </w:rPr>
        <w:t>收入说明</w:t>
      </w:r>
    </w:p>
    <w:p>
      <w:pPr>
        <w:widowControl/>
        <w:spacing w:line="360" w:lineRule="auto"/>
        <w:ind w:firstLine="947" w:firstLineChars="296"/>
        <w:jc w:val="left"/>
        <w:rPr>
          <w:rFonts w:ascii="仿宋_GB2312" w:eastAsia="仿宋_GB2312" w:cs="仿宋_GB2312"/>
          <w:kern w:val="0"/>
          <w:sz w:val="32"/>
          <w:szCs w:val="32"/>
        </w:rPr>
      </w:pPr>
      <w:r>
        <w:rPr>
          <w:rFonts w:ascii="仿宋_GB2312" w:eastAsia="仿宋_GB2312" w:cs="仿宋_GB2312"/>
          <w:kern w:val="0"/>
          <w:sz w:val="32"/>
          <w:szCs w:val="32"/>
        </w:rPr>
        <w:t>2019</w:t>
      </w:r>
      <w:r>
        <w:rPr>
          <w:rFonts w:hint="eastAsia" w:ascii="仿宋_GB2312" w:eastAsia="仿宋_GB2312" w:cs="仿宋_GB2312"/>
          <w:kern w:val="0"/>
          <w:sz w:val="32"/>
          <w:szCs w:val="32"/>
        </w:rPr>
        <w:t>年部门收入预算总额为</w:t>
      </w:r>
      <w:r>
        <w:rPr>
          <w:rFonts w:ascii="仿宋_GB2312" w:eastAsia="仿宋_GB2312" w:cs="仿宋_GB2312"/>
          <w:kern w:val="0"/>
          <w:sz w:val="32"/>
          <w:szCs w:val="32"/>
        </w:rPr>
        <w:t>488.24</w:t>
      </w:r>
      <w:r>
        <w:rPr>
          <w:rFonts w:hint="eastAsia" w:ascii="仿宋_GB2312" w:eastAsia="仿宋_GB2312" w:cs="仿宋_GB2312"/>
          <w:kern w:val="0"/>
          <w:sz w:val="32"/>
          <w:szCs w:val="32"/>
        </w:rPr>
        <w:t>万元，其中一般公共预算收</w:t>
      </w:r>
      <w:r>
        <w:rPr>
          <w:rFonts w:ascii="仿宋_GB2312" w:eastAsia="仿宋_GB2312" w:cs="仿宋_GB2312"/>
          <w:kern w:val="0"/>
          <w:sz w:val="32"/>
          <w:szCs w:val="32"/>
        </w:rPr>
        <w:t xml:space="preserve"> 488.24 </w:t>
      </w:r>
      <w:r>
        <w:rPr>
          <w:rFonts w:hint="eastAsia" w:ascii="仿宋_GB2312" w:eastAsia="仿宋_GB2312" w:cs="仿宋_GB2312"/>
          <w:kern w:val="0"/>
          <w:sz w:val="32"/>
          <w:szCs w:val="32"/>
        </w:rPr>
        <w:t>万元，政府性基金收入</w:t>
      </w:r>
      <w:r>
        <w:rPr>
          <w:rFonts w:ascii="仿宋_GB2312" w:eastAsia="仿宋_GB2312" w:cs="仿宋_GB2312"/>
          <w:kern w:val="0"/>
          <w:sz w:val="32"/>
          <w:szCs w:val="32"/>
        </w:rPr>
        <w:t>0</w:t>
      </w:r>
      <w:r>
        <w:rPr>
          <w:rFonts w:hint="eastAsia" w:ascii="仿宋_GB2312" w:eastAsia="仿宋_GB2312" w:cs="仿宋_GB2312"/>
          <w:kern w:val="0"/>
          <w:sz w:val="32"/>
          <w:szCs w:val="32"/>
        </w:rPr>
        <w:t>万元，国有资本经营收入</w:t>
      </w:r>
      <w:r>
        <w:rPr>
          <w:rFonts w:ascii="仿宋_GB2312" w:eastAsia="仿宋_GB2312" w:cs="仿宋_GB2312"/>
          <w:kern w:val="0"/>
          <w:sz w:val="32"/>
          <w:szCs w:val="32"/>
        </w:rPr>
        <w:t>0</w:t>
      </w:r>
      <w:r>
        <w:rPr>
          <w:rFonts w:hint="eastAsia" w:ascii="仿宋_GB2312" w:eastAsia="仿宋_GB2312" w:cs="仿宋_GB2312"/>
          <w:kern w:val="0"/>
          <w:sz w:val="32"/>
          <w:szCs w:val="32"/>
        </w:rPr>
        <w:t>万元，事业收入</w:t>
      </w:r>
      <w:r>
        <w:rPr>
          <w:rFonts w:ascii="仿宋_GB2312" w:eastAsia="仿宋_GB2312" w:cs="仿宋_GB2312"/>
          <w:kern w:val="0"/>
          <w:sz w:val="32"/>
          <w:szCs w:val="32"/>
        </w:rPr>
        <w:t>0</w:t>
      </w:r>
      <w:r>
        <w:rPr>
          <w:rFonts w:hint="eastAsia" w:ascii="仿宋_GB2312" w:eastAsia="仿宋_GB2312" w:cs="仿宋_GB2312"/>
          <w:kern w:val="0"/>
          <w:sz w:val="32"/>
          <w:szCs w:val="32"/>
        </w:rPr>
        <w:t>万元。</w:t>
      </w:r>
    </w:p>
    <w:p>
      <w:pPr>
        <w:widowControl/>
        <w:spacing w:line="360" w:lineRule="auto"/>
        <w:ind w:firstLine="947" w:firstLineChars="296"/>
        <w:jc w:val="left"/>
        <w:rPr>
          <w:rFonts w:ascii="华文楷体" w:hAnsi="华文楷体" w:eastAsia="华文楷体" w:cs="仿宋_GB2312"/>
          <w:b/>
          <w:kern w:val="0"/>
          <w:sz w:val="32"/>
          <w:szCs w:val="32"/>
        </w:rPr>
      </w:pPr>
      <w:r>
        <w:rPr>
          <w:rFonts w:ascii="华文楷体" w:hAnsi="华文楷体" w:eastAsia="华文楷体" w:cs="仿宋_GB2312"/>
          <w:b/>
          <w:kern w:val="0"/>
          <w:sz w:val="32"/>
          <w:szCs w:val="32"/>
        </w:rPr>
        <w:t>2</w:t>
      </w:r>
      <w:r>
        <w:rPr>
          <w:rFonts w:hint="eastAsia" w:ascii="华文楷体" w:hAnsi="华文楷体" w:eastAsia="华文楷体" w:cs="仿宋_GB2312"/>
          <w:b/>
          <w:kern w:val="0"/>
          <w:sz w:val="32"/>
          <w:szCs w:val="32"/>
        </w:rPr>
        <w:t>、支出说明</w:t>
      </w:r>
    </w:p>
    <w:p>
      <w:pPr>
        <w:widowControl/>
        <w:spacing w:line="360" w:lineRule="auto"/>
        <w:ind w:firstLine="947" w:firstLineChars="296"/>
        <w:jc w:val="left"/>
        <w:rPr>
          <w:rFonts w:ascii="仿宋_GB2312" w:eastAsia="仿宋_GB2312" w:cs="仿宋_GB2312"/>
          <w:kern w:val="0"/>
          <w:sz w:val="32"/>
          <w:szCs w:val="32"/>
        </w:rPr>
      </w:pPr>
      <w:r>
        <w:rPr>
          <w:rFonts w:hint="eastAsia" w:ascii="仿宋_GB2312" w:eastAsia="仿宋_GB2312" w:cs="仿宋_GB2312"/>
          <w:kern w:val="0"/>
          <w:sz w:val="32"/>
          <w:szCs w:val="32"/>
        </w:rPr>
        <w:t>部门支出预算总额为</w:t>
      </w:r>
      <w:r>
        <w:rPr>
          <w:rFonts w:ascii="仿宋_GB2312" w:eastAsia="仿宋_GB2312" w:cs="仿宋_GB2312"/>
          <w:kern w:val="0"/>
          <w:sz w:val="32"/>
          <w:szCs w:val="32"/>
        </w:rPr>
        <w:t>488.24</w:t>
      </w:r>
      <w:r>
        <w:rPr>
          <w:rFonts w:hint="eastAsia" w:ascii="仿宋_GB2312" w:eastAsia="仿宋_GB2312" w:cs="仿宋_GB2312"/>
          <w:kern w:val="0"/>
          <w:sz w:val="32"/>
          <w:szCs w:val="32"/>
        </w:rPr>
        <w:t>万元（其中人员经费</w:t>
      </w:r>
      <w:r>
        <w:rPr>
          <w:rFonts w:ascii="仿宋_GB2312" w:eastAsia="仿宋_GB2312" w:cs="仿宋_GB2312"/>
          <w:kern w:val="0"/>
          <w:sz w:val="32"/>
          <w:szCs w:val="32"/>
        </w:rPr>
        <w:t>322.52</w:t>
      </w:r>
      <w:r>
        <w:rPr>
          <w:rFonts w:hint="eastAsia" w:ascii="仿宋_GB2312" w:eastAsia="仿宋_GB2312" w:cs="仿宋_GB2312"/>
          <w:kern w:val="0"/>
          <w:sz w:val="32"/>
          <w:szCs w:val="32"/>
        </w:rPr>
        <w:t>万元，公用经费17.72万元）；项目支出148万元，主要是上级专项资金。</w:t>
      </w:r>
    </w:p>
    <w:p>
      <w:pPr>
        <w:widowControl/>
        <w:spacing w:line="360" w:lineRule="auto"/>
        <w:ind w:firstLine="640" w:firstLineChars="200"/>
        <w:jc w:val="left"/>
        <w:rPr>
          <w:rFonts w:ascii="华文楷体" w:hAnsi="华文楷体" w:eastAsia="华文楷体" w:cs="仿宋_GB2312"/>
          <w:b/>
          <w:kern w:val="0"/>
          <w:sz w:val="32"/>
          <w:szCs w:val="32"/>
        </w:rPr>
      </w:pPr>
      <w:r>
        <w:rPr>
          <w:rFonts w:ascii="华文楷体" w:hAnsi="华文楷体" w:eastAsia="华文楷体" w:cs="仿宋_GB2312"/>
          <w:b/>
          <w:kern w:val="0"/>
          <w:sz w:val="32"/>
          <w:szCs w:val="32"/>
        </w:rPr>
        <w:t>3</w:t>
      </w:r>
      <w:r>
        <w:rPr>
          <w:rFonts w:hint="eastAsia" w:ascii="华文楷体" w:hAnsi="华文楷体" w:eastAsia="华文楷体" w:cs="仿宋_GB2312"/>
          <w:b/>
          <w:kern w:val="0"/>
          <w:sz w:val="32"/>
          <w:szCs w:val="32"/>
        </w:rPr>
        <w:t>、比去年增减变化情况</w:t>
      </w:r>
    </w:p>
    <w:p>
      <w:pPr>
        <w:spacing w:line="560" w:lineRule="exact"/>
        <w:ind w:firstLine="640"/>
        <w:rPr>
          <w:rFonts w:ascii="仿宋_GB2312" w:eastAsia="仿宋_GB2312" w:cs="仿宋_GB2312"/>
          <w:kern w:val="0"/>
          <w:sz w:val="32"/>
          <w:szCs w:val="32"/>
        </w:rPr>
      </w:pPr>
      <w:r>
        <w:rPr>
          <w:rFonts w:ascii="仿宋_GB2312" w:eastAsia="仿宋_GB2312" w:cs="仿宋_GB2312"/>
          <w:kern w:val="0"/>
          <w:sz w:val="32"/>
          <w:szCs w:val="32"/>
        </w:rPr>
        <w:t>2019</w:t>
      </w:r>
      <w:r>
        <w:rPr>
          <w:rFonts w:hint="eastAsia" w:ascii="仿宋_GB2312" w:eastAsia="仿宋_GB2312" w:cs="仿宋_GB2312"/>
          <w:kern w:val="0"/>
          <w:sz w:val="32"/>
          <w:szCs w:val="32"/>
        </w:rPr>
        <w:t>年部门收入预算总额为</w:t>
      </w:r>
      <w:r>
        <w:rPr>
          <w:rFonts w:ascii="仿宋_GB2312" w:eastAsia="仿宋_GB2312" w:cs="仿宋_GB2312"/>
          <w:kern w:val="0"/>
          <w:sz w:val="32"/>
          <w:szCs w:val="32"/>
        </w:rPr>
        <w:t>488.24</w:t>
      </w:r>
      <w:r>
        <w:rPr>
          <w:rFonts w:hint="eastAsia" w:ascii="仿宋_GB2312" w:eastAsia="仿宋_GB2312" w:cs="仿宋_GB2312"/>
          <w:kern w:val="0"/>
          <w:sz w:val="32"/>
          <w:szCs w:val="32"/>
        </w:rPr>
        <w:t>万元，与去年相比增加了</w:t>
      </w:r>
      <w:r>
        <w:rPr>
          <w:rFonts w:ascii="仿宋_GB2312" w:eastAsia="仿宋_GB2312" w:cs="仿宋_GB2312"/>
          <w:kern w:val="0"/>
          <w:sz w:val="32"/>
          <w:szCs w:val="32"/>
        </w:rPr>
        <w:t>30</w:t>
      </w:r>
      <w:r>
        <w:rPr>
          <w:rFonts w:hint="eastAsia" w:ascii="仿宋_GB2312" w:eastAsia="仿宋_GB2312" w:cs="仿宋_GB2312"/>
          <w:kern w:val="0"/>
          <w:sz w:val="32"/>
          <w:szCs w:val="32"/>
        </w:rPr>
        <w:t>万元，其中：基本支出增加30万元，</w:t>
      </w:r>
      <w:r>
        <w:rPr>
          <w:rFonts w:hint="eastAsia" w:ascii="仿宋_GB2312" w:eastAsia="仿宋_GB2312" w:cs="仿宋_GB2312"/>
          <w:kern w:val="0"/>
          <w:sz w:val="32"/>
          <w:szCs w:val="32"/>
          <w:lang w:eastAsia="zh-CN"/>
        </w:rPr>
        <w:t>主要</w:t>
      </w:r>
      <w:r>
        <w:rPr>
          <w:rFonts w:hint="eastAsia" w:ascii="仿宋" w:hAnsi="仿宋" w:eastAsia="仿宋" w:cs="仿宋_GB2312"/>
          <w:kern w:val="0"/>
          <w:sz w:val="32"/>
          <w:szCs w:val="32"/>
        </w:rPr>
        <w:t>是2019年对机关事业单位养老保险自2014年10月起进行清算，增加部分为单位20%部分养老保险清算资金</w:t>
      </w:r>
      <w:r>
        <w:rPr>
          <w:rFonts w:ascii="仿宋" w:hAnsi="仿宋" w:eastAsia="仿宋" w:cs="Calibri"/>
          <w:kern w:val="0"/>
          <w:sz w:val="32"/>
          <w:szCs w:val="32"/>
        </w:rPr>
        <w:t>。</w:t>
      </w:r>
    </w:p>
    <w:p>
      <w:pPr>
        <w:widowControl/>
        <w:spacing w:line="360" w:lineRule="auto"/>
        <w:jc w:val="left"/>
        <w:rPr>
          <w:rFonts w:ascii="黑体" w:hAnsi="黑体" w:eastAsia="黑体" w:cs="仿宋_GB2312"/>
          <w:bCs/>
          <w:kern w:val="0"/>
          <w:sz w:val="32"/>
          <w:szCs w:val="32"/>
        </w:rPr>
      </w:pPr>
      <w:r>
        <w:rPr>
          <w:rFonts w:hint="eastAsia" w:ascii="黑体" w:hAnsi="黑体" w:eastAsia="黑体" w:cs="仿宋_GB2312"/>
          <w:bCs/>
          <w:kern w:val="0"/>
          <w:sz w:val="32"/>
          <w:szCs w:val="32"/>
        </w:rPr>
        <w:t>　　三、机关运行经费安排情况</w:t>
      </w:r>
    </w:p>
    <w:p>
      <w:pPr>
        <w:widowControl/>
        <w:spacing w:line="360" w:lineRule="auto"/>
        <w:ind w:firstLine="645"/>
        <w:jc w:val="left"/>
        <w:rPr>
          <w:rFonts w:ascii="仿宋_GB2312" w:eastAsia="仿宋_GB2312" w:cs="仿宋_GB2312"/>
          <w:kern w:val="0"/>
          <w:sz w:val="32"/>
          <w:szCs w:val="32"/>
        </w:rPr>
      </w:pPr>
      <w:r>
        <w:rPr>
          <w:rFonts w:hint="eastAsia" w:ascii="仿宋_GB2312" w:eastAsia="仿宋_GB2312" w:cs="仿宋_GB2312"/>
          <w:kern w:val="0"/>
          <w:sz w:val="32"/>
          <w:szCs w:val="32"/>
        </w:rPr>
        <w:t>日常公用经费安排1</w:t>
      </w:r>
      <w:r>
        <w:rPr>
          <w:rFonts w:ascii="仿宋_GB2312" w:eastAsia="仿宋_GB2312" w:cs="仿宋_GB2312"/>
          <w:kern w:val="0"/>
          <w:sz w:val="32"/>
          <w:szCs w:val="32"/>
        </w:rPr>
        <w:t>7.72</w:t>
      </w:r>
      <w:r>
        <w:rPr>
          <w:rFonts w:hint="eastAsia" w:ascii="仿宋_GB2312" w:eastAsia="仿宋_GB2312" w:cs="仿宋_GB2312"/>
          <w:kern w:val="0"/>
          <w:sz w:val="32"/>
          <w:szCs w:val="32"/>
        </w:rPr>
        <w:t>万元，包括：办公费、差旅费、水费、电费、会议费、招待费、转移支付，其他支出等。</w:t>
      </w:r>
    </w:p>
    <w:p>
      <w:pPr>
        <w:widowControl/>
        <w:spacing w:line="360" w:lineRule="auto"/>
        <w:ind w:firstLine="645"/>
        <w:jc w:val="left"/>
        <w:rPr>
          <w:rFonts w:ascii="黑体" w:hAnsi="黑体" w:eastAsia="黑体" w:cs="仿宋_GB2312"/>
          <w:kern w:val="0"/>
          <w:sz w:val="32"/>
          <w:szCs w:val="32"/>
        </w:rPr>
      </w:pPr>
      <w:r>
        <w:rPr>
          <w:rFonts w:hint="eastAsia" w:ascii="黑体" w:hAnsi="黑体" w:eastAsia="黑体" w:cs="仿宋_GB2312"/>
          <w:kern w:val="0"/>
          <w:sz w:val="32"/>
          <w:szCs w:val="32"/>
        </w:rPr>
        <w:t>四、财政拨款“三公”经费预算情况及增减变化原因</w:t>
      </w:r>
    </w:p>
    <w:p>
      <w:pPr>
        <w:widowControl/>
        <w:spacing w:line="360" w:lineRule="auto"/>
        <w:ind w:left="420" w:leftChars="200"/>
        <w:jc w:val="left"/>
        <w:rPr>
          <w:rFonts w:ascii="仿宋_GB2312" w:eastAsia="仿宋_GB2312" w:cs="仿宋_GB2312"/>
          <w:kern w:val="0"/>
          <w:sz w:val="32"/>
          <w:szCs w:val="32"/>
        </w:rPr>
      </w:pPr>
      <w:r>
        <w:rPr>
          <w:rFonts w:ascii="仿宋_GB2312" w:eastAsia="仿宋_GB2312" w:cs="仿宋_GB2312"/>
          <w:kern w:val="0"/>
          <w:sz w:val="32"/>
          <w:szCs w:val="32"/>
        </w:rPr>
        <w:t xml:space="preserve">   2019</w:t>
      </w:r>
      <w:r>
        <w:rPr>
          <w:rFonts w:hint="eastAsia" w:ascii="仿宋_GB2312" w:eastAsia="仿宋_GB2312" w:cs="仿宋_GB2312"/>
          <w:kern w:val="0"/>
          <w:sz w:val="32"/>
          <w:szCs w:val="32"/>
        </w:rPr>
        <w:t>年度“三公”预算支出</w:t>
      </w:r>
      <w:r>
        <w:rPr>
          <w:rFonts w:ascii="仿宋_GB2312" w:eastAsia="仿宋_GB2312" w:cs="仿宋_GB2312"/>
          <w:kern w:val="0"/>
          <w:sz w:val="32"/>
          <w:szCs w:val="32"/>
        </w:rPr>
        <w:t>1</w:t>
      </w:r>
      <w:r>
        <w:rPr>
          <w:rFonts w:hint="eastAsia" w:ascii="仿宋_GB2312" w:eastAsia="仿宋_GB2312" w:cs="仿宋_GB2312"/>
          <w:kern w:val="0"/>
          <w:sz w:val="32"/>
          <w:szCs w:val="32"/>
        </w:rPr>
        <w:t>万元，其中，因公出国（境）费</w:t>
      </w:r>
      <w:r>
        <w:rPr>
          <w:rFonts w:ascii="仿宋_GB2312" w:eastAsia="仿宋_GB2312" w:cs="仿宋_GB2312"/>
          <w:kern w:val="0"/>
          <w:sz w:val="32"/>
          <w:szCs w:val="32"/>
        </w:rPr>
        <w:t>0</w:t>
      </w:r>
      <w:r>
        <w:rPr>
          <w:rFonts w:hint="eastAsia" w:ascii="仿宋_GB2312" w:eastAsia="仿宋_GB2312" w:cs="仿宋_GB2312"/>
          <w:kern w:val="0"/>
          <w:sz w:val="32"/>
          <w:szCs w:val="32"/>
        </w:rPr>
        <w:t>元，安排公务用车维护费</w:t>
      </w:r>
      <w:r>
        <w:rPr>
          <w:rFonts w:ascii="仿宋_GB2312" w:eastAsia="仿宋_GB2312" w:cs="仿宋_GB2312"/>
          <w:kern w:val="0"/>
          <w:sz w:val="32"/>
          <w:szCs w:val="32"/>
        </w:rPr>
        <w:t>1</w:t>
      </w:r>
      <w:r>
        <w:rPr>
          <w:rFonts w:hint="eastAsia" w:ascii="仿宋_GB2312" w:eastAsia="仿宋_GB2312" w:cs="仿宋_GB2312"/>
          <w:kern w:val="0"/>
          <w:sz w:val="32"/>
          <w:szCs w:val="32"/>
        </w:rPr>
        <w:t>元，（其中公务用车购置费</w:t>
      </w:r>
      <w:r>
        <w:rPr>
          <w:rFonts w:ascii="仿宋_GB2312" w:eastAsia="仿宋_GB2312" w:cs="仿宋_GB2312"/>
          <w:kern w:val="0"/>
          <w:sz w:val="32"/>
          <w:szCs w:val="32"/>
        </w:rPr>
        <w:t>0</w:t>
      </w:r>
      <w:r>
        <w:rPr>
          <w:rFonts w:hint="eastAsia" w:ascii="仿宋_GB2312" w:eastAsia="仿宋_GB2312" w:cs="仿宋_GB2312"/>
          <w:kern w:val="0"/>
          <w:sz w:val="32"/>
          <w:szCs w:val="32"/>
        </w:rPr>
        <w:t>元，公务用车运行维护费</w:t>
      </w:r>
      <w:r>
        <w:rPr>
          <w:rFonts w:ascii="仿宋_GB2312" w:eastAsia="仿宋_GB2312" w:cs="仿宋_GB2312"/>
          <w:kern w:val="0"/>
          <w:sz w:val="32"/>
          <w:szCs w:val="32"/>
        </w:rPr>
        <w:t>1</w:t>
      </w:r>
      <w:r>
        <w:rPr>
          <w:rFonts w:hint="eastAsia" w:ascii="仿宋_GB2312" w:eastAsia="仿宋_GB2312" w:cs="仿宋_GB2312"/>
          <w:kern w:val="0"/>
          <w:sz w:val="32"/>
          <w:szCs w:val="32"/>
        </w:rPr>
        <w:t>万元），公务接等费</w:t>
      </w:r>
      <w:r>
        <w:rPr>
          <w:rFonts w:ascii="仿宋_GB2312" w:eastAsia="仿宋_GB2312" w:cs="仿宋_GB2312"/>
          <w:kern w:val="0"/>
          <w:sz w:val="32"/>
          <w:szCs w:val="32"/>
        </w:rPr>
        <w:t>0</w:t>
      </w:r>
      <w:r>
        <w:rPr>
          <w:rFonts w:hint="eastAsia" w:ascii="仿宋_GB2312" w:eastAsia="仿宋_GB2312" w:cs="仿宋_GB2312"/>
          <w:kern w:val="0"/>
          <w:sz w:val="32"/>
          <w:szCs w:val="32"/>
        </w:rPr>
        <w:t>万元，</w:t>
      </w:r>
      <w:r>
        <w:rPr>
          <w:rFonts w:ascii="仿宋_GB2312" w:eastAsia="仿宋_GB2312" w:cs="仿宋_GB2312"/>
          <w:kern w:val="0"/>
          <w:sz w:val="32"/>
          <w:szCs w:val="32"/>
        </w:rPr>
        <w:t>2019</w:t>
      </w:r>
      <w:r>
        <w:rPr>
          <w:rFonts w:hint="eastAsia" w:ascii="仿宋_GB2312" w:eastAsia="仿宋_GB2312" w:cs="仿宋_GB2312"/>
          <w:kern w:val="0"/>
          <w:sz w:val="32"/>
          <w:szCs w:val="32"/>
        </w:rPr>
        <w:t>年“三公”经费预算减少了</w:t>
      </w:r>
      <w:r>
        <w:rPr>
          <w:rFonts w:ascii="仿宋_GB2312" w:eastAsia="仿宋_GB2312" w:cs="仿宋_GB2312"/>
          <w:kern w:val="0"/>
          <w:sz w:val="32"/>
          <w:szCs w:val="32"/>
        </w:rPr>
        <w:t>20%</w:t>
      </w:r>
      <w:r>
        <w:rPr>
          <w:rFonts w:hint="eastAsia" w:ascii="仿宋_GB2312" w:eastAsia="仿宋_GB2312" w:cs="仿宋_GB2312"/>
          <w:kern w:val="0"/>
          <w:sz w:val="32"/>
          <w:szCs w:val="32"/>
        </w:rPr>
        <w:t>。由于</w:t>
      </w:r>
      <w:r>
        <w:rPr>
          <w:rFonts w:ascii="仿宋_GB2312" w:eastAsia="仿宋_GB2312" w:cs="仿宋_GB2312"/>
          <w:kern w:val="0"/>
          <w:sz w:val="32"/>
          <w:szCs w:val="32"/>
        </w:rPr>
        <w:t>2019</w:t>
      </w:r>
      <w:r>
        <w:rPr>
          <w:rFonts w:hint="eastAsia" w:ascii="仿宋_GB2312" w:eastAsia="仿宋_GB2312" w:cs="仿宋_GB2312"/>
          <w:kern w:val="0"/>
          <w:sz w:val="32"/>
          <w:szCs w:val="32"/>
        </w:rPr>
        <w:t>年实行车补，严格落实八项规定，预算减少。</w:t>
      </w:r>
    </w:p>
    <w:p>
      <w:pPr>
        <w:pStyle w:val="13"/>
        <w:widowControl/>
        <w:numPr>
          <w:ilvl w:val="0"/>
          <w:numId w:val="3"/>
        </w:numPr>
        <w:spacing w:line="360" w:lineRule="auto"/>
        <w:ind w:firstLineChars="0"/>
        <w:jc w:val="left"/>
        <w:rPr>
          <w:rFonts w:ascii="黑体" w:hAnsi="黑体" w:eastAsia="黑体" w:cs="Calibri"/>
          <w:kern w:val="0"/>
          <w:sz w:val="32"/>
          <w:szCs w:val="32"/>
        </w:rPr>
      </w:pPr>
      <w:r>
        <w:rPr>
          <w:rFonts w:hint="eastAsia" w:ascii="黑体" w:hAnsi="黑体" w:eastAsia="黑体" w:cs="Calibri"/>
          <w:kern w:val="0"/>
          <w:sz w:val="32"/>
          <w:szCs w:val="32"/>
        </w:rPr>
        <w:t>绩效预算情况</w:t>
      </w:r>
    </w:p>
    <w:p>
      <w:pPr>
        <w:widowControl/>
        <w:spacing w:line="360" w:lineRule="auto"/>
        <w:ind w:left="420" w:leftChars="200" w:firstLine="480" w:firstLineChars="150"/>
        <w:jc w:val="left"/>
        <w:rPr>
          <w:rFonts w:ascii="仿宋_GB2312" w:eastAsia="仿宋_GB2312" w:cs="仿宋_GB2312"/>
          <w:kern w:val="0"/>
          <w:sz w:val="32"/>
          <w:szCs w:val="32"/>
        </w:rPr>
      </w:pPr>
      <w:r>
        <w:rPr>
          <w:rFonts w:hint="eastAsia" w:eastAsia="仿宋_GB2312" w:cs="Calibri"/>
          <w:b/>
          <w:kern w:val="0"/>
          <w:sz w:val="32"/>
          <w:szCs w:val="32"/>
        </w:rPr>
        <w:t>总体绩效目标：</w:t>
      </w:r>
      <w:r>
        <w:rPr>
          <w:rFonts w:hint="eastAsia" w:ascii="仿宋_GB2312" w:eastAsia="仿宋_GB2312" w:cs="仿宋_GB2312"/>
          <w:kern w:val="0"/>
          <w:sz w:val="32"/>
          <w:szCs w:val="32"/>
        </w:rPr>
        <w:t>承担全县安全生产综合监督管理责任，依法行使综合监督管理职权；根据《中华人民共和国安全生产法》、《安全生产违法行为行政处罚办法》等法律法规，依法开展执法检查工作，对发现的安全生产违法行为依法进行行政处罚，遏制重特大事故发生，确保全县安全生产形势稳定好转。</w:t>
      </w:r>
    </w:p>
    <w:p>
      <w:pPr>
        <w:widowControl/>
        <w:spacing w:line="360" w:lineRule="auto"/>
        <w:jc w:val="left"/>
        <w:rPr>
          <w:rFonts w:eastAsia="仿宋_GB2312" w:cs="Calibri"/>
          <w:b/>
          <w:kern w:val="0"/>
          <w:sz w:val="32"/>
          <w:szCs w:val="32"/>
        </w:rPr>
      </w:pPr>
    </w:p>
    <w:p>
      <w:pPr>
        <w:widowControl/>
        <w:spacing w:line="360" w:lineRule="auto"/>
        <w:jc w:val="left"/>
        <w:rPr>
          <w:rFonts w:eastAsia="仿宋_GB2312" w:cs="Calibri"/>
          <w:b/>
          <w:kern w:val="0"/>
          <w:sz w:val="32"/>
          <w:szCs w:val="32"/>
        </w:rPr>
      </w:pPr>
    </w:p>
    <w:p>
      <w:pPr>
        <w:widowControl/>
        <w:spacing w:line="360" w:lineRule="auto"/>
        <w:jc w:val="left"/>
        <w:rPr>
          <w:rFonts w:eastAsia="仿宋_GB2312" w:cs="Calibri"/>
          <w:b/>
          <w:kern w:val="0"/>
          <w:sz w:val="32"/>
          <w:szCs w:val="32"/>
        </w:rPr>
        <w:sectPr>
          <w:pgSz w:w="11907" w:h="16839"/>
          <w:pgMar w:top="1020" w:right="1134" w:bottom="1020" w:left="1134" w:header="851" w:footer="992" w:gutter="0"/>
          <w:cols w:space="425" w:num="1"/>
          <w:docGrid w:type="linesAndChars" w:linePitch="312" w:charSpace="0"/>
        </w:sectPr>
      </w:pPr>
    </w:p>
    <w:p>
      <w:pPr>
        <w:jc w:val="center"/>
        <w:outlineLvl w:val="0"/>
        <w:rPr>
          <w:rFonts w:ascii="方正小标宋_GBK" w:eastAsia="方正小标宋_GBK"/>
          <w:sz w:val="32"/>
        </w:rPr>
      </w:pPr>
      <w:bookmarkStart w:id="0" w:name="_Toc482003504"/>
      <w:r>
        <w:rPr>
          <w:rFonts w:hint="eastAsia" w:ascii="方正小标宋_GBK" w:eastAsia="方正小标宋_GBK"/>
          <w:sz w:val="32"/>
        </w:rPr>
        <w:t>部门职责</w:t>
      </w:r>
      <w:r>
        <w:rPr>
          <w:rFonts w:ascii="方正小标宋_GBK" w:eastAsia="方正小标宋_GBK"/>
          <w:sz w:val="32"/>
        </w:rPr>
        <w:t>-</w:t>
      </w:r>
      <w:r>
        <w:rPr>
          <w:rFonts w:hint="eastAsia" w:ascii="方正小标宋_GBK" w:eastAsia="方正小标宋_GBK"/>
          <w:sz w:val="32"/>
        </w:rPr>
        <w:t>工作活动绩效目标</w:t>
      </w:r>
      <w:bookmarkEnd w:id="0"/>
    </w:p>
    <w:tbl>
      <w:tblPr>
        <w:tblStyle w:val="7"/>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343</w:t>
            </w:r>
            <w:r>
              <w:rPr>
                <w:rFonts w:hint="eastAsia" w:ascii="方正小标宋_GBK" w:eastAsia="方正小标宋_GBK"/>
                <w:sz w:val="24"/>
              </w:rPr>
              <w:t>成安县应急管理局</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组织全县安全生产综合监督管理</w:t>
            </w:r>
          </w:p>
        </w:tc>
        <w:tc>
          <w:tcPr>
            <w:tcW w:w="1276" w:type="dxa"/>
            <w:vAlign w:val="center"/>
          </w:tcPr>
          <w:p>
            <w:pPr>
              <w:spacing w:line="300" w:lineRule="exact"/>
              <w:jc w:val="left"/>
              <w:rPr>
                <w:rFonts w:ascii="方正书宋_GBK" w:eastAsia="方正书宋_GBK"/>
              </w:rPr>
            </w:pPr>
            <w:r>
              <w:rPr>
                <w:rFonts w:ascii="方正书宋_GBK" w:eastAsia="方正书宋_GBK"/>
              </w:rPr>
              <w:t>18.00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承担全县安全生产综合监督管理责任，依法行使综合监督管理职权；根据《中华人民共和国安全生产法》、《安全生产违法行为行政处罚办法》等法律法规，依法开展执法检查工作，对发现的安全生产违法行为依法进行行政处罚，遏制重特大事故发生，确保全县安全生产形势稳定好转。</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定期组织在全县开展安全生产督导检查活动，对重点行业和作业场所职业卫生安全生产加强行政执法监察，依法对违法行为实施行政处罚；不断加强安全生产监管能力建设，改善执法检测、监察检查等能力。</w:t>
            </w:r>
          </w:p>
          <w:p>
            <w:pPr>
              <w:spacing w:line="300" w:lineRule="exact"/>
              <w:jc w:val="left"/>
              <w:rPr>
                <w:rFonts w:ascii="方正书宋_GBK" w:eastAsia="方正书宋_GBK"/>
              </w:rPr>
            </w:pPr>
            <w:r>
              <w:rPr>
                <w:rFonts w:hint="eastAsia" w:ascii="方正书宋_GBK" w:eastAsia="方正书宋_GBK"/>
              </w:rPr>
              <w:t>加强重大危险源的监测、监控、辨识与评估及登记建档、备案与核销等安全管理。</w:t>
            </w:r>
          </w:p>
          <w:p>
            <w:pPr>
              <w:spacing w:line="300" w:lineRule="exact"/>
              <w:jc w:val="left"/>
              <w:rPr>
                <w:rFonts w:ascii="方正书宋_GBK" w:eastAsia="方正书宋_GBK"/>
              </w:rPr>
            </w:pPr>
            <w:r>
              <w:rPr>
                <w:rFonts w:hint="eastAsia" w:ascii="方正书宋_GBK" w:eastAsia="方正书宋_GBK"/>
              </w:rPr>
              <w:t>承担工矿商贸作业场所（煤矿作业场所除外）职业卫生监督检查责任，依法颁发和管理职业卫生安全许可证，组织调查处理职业危害事故和违法违规行为；完成国家和省、市确定的水泥、石材加工行业以及重点行业的专项治理，组织查处用人单位职业病危害事故。</w:t>
            </w:r>
          </w:p>
          <w:p>
            <w:pPr>
              <w:spacing w:line="300" w:lineRule="exact"/>
              <w:jc w:val="left"/>
              <w:rPr>
                <w:rFonts w:ascii="方正书宋_GBK" w:eastAsia="方正书宋_GBK"/>
              </w:rPr>
            </w:pPr>
            <w:r>
              <w:rPr>
                <w:rFonts w:hint="eastAsia" w:ascii="方正书宋_GBK" w:eastAsia="方正书宋_GBK"/>
              </w:rPr>
              <w:t>组织制订全县各行业</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加强安全生产执法监察检查</w:t>
            </w:r>
          </w:p>
        </w:tc>
        <w:tc>
          <w:tcPr>
            <w:tcW w:w="1276" w:type="dxa"/>
            <w:vAlign w:val="center"/>
          </w:tcPr>
          <w:p>
            <w:pPr>
              <w:spacing w:line="300" w:lineRule="exact"/>
              <w:jc w:val="left"/>
              <w:rPr>
                <w:rFonts w:ascii="方正书宋_GBK" w:eastAsia="方正书宋_GBK"/>
              </w:rPr>
            </w:pPr>
            <w:r>
              <w:rPr>
                <w:rFonts w:ascii="方正书宋_GBK" w:eastAsia="方正书宋_GBK"/>
              </w:rPr>
              <w:t>8.00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定期组织在全县开展安全生产督导检查活动，对重点行业和作业场所职业卫生安全生产进行督导检查，加强行政执法监察，依法对违法行为实施行政处罚；不断加强安全生产监管能力建设，改善执法检测、监察检查等能力。</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通过督导检查全县安全生产，最大限度地发现、纠正、督促企业消除各类隐患，预防和减少事故的发生，确保全县安全生产形势持续稳定好转</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检查覆盖率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构建和完善安全生产监管体系</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10.00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建设县级隐患排查治理信息系统平台；加强全县安全生产技术服务机构及注册安全工程师管理；组织开展安全生产事故专项调查；审核提出安全生产举报奖励意见；开展安全生产宣传教育活动，定期向社会公布安全生产重大事项情况；组织全县安全生产目标管理及考核工作；促进企业全面落实安全生产诚信管理。</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基本建成全县安全生产隐患排查治理体系</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诚信等级评定覆盖率</w:t>
            </w:r>
          </w:p>
        </w:tc>
        <w:tc>
          <w:tcPr>
            <w:tcW w:w="737" w:type="dxa"/>
            <w:vAlign w:val="center"/>
          </w:tcPr>
          <w:p>
            <w:pPr>
              <w:spacing w:line="300" w:lineRule="exact"/>
              <w:jc w:val="center"/>
              <w:rPr>
                <w:rFonts w:ascii="方正书宋_GBK" w:eastAsia="方正书宋_GBK"/>
              </w:rPr>
            </w:pP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信息平台功能实现率</w:t>
            </w:r>
          </w:p>
        </w:tc>
        <w:tc>
          <w:tcPr>
            <w:tcW w:w="737" w:type="dxa"/>
            <w:vAlign w:val="center"/>
          </w:tcPr>
          <w:p>
            <w:pPr>
              <w:spacing w:line="300" w:lineRule="exact"/>
              <w:jc w:val="center"/>
              <w:rPr>
                <w:rFonts w:ascii="方正书宋_GBK" w:eastAsia="方正书宋_GBK"/>
              </w:rPr>
            </w:pP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监管覆盖率</w:t>
            </w:r>
          </w:p>
        </w:tc>
        <w:tc>
          <w:tcPr>
            <w:tcW w:w="737" w:type="dxa"/>
            <w:vAlign w:val="center"/>
          </w:tcPr>
          <w:p>
            <w:pPr>
              <w:spacing w:line="300" w:lineRule="exact"/>
              <w:jc w:val="center"/>
              <w:rPr>
                <w:rFonts w:ascii="方正书宋_GBK" w:eastAsia="方正书宋_GBK"/>
              </w:rPr>
            </w:pP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目标考核次数</w:t>
            </w:r>
          </w:p>
        </w:tc>
        <w:tc>
          <w:tcPr>
            <w:tcW w:w="737" w:type="dxa"/>
            <w:vAlign w:val="center"/>
          </w:tcPr>
          <w:p>
            <w:pPr>
              <w:spacing w:line="300" w:lineRule="exact"/>
              <w:jc w:val="center"/>
              <w:rPr>
                <w:rFonts w:ascii="方正书宋_GBK" w:eastAsia="方正书宋_GBK"/>
              </w:rPr>
            </w:pP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ascii="方正书宋_GBK" w:eastAsia="方正书宋_GBK"/>
              </w:rPr>
              <w:t>76</w:t>
            </w:r>
          </w:p>
        </w:tc>
        <w:tc>
          <w:tcPr>
            <w:tcW w:w="737" w:type="dxa"/>
            <w:vAlign w:val="center"/>
          </w:tcPr>
          <w:p>
            <w:pPr>
              <w:spacing w:line="300" w:lineRule="exact"/>
              <w:jc w:val="center"/>
              <w:rPr>
                <w:rFonts w:ascii="方正书宋_GBK" w:eastAsia="方正书宋_GBK"/>
              </w:rPr>
            </w:pP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安全生产标准化达标率</w:t>
            </w:r>
          </w:p>
        </w:tc>
        <w:tc>
          <w:tcPr>
            <w:tcW w:w="737" w:type="dxa"/>
            <w:vAlign w:val="center"/>
          </w:tcPr>
          <w:p>
            <w:pPr>
              <w:spacing w:line="300" w:lineRule="exact"/>
              <w:jc w:val="center"/>
              <w:rPr>
                <w:rFonts w:ascii="方正书宋_GBK" w:eastAsia="方正书宋_GBK"/>
              </w:rPr>
            </w:pP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结案率</w:t>
            </w:r>
          </w:p>
        </w:tc>
        <w:tc>
          <w:tcPr>
            <w:tcW w:w="737" w:type="dxa"/>
            <w:vAlign w:val="center"/>
          </w:tcPr>
          <w:p>
            <w:pPr>
              <w:spacing w:line="300" w:lineRule="exact"/>
              <w:jc w:val="center"/>
              <w:rPr>
                <w:rFonts w:ascii="方正书宋_GBK" w:eastAsia="方正书宋_GBK"/>
              </w:rPr>
            </w:pP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专项抽查覆盖率</w:t>
            </w:r>
          </w:p>
        </w:tc>
        <w:tc>
          <w:tcPr>
            <w:tcW w:w="737" w:type="dxa"/>
            <w:vAlign w:val="center"/>
          </w:tcPr>
          <w:p>
            <w:pPr>
              <w:spacing w:line="300" w:lineRule="exact"/>
              <w:jc w:val="center"/>
              <w:rPr>
                <w:rFonts w:ascii="方正书宋_GBK" w:eastAsia="方正书宋_GBK"/>
              </w:rPr>
            </w:pP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59</w:t>
            </w:r>
          </w:p>
        </w:tc>
      </w:tr>
    </w:tbl>
    <w:p>
      <w:pPr>
        <w:spacing w:line="300" w:lineRule="exact"/>
        <w:jc w:val="left"/>
        <w:outlineLvl w:val="0"/>
        <w:sectPr>
          <w:pgSz w:w="16839" w:h="11907" w:orient="landscape"/>
          <w:pgMar w:top="1020" w:right="1361" w:bottom="1020" w:left="1361" w:header="851" w:footer="992" w:gutter="0"/>
          <w:cols w:space="425" w:num="1"/>
          <w:docGrid w:type="linesAndChars" w:linePitch="312" w:charSpace="0"/>
        </w:sectPr>
      </w:pPr>
    </w:p>
    <w:p>
      <w:pPr>
        <w:widowControl/>
        <w:snapToGrid w:val="0"/>
        <w:spacing w:line="560" w:lineRule="exact"/>
        <w:ind w:firstLine="640" w:firstLineChars="200"/>
        <w:jc w:val="left"/>
        <w:rPr>
          <w:rFonts w:ascii="黑体" w:hAnsi="黑体" w:eastAsia="黑体" w:cs="Calibri"/>
          <w:kern w:val="0"/>
          <w:sz w:val="32"/>
          <w:szCs w:val="32"/>
        </w:rPr>
      </w:pPr>
      <w:r>
        <w:rPr>
          <w:rFonts w:hint="eastAsia" w:ascii="黑体" w:hAnsi="黑体" w:eastAsia="黑体" w:cs="Calibri"/>
          <w:kern w:val="0"/>
          <w:sz w:val="32"/>
          <w:szCs w:val="32"/>
        </w:rPr>
        <w:t>六、政府采购预算情况</w:t>
      </w:r>
    </w:p>
    <w:p>
      <w:pPr>
        <w:widowControl/>
        <w:snapToGrid w:val="0"/>
        <w:spacing w:line="560" w:lineRule="exact"/>
        <w:ind w:firstLine="640" w:firstLineChars="200"/>
        <w:jc w:val="left"/>
        <w:rPr>
          <w:rFonts w:ascii="仿宋_GB2312" w:eastAsia="仿宋_GB2312" w:cs="仿宋_GB2312"/>
          <w:kern w:val="0"/>
          <w:sz w:val="32"/>
          <w:szCs w:val="32"/>
        </w:rPr>
      </w:pPr>
      <w:r>
        <w:rPr>
          <w:rFonts w:hint="eastAsia" w:ascii="仿宋_GB2312" w:hAnsi="微软雅黑" w:eastAsia="仿宋_GB2312"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w:t>
      </w:r>
      <w:r>
        <w:rPr>
          <w:rFonts w:ascii="仿宋_GB2312" w:hAnsi="微软雅黑" w:eastAsia="仿宋_GB2312" w:cs="仿宋_GB2312"/>
          <w:kern w:val="0"/>
          <w:sz w:val="32"/>
          <w:szCs w:val="32"/>
        </w:rPr>
        <w:t>[2015]11</w:t>
      </w:r>
      <w:r>
        <w:rPr>
          <w:rFonts w:hint="eastAsia" w:ascii="仿宋_GB2312" w:hAnsi="微软雅黑" w:eastAsia="仿宋_GB2312" w:cs="仿宋_GB2312"/>
          <w:kern w:val="0"/>
          <w:sz w:val="32"/>
          <w:szCs w:val="32"/>
        </w:rPr>
        <w:t>号）要求的货物、工程或服务的项目，采购人均应编入政府采购预算。按照政府采购相关法律法规要求，结合我局实际，</w:t>
      </w:r>
      <w:r>
        <w:rPr>
          <w:rFonts w:ascii="仿宋_GB2312" w:hAnsi="微软雅黑" w:eastAsia="仿宋_GB2312" w:cs="仿宋_GB2312"/>
          <w:kern w:val="0"/>
          <w:sz w:val="32"/>
          <w:szCs w:val="32"/>
        </w:rPr>
        <w:t>2019</w:t>
      </w:r>
      <w:r>
        <w:rPr>
          <w:rFonts w:hint="eastAsia" w:ascii="仿宋_GB2312" w:hAnsi="微软雅黑" w:eastAsia="仿宋_GB2312" w:cs="仿宋_GB2312"/>
          <w:kern w:val="0"/>
          <w:sz w:val="32"/>
          <w:szCs w:val="32"/>
        </w:rPr>
        <w:t>年我局政府采购事项为</w:t>
      </w:r>
      <w:r>
        <w:rPr>
          <w:rFonts w:ascii="仿宋_GB2312" w:hAnsi="微软雅黑" w:eastAsia="仿宋_GB2312" w:cs="仿宋_GB2312"/>
          <w:kern w:val="0"/>
          <w:sz w:val="32"/>
          <w:szCs w:val="32"/>
        </w:rPr>
        <w:t>10</w:t>
      </w:r>
      <w:r>
        <w:rPr>
          <w:rFonts w:hint="eastAsia" w:ascii="仿宋_GB2312" w:hAnsi="微软雅黑" w:eastAsia="仿宋_GB2312" w:cs="仿宋_GB2312"/>
          <w:kern w:val="0"/>
          <w:sz w:val="32"/>
          <w:szCs w:val="32"/>
        </w:rPr>
        <w:t>万元。</w:t>
      </w:r>
      <w:r>
        <w:rPr>
          <w:rFonts w:hint="eastAsia" w:ascii="仿宋_GB2312" w:eastAsia="仿宋_GB2312" w:cs="仿宋_GB2312"/>
          <w:kern w:val="0"/>
          <w:sz w:val="32"/>
          <w:szCs w:val="32"/>
        </w:rPr>
        <w:t>本年拟用于政府采购微机等办公设备</w:t>
      </w:r>
      <w:r>
        <w:rPr>
          <w:rFonts w:ascii="仿宋_GB2312" w:eastAsia="仿宋_GB2312" w:cs="仿宋_GB2312"/>
          <w:kern w:val="0"/>
          <w:sz w:val="32"/>
          <w:szCs w:val="32"/>
        </w:rPr>
        <w:t>6</w:t>
      </w:r>
      <w:r>
        <w:rPr>
          <w:rFonts w:hint="eastAsia" w:ascii="仿宋_GB2312" w:eastAsia="仿宋_GB2312" w:cs="仿宋_GB2312"/>
          <w:kern w:val="0"/>
          <w:sz w:val="32"/>
          <w:szCs w:val="32"/>
        </w:rPr>
        <w:t>万元，其中：打印机</w:t>
      </w:r>
      <w:r>
        <w:rPr>
          <w:rFonts w:ascii="仿宋_GB2312" w:eastAsia="仿宋_GB2312" w:cs="仿宋_GB2312"/>
          <w:kern w:val="0"/>
          <w:sz w:val="32"/>
          <w:szCs w:val="32"/>
        </w:rPr>
        <w:t>10</w:t>
      </w:r>
      <w:r>
        <w:rPr>
          <w:rFonts w:hint="eastAsia" w:ascii="仿宋_GB2312" w:eastAsia="仿宋_GB2312" w:cs="仿宋_GB2312"/>
          <w:kern w:val="0"/>
          <w:sz w:val="32"/>
          <w:szCs w:val="32"/>
        </w:rPr>
        <w:t>台，每台</w:t>
      </w:r>
      <w:r>
        <w:rPr>
          <w:rFonts w:ascii="仿宋_GB2312" w:eastAsia="仿宋_GB2312" w:cs="仿宋_GB2312"/>
          <w:kern w:val="0"/>
          <w:sz w:val="32"/>
          <w:szCs w:val="32"/>
        </w:rPr>
        <w:t>2000</w:t>
      </w:r>
      <w:r>
        <w:rPr>
          <w:rFonts w:hint="eastAsia" w:ascii="仿宋_GB2312" w:eastAsia="仿宋_GB2312" w:cs="仿宋_GB2312"/>
          <w:kern w:val="0"/>
          <w:sz w:val="32"/>
          <w:szCs w:val="32"/>
        </w:rPr>
        <w:t>元，合计：</w:t>
      </w:r>
      <w:r>
        <w:rPr>
          <w:rFonts w:ascii="仿宋_GB2312" w:eastAsia="仿宋_GB2312" w:cs="仿宋_GB2312"/>
          <w:kern w:val="0"/>
          <w:sz w:val="32"/>
          <w:szCs w:val="32"/>
        </w:rPr>
        <w:t>2</w:t>
      </w:r>
      <w:r>
        <w:rPr>
          <w:rFonts w:hint="eastAsia" w:ascii="仿宋_GB2312" w:eastAsia="仿宋_GB2312" w:cs="仿宋_GB2312"/>
          <w:kern w:val="0"/>
          <w:sz w:val="32"/>
          <w:szCs w:val="32"/>
        </w:rPr>
        <w:t>万元；电脑</w:t>
      </w:r>
      <w:r>
        <w:rPr>
          <w:rFonts w:ascii="仿宋_GB2312" w:eastAsia="仿宋_GB2312" w:cs="仿宋_GB2312"/>
          <w:kern w:val="0"/>
          <w:sz w:val="32"/>
          <w:szCs w:val="32"/>
        </w:rPr>
        <w:t>6</w:t>
      </w:r>
      <w:r>
        <w:rPr>
          <w:rFonts w:hint="eastAsia" w:ascii="仿宋_GB2312" w:eastAsia="仿宋_GB2312" w:cs="仿宋_GB2312"/>
          <w:kern w:val="0"/>
          <w:sz w:val="32"/>
          <w:szCs w:val="32"/>
        </w:rPr>
        <w:t>台，每台</w:t>
      </w:r>
      <w:r>
        <w:rPr>
          <w:rFonts w:ascii="仿宋_GB2312" w:eastAsia="仿宋_GB2312" w:cs="仿宋_GB2312"/>
          <w:kern w:val="0"/>
          <w:sz w:val="32"/>
          <w:szCs w:val="32"/>
        </w:rPr>
        <w:t>3500</w:t>
      </w:r>
      <w:r>
        <w:rPr>
          <w:rFonts w:hint="eastAsia" w:ascii="仿宋_GB2312" w:eastAsia="仿宋_GB2312" w:cs="仿宋_GB2312"/>
          <w:kern w:val="0"/>
          <w:sz w:val="32"/>
          <w:szCs w:val="32"/>
        </w:rPr>
        <w:t>，合计：</w:t>
      </w:r>
      <w:r>
        <w:rPr>
          <w:rFonts w:ascii="仿宋_GB2312" w:eastAsia="仿宋_GB2312" w:cs="仿宋_GB2312"/>
          <w:kern w:val="0"/>
          <w:sz w:val="32"/>
          <w:szCs w:val="32"/>
        </w:rPr>
        <w:t>2.1</w:t>
      </w:r>
      <w:r>
        <w:rPr>
          <w:rFonts w:hint="eastAsia" w:ascii="仿宋_GB2312" w:eastAsia="仿宋_GB2312" w:cs="仿宋_GB2312"/>
          <w:kern w:val="0"/>
          <w:sz w:val="32"/>
          <w:szCs w:val="32"/>
        </w:rPr>
        <w:t>万元；办公桌椅</w:t>
      </w:r>
      <w:r>
        <w:rPr>
          <w:rFonts w:ascii="仿宋_GB2312" w:eastAsia="仿宋_GB2312" w:cs="仿宋_GB2312"/>
          <w:kern w:val="0"/>
          <w:sz w:val="32"/>
          <w:szCs w:val="32"/>
        </w:rPr>
        <w:t>20</w:t>
      </w:r>
      <w:r>
        <w:rPr>
          <w:rFonts w:hint="eastAsia" w:ascii="仿宋_GB2312" w:eastAsia="仿宋_GB2312" w:cs="仿宋_GB2312"/>
          <w:kern w:val="0"/>
          <w:sz w:val="32"/>
          <w:szCs w:val="32"/>
        </w:rPr>
        <w:t>套，每套</w:t>
      </w:r>
      <w:r>
        <w:rPr>
          <w:rFonts w:ascii="仿宋_GB2312" w:eastAsia="仿宋_GB2312" w:cs="仿宋_GB2312"/>
          <w:kern w:val="0"/>
          <w:sz w:val="32"/>
          <w:szCs w:val="32"/>
        </w:rPr>
        <w:t>950</w:t>
      </w:r>
      <w:r>
        <w:rPr>
          <w:rFonts w:hint="eastAsia" w:ascii="仿宋_GB2312" w:eastAsia="仿宋_GB2312" w:cs="仿宋_GB2312"/>
          <w:kern w:val="0"/>
          <w:sz w:val="32"/>
          <w:szCs w:val="32"/>
        </w:rPr>
        <w:t>元，合计：</w:t>
      </w:r>
      <w:r>
        <w:rPr>
          <w:rFonts w:ascii="仿宋_GB2312" w:eastAsia="仿宋_GB2312" w:cs="仿宋_GB2312"/>
          <w:kern w:val="0"/>
          <w:sz w:val="32"/>
          <w:szCs w:val="32"/>
        </w:rPr>
        <w:t>1.9</w:t>
      </w:r>
      <w:r>
        <w:rPr>
          <w:rFonts w:hint="eastAsia" w:ascii="仿宋_GB2312" w:eastAsia="仿宋_GB2312" w:cs="仿宋_GB2312"/>
          <w:kern w:val="0"/>
          <w:sz w:val="32"/>
          <w:szCs w:val="32"/>
        </w:rPr>
        <w:t>万元。其他</w:t>
      </w:r>
      <w:r>
        <w:rPr>
          <w:rFonts w:ascii="仿宋_GB2312" w:eastAsia="仿宋_GB2312" w:cs="仿宋_GB2312"/>
          <w:kern w:val="0"/>
          <w:sz w:val="32"/>
          <w:szCs w:val="32"/>
        </w:rPr>
        <w:t>4</w:t>
      </w:r>
      <w:r>
        <w:rPr>
          <w:rFonts w:hint="eastAsia" w:ascii="仿宋_GB2312" w:eastAsia="仿宋_GB2312" w:cs="仿宋_GB2312"/>
          <w:kern w:val="0"/>
          <w:sz w:val="32"/>
          <w:szCs w:val="32"/>
        </w:rPr>
        <w:t>万元，其中：文件柜</w:t>
      </w:r>
      <w:r>
        <w:rPr>
          <w:rFonts w:ascii="仿宋_GB2312" w:eastAsia="仿宋_GB2312" w:cs="仿宋_GB2312"/>
          <w:kern w:val="0"/>
          <w:sz w:val="32"/>
          <w:szCs w:val="32"/>
        </w:rPr>
        <w:t>40</w:t>
      </w:r>
      <w:r>
        <w:rPr>
          <w:rFonts w:hint="eastAsia" w:ascii="仿宋_GB2312" w:eastAsia="仿宋_GB2312" w:cs="仿宋_GB2312"/>
          <w:kern w:val="0"/>
          <w:sz w:val="32"/>
          <w:szCs w:val="32"/>
        </w:rPr>
        <w:t>个，每个</w:t>
      </w:r>
      <w:r>
        <w:rPr>
          <w:rFonts w:ascii="仿宋_GB2312" w:eastAsia="仿宋_GB2312" w:cs="仿宋_GB2312"/>
          <w:kern w:val="0"/>
          <w:sz w:val="32"/>
          <w:szCs w:val="32"/>
        </w:rPr>
        <w:t>1000</w:t>
      </w:r>
      <w:r>
        <w:rPr>
          <w:rFonts w:hint="eastAsia" w:ascii="仿宋_GB2312" w:eastAsia="仿宋_GB2312" w:cs="仿宋_GB2312"/>
          <w:kern w:val="0"/>
          <w:sz w:val="32"/>
          <w:szCs w:val="32"/>
        </w:rPr>
        <w:t>元，合计：</w:t>
      </w:r>
      <w:r>
        <w:rPr>
          <w:rFonts w:ascii="仿宋_GB2312" w:eastAsia="仿宋_GB2312" w:cs="仿宋_GB2312"/>
          <w:kern w:val="0"/>
          <w:sz w:val="32"/>
          <w:szCs w:val="32"/>
        </w:rPr>
        <w:t>4</w:t>
      </w:r>
      <w:r>
        <w:rPr>
          <w:rFonts w:hint="eastAsia" w:ascii="仿宋_GB2312" w:eastAsia="仿宋_GB2312" w:cs="仿宋_GB2312"/>
          <w:kern w:val="0"/>
          <w:sz w:val="32"/>
          <w:szCs w:val="32"/>
        </w:rPr>
        <w:t>万元。具体内容见下表。</w:t>
      </w:r>
    </w:p>
    <w:p>
      <w:pPr>
        <w:jc w:val="center"/>
        <w:outlineLvl w:val="0"/>
        <w:rPr>
          <w:rFonts w:ascii="方正小标宋_GBK" w:eastAsia="方正小标宋_GBK"/>
          <w:sz w:val="32"/>
        </w:rPr>
      </w:pPr>
      <w:bookmarkStart w:id="1" w:name="_Toc477338848"/>
      <w:bookmarkStart w:id="2" w:name="_Toc471398468"/>
      <w:r>
        <w:rPr>
          <w:rFonts w:hint="eastAsia" w:ascii="方正小标宋_GBK" w:eastAsia="方正小标宋_GBK"/>
          <w:sz w:val="32"/>
        </w:rPr>
        <w:t>部门政府采购预算</w:t>
      </w:r>
      <w:bookmarkEnd w:id="1"/>
    </w:p>
    <w:tbl>
      <w:tblPr>
        <w:tblStyle w:val="7"/>
        <w:tblW w:w="127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4"/>
        <w:gridCol w:w="709"/>
        <w:gridCol w:w="1276"/>
        <w:gridCol w:w="1275"/>
        <w:gridCol w:w="567"/>
        <w:gridCol w:w="709"/>
        <w:gridCol w:w="992"/>
        <w:gridCol w:w="993"/>
        <w:gridCol w:w="850"/>
        <w:gridCol w:w="992"/>
        <w:gridCol w:w="709"/>
        <w:gridCol w:w="683"/>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082"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343</w:t>
            </w:r>
            <w:r>
              <w:rPr>
                <w:rFonts w:hint="eastAsia" w:ascii="方正小标宋_GBK" w:eastAsia="方正小标宋_GBK"/>
                <w:sz w:val="24"/>
              </w:rPr>
              <w:t>成安县安全生产监督管理局</w:t>
            </w:r>
          </w:p>
        </w:tc>
        <w:tc>
          <w:tcPr>
            <w:tcW w:w="5645"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63"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275"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56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数量单位</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92"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5645" w:type="dxa"/>
            <w:gridSpan w:val="7"/>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554"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276" w:type="dxa"/>
            <w:vMerge w:val="continue"/>
            <w:vAlign w:val="center"/>
          </w:tcPr>
          <w:p>
            <w:pPr>
              <w:spacing w:line="300" w:lineRule="exact"/>
              <w:jc w:val="left"/>
              <w:outlineLvl w:val="0"/>
            </w:pPr>
          </w:p>
        </w:tc>
        <w:tc>
          <w:tcPr>
            <w:tcW w:w="1275" w:type="dxa"/>
            <w:vMerge w:val="continue"/>
            <w:vAlign w:val="center"/>
          </w:tcPr>
          <w:p>
            <w:pPr>
              <w:spacing w:line="300" w:lineRule="exact"/>
              <w:jc w:val="left"/>
              <w:outlineLvl w:val="0"/>
            </w:pPr>
          </w:p>
        </w:tc>
        <w:tc>
          <w:tcPr>
            <w:tcW w:w="567" w:type="dxa"/>
            <w:vMerge w:val="continue"/>
            <w:vAlign w:val="center"/>
          </w:tcPr>
          <w:p>
            <w:pPr>
              <w:spacing w:line="300" w:lineRule="exact"/>
              <w:jc w:val="left"/>
              <w:outlineLvl w:val="0"/>
            </w:pPr>
          </w:p>
        </w:tc>
        <w:tc>
          <w:tcPr>
            <w:tcW w:w="709" w:type="dxa"/>
            <w:vMerge w:val="continue"/>
            <w:vAlign w:val="center"/>
          </w:tcPr>
          <w:p>
            <w:pPr>
              <w:spacing w:line="300" w:lineRule="exact"/>
              <w:jc w:val="left"/>
              <w:outlineLvl w:val="0"/>
            </w:pPr>
          </w:p>
        </w:tc>
        <w:tc>
          <w:tcPr>
            <w:tcW w:w="992" w:type="dxa"/>
            <w:vMerge w:val="continue"/>
            <w:vAlign w:val="center"/>
          </w:tcPr>
          <w:p>
            <w:pPr>
              <w:spacing w:line="300" w:lineRule="exact"/>
              <w:jc w:val="left"/>
              <w:outlineLvl w:val="0"/>
            </w:pPr>
          </w:p>
        </w:tc>
        <w:tc>
          <w:tcPr>
            <w:tcW w:w="993" w:type="dxa"/>
            <w:vMerge w:val="restart"/>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3943" w:type="dxa"/>
            <w:gridSpan w:val="5"/>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1554" w:type="dxa"/>
            <w:vMerge w:val="continue"/>
            <w:vAlign w:val="center"/>
          </w:tcPr>
          <w:p>
            <w:pPr>
              <w:spacing w:line="300" w:lineRule="exact"/>
              <w:jc w:val="left"/>
              <w:outlineLvl w:val="0"/>
            </w:pPr>
          </w:p>
        </w:tc>
        <w:tc>
          <w:tcPr>
            <w:tcW w:w="709"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1275" w:type="dxa"/>
            <w:vMerge w:val="continue"/>
            <w:vAlign w:val="center"/>
          </w:tcPr>
          <w:p>
            <w:pPr>
              <w:spacing w:line="300" w:lineRule="exact"/>
              <w:jc w:val="left"/>
              <w:outlineLvl w:val="0"/>
            </w:pPr>
          </w:p>
        </w:tc>
        <w:tc>
          <w:tcPr>
            <w:tcW w:w="567" w:type="dxa"/>
            <w:vMerge w:val="continue"/>
            <w:vAlign w:val="center"/>
          </w:tcPr>
          <w:p>
            <w:pPr>
              <w:spacing w:line="300" w:lineRule="exact"/>
              <w:jc w:val="left"/>
              <w:outlineLvl w:val="0"/>
            </w:pPr>
          </w:p>
        </w:tc>
        <w:tc>
          <w:tcPr>
            <w:tcW w:w="709" w:type="dxa"/>
            <w:vMerge w:val="continue"/>
            <w:vAlign w:val="center"/>
          </w:tcPr>
          <w:p>
            <w:pPr>
              <w:spacing w:line="300" w:lineRule="exact"/>
              <w:jc w:val="left"/>
              <w:outlineLvl w:val="0"/>
            </w:pPr>
          </w:p>
        </w:tc>
        <w:tc>
          <w:tcPr>
            <w:tcW w:w="992" w:type="dxa"/>
            <w:vMerge w:val="continue"/>
            <w:vAlign w:val="center"/>
          </w:tcPr>
          <w:p>
            <w:pPr>
              <w:spacing w:line="300" w:lineRule="exact"/>
              <w:jc w:val="left"/>
              <w:outlineLvl w:val="0"/>
            </w:pPr>
          </w:p>
        </w:tc>
        <w:tc>
          <w:tcPr>
            <w:tcW w:w="993" w:type="dxa"/>
            <w:vMerge w:val="continue"/>
            <w:vAlign w:val="center"/>
          </w:tcPr>
          <w:p>
            <w:pPr>
              <w:spacing w:line="300" w:lineRule="exact"/>
              <w:jc w:val="left"/>
              <w:outlineLvl w:val="0"/>
            </w:pPr>
          </w:p>
        </w:tc>
        <w:tc>
          <w:tcPr>
            <w:tcW w:w="850"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709"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683"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709"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709"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54" w:type="dxa"/>
            <w:vAlign w:val="center"/>
          </w:tcPr>
          <w:p>
            <w:pPr>
              <w:spacing w:line="300" w:lineRule="exact"/>
              <w:jc w:val="center"/>
              <w:rPr>
                <w:rFonts w:ascii="方正书宋_GBK" w:eastAsia="方正书宋_GBK"/>
                <w:b/>
              </w:rPr>
            </w:pPr>
          </w:p>
        </w:tc>
        <w:tc>
          <w:tcPr>
            <w:tcW w:w="709" w:type="dxa"/>
            <w:vAlign w:val="center"/>
          </w:tcPr>
          <w:p>
            <w:pPr>
              <w:spacing w:line="300" w:lineRule="exact"/>
              <w:jc w:val="right"/>
              <w:rPr>
                <w:rFonts w:ascii="方正书宋_GBK" w:eastAsia="方正书宋_GBK"/>
                <w:b/>
              </w:rPr>
            </w:pPr>
            <w:r>
              <w:rPr>
                <w:rFonts w:ascii="方正书宋_GBK" w:eastAsia="方正书宋_GBK"/>
                <w:b/>
              </w:rPr>
              <w:t>10</w:t>
            </w:r>
          </w:p>
        </w:tc>
        <w:tc>
          <w:tcPr>
            <w:tcW w:w="1276" w:type="dxa"/>
            <w:vAlign w:val="center"/>
          </w:tcPr>
          <w:p>
            <w:pPr>
              <w:spacing w:line="300" w:lineRule="exact"/>
              <w:jc w:val="left"/>
              <w:rPr>
                <w:rFonts w:ascii="方正书宋_GBK" w:eastAsia="方正书宋_GBK"/>
                <w:b/>
              </w:rPr>
            </w:pPr>
          </w:p>
        </w:tc>
        <w:tc>
          <w:tcPr>
            <w:tcW w:w="1275" w:type="dxa"/>
            <w:vAlign w:val="center"/>
          </w:tcPr>
          <w:p>
            <w:pPr>
              <w:spacing w:line="300" w:lineRule="exact"/>
              <w:jc w:val="left"/>
              <w:rPr>
                <w:rFonts w:ascii="方正书宋_GBK" w:eastAsia="方正书宋_GBK"/>
                <w:b/>
              </w:rPr>
            </w:pPr>
          </w:p>
        </w:tc>
        <w:tc>
          <w:tcPr>
            <w:tcW w:w="567" w:type="dxa"/>
            <w:vAlign w:val="center"/>
          </w:tcPr>
          <w:p>
            <w:pPr>
              <w:spacing w:line="300" w:lineRule="exact"/>
              <w:jc w:val="left"/>
              <w:rPr>
                <w:rFonts w:ascii="方正书宋_GBK" w:eastAsia="方正书宋_GBK"/>
                <w:b/>
              </w:rPr>
            </w:pPr>
          </w:p>
        </w:tc>
        <w:tc>
          <w:tcPr>
            <w:tcW w:w="709" w:type="dxa"/>
            <w:vAlign w:val="center"/>
          </w:tcPr>
          <w:p>
            <w:pPr>
              <w:spacing w:line="300" w:lineRule="exact"/>
              <w:jc w:val="right"/>
              <w:rPr>
                <w:rFonts w:ascii="方正书宋_GBK" w:eastAsia="方正书宋_GBK"/>
                <w:b/>
              </w:rPr>
            </w:pPr>
          </w:p>
        </w:tc>
        <w:tc>
          <w:tcPr>
            <w:tcW w:w="992" w:type="dxa"/>
            <w:vAlign w:val="center"/>
          </w:tcPr>
          <w:p>
            <w:pPr>
              <w:spacing w:line="300" w:lineRule="exact"/>
              <w:jc w:val="right"/>
              <w:rPr>
                <w:rFonts w:ascii="方正书宋_GBK" w:eastAsia="方正书宋_GBK"/>
                <w:b/>
              </w:rPr>
            </w:pPr>
          </w:p>
        </w:tc>
        <w:tc>
          <w:tcPr>
            <w:tcW w:w="993" w:type="dxa"/>
            <w:vAlign w:val="center"/>
          </w:tcPr>
          <w:p>
            <w:pPr>
              <w:spacing w:line="300" w:lineRule="exact"/>
              <w:jc w:val="right"/>
              <w:rPr>
                <w:rFonts w:ascii="方正书宋_GBK" w:eastAsia="方正书宋_GBK"/>
                <w:b/>
              </w:rPr>
            </w:pPr>
            <w:r>
              <w:rPr>
                <w:rFonts w:ascii="方正书宋_GBK" w:eastAsia="方正书宋_GBK"/>
                <w:b/>
              </w:rPr>
              <w:t>10</w:t>
            </w:r>
          </w:p>
        </w:tc>
        <w:tc>
          <w:tcPr>
            <w:tcW w:w="850" w:type="dxa"/>
            <w:vAlign w:val="center"/>
          </w:tcPr>
          <w:p>
            <w:pPr>
              <w:spacing w:line="300" w:lineRule="exact"/>
              <w:jc w:val="right"/>
              <w:rPr>
                <w:rFonts w:ascii="方正书宋_GBK" w:eastAsia="方正书宋_GBK"/>
                <w:b/>
              </w:rPr>
            </w:pPr>
            <w:r>
              <w:rPr>
                <w:rFonts w:ascii="方正书宋_GBK" w:eastAsia="方正书宋_GBK"/>
                <w:b/>
              </w:rPr>
              <w:t>10</w:t>
            </w:r>
          </w:p>
        </w:tc>
        <w:tc>
          <w:tcPr>
            <w:tcW w:w="992" w:type="dxa"/>
            <w:vAlign w:val="center"/>
          </w:tcPr>
          <w:p>
            <w:pPr>
              <w:spacing w:line="300" w:lineRule="exact"/>
              <w:jc w:val="right"/>
              <w:rPr>
                <w:rFonts w:ascii="方正书宋_GBK" w:eastAsia="方正书宋_GBK"/>
                <w:b/>
              </w:rPr>
            </w:pPr>
            <w:r>
              <w:rPr>
                <w:rFonts w:ascii="方正书宋_GBK" w:eastAsia="方正书宋_GBK"/>
                <w:b/>
              </w:rPr>
              <w:t>10</w:t>
            </w:r>
          </w:p>
        </w:tc>
        <w:tc>
          <w:tcPr>
            <w:tcW w:w="709" w:type="dxa"/>
            <w:vAlign w:val="center"/>
          </w:tcPr>
          <w:p>
            <w:pPr>
              <w:spacing w:line="300" w:lineRule="exact"/>
              <w:jc w:val="right"/>
              <w:rPr>
                <w:rFonts w:ascii="方正书宋_GBK" w:eastAsia="方正书宋_GBK"/>
                <w:b/>
              </w:rPr>
            </w:pPr>
          </w:p>
        </w:tc>
        <w:tc>
          <w:tcPr>
            <w:tcW w:w="683" w:type="dxa"/>
            <w:vAlign w:val="center"/>
          </w:tcPr>
          <w:p>
            <w:pPr>
              <w:spacing w:line="300" w:lineRule="exact"/>
              <w:jc w:val="right"/>
              <w:rPr>
                <w:rFonts w:ascii="方正书宋_GBK" w:eastAsia="方正书宋_GBK"/>
                <w:b/>
              </w:rPr>
            </w:pPr>
          </w:p>
        </w:tc>
        <w:tc>
          <w:tcPr>
            <w:tcW w:w="709" w:type="dxa"/>
            <w:vAlign w:val="center"/>
          </w:tcPr>
          <w:p>
            <w:pPr>
              <w:spacing w:line="300" w:lineRule="exact"/>
              <w:jc w:val="right"/>
              <w:rPr>
                <w:rFonts w:ascii="方正书宋_GBK" w:eastAsia="方正书宋_GBK"/>
                <w:b/>
              </w:rPr>
            </w:pPr>
          </w:p>
        </w:tc>
        <w:tc>
          <w:tcPr>
            <w:tcW w:w="709"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5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709" w:type="dxa"/>
            <w:vAlign w:val="center"/>
          </w:tcPr>
          <w:p>
            <w:pPr>
              <w:spacing w:line="300" w:lineRule="exact"/>
              <w:jc w:val="right"/>
              <w:rPr>
                <w:rFonts w:ascii="方正书宋_GBK" w:eastAsia="方正书宋_GBK"/>
              </w:rPr>
            </w:pPr>
            <w:r>
              <w:rPr>
                <w:rFonts w:ascii="方正书宋_GBK" w:eastAsia="方正书宋_GBK"/>
              </w:rPr>
              <w:t>2.10</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275" w:type="dxa"/>
            <w:vAlign w:val="center"/>
          </w:tcPr>
          <w:p>
            <w:pPr>
              <w:spacing w:line="300" w:lineRule="exact"/>
              <w:jc w:val="left"/>
              <w:rPr>
                <w:rFonts w:ascii="方正书宋_GBK" w:eastAsia="方正书宋_GBK"/>
              </w:rPr>
            </w:pPr>
            <w:r>
              <w:rPr>
                <w:rFonts w:ascii="方正书宋_GBK" w:eastAsia="方正书宋_GBK"/>
              </w:rPr>
              <w:t>A020101</w:t>
            </w:r>
          </w:p>
        </w:tc>
        <w:tc>
          <w:tcPr>
            <w:tcW w:w="567" w:type="dxa"/>
            <w:vAlign w:val="center"/>
          </w:tcPr>
          <w:p>
            <w:pPr>
              <w:spacing w:line="300" w:lineRule="exact"/>
              <w:jc w:val="left"/>
              <w:rPr>
                <w:rFonts w:ascii="方正书宋_GBK" w:eastAsia="方正书宋_GBK"/>
              </w:rPr>
            </w:pPr>
            <w:r>
              <w:rPr>
                <w:rFonts w:hint="eastAsia" w:ascii="方正书宋_GBK" w:eastAsia="方正书宋_GBK"/>
              </w:rPr>
              <w:t>台</w:t>
            </w:r>
          </w:p>
        </w:tc>
        <w:tc>
          <w:tcPr>
            <w:tcW w:w="709" w:type="dxa"/>
            <w:vAlign w:val="center"/>
          </w:tcPr>
          <w:p>
            <w:pPr>
              <w:spacing w:line="300" w:lineRule="exact"/>
              <w:jc w:val="right"/>
              <w:rPr>
                <w:rFonts w:ascii="方正书宋_GBK" w:eastAsia="方正书宋_GBK"/>
              </w:rPr>
            </w:pPr>
            <w:r>
              <w:rPr>
                <w:rFonts w:ascii="方正书宋_GBK" w:eastAsia="方正书宋_GBK"/>
              </w:rPr>
              <w:t>6</w:t>
            </w:r>
          </w:p>
        </w:tc>
        <w:tc>
          <w:tcPr>
            <w:tcW w:w="992" w:type="dxa"/>
            <w:vAlign w:val="center"/>
          </w:tcPr>
          <w:p>
            <w:pPr>
              <w:spacing w:line="300" w:lineRule="exact"/>
              <w:jc w:val="right"/>
              <w:rPr>
                <w:rFonts w:ascii="方正书宋_GBK" w:eastAsia="方正书宋_GBK"/>
              </w:rPr>
            </w:pPr>
            <w:r>
              <w:rPr>
                <w:rFonts w:ascii="方正书宋_GBK" w:eastAsia="方正书宋_GBK"/>
              </w:rPr>
              <w:t>0.35</w:t>
            </w:r>
          </w:p>
        </w:tc>
        <w:tc>
          <w:tcPr>
            <w:tcW w:w="993" w:type="dxa"/>
            <w:vAlign w:val="center"/>
          </w:tcPr>
          <w:p>
            <w:pPr>
              <w:spacing w:line="300" w:lineRule="exact"/>
              <w:jc w:val="right"/>
              <w:rPr>
                <w:rFonts w:ascii="方正书宋_GBK" w:eastAsia="方正书宋_GBK"/>
              </w:rPr>
            </w:pPr>
            <w:r>
              <w:rPr>
                <w:rFonts w:ascii="方正书宋_GBK" w:eastAsia="方正书宋_GBK"/>
              </w:rPr>
              <w:t>2.10</w:t>
            </w:r>
          </w:p>
        </w:tc>
        <w:tc>
          <w:tcPr>
            <w:tcW w:w="850" w:type="dxa"/>
            <w:vAlign w:val="center"/>
          </w:tcPr>
          <w:p>
            <w:pPr>
              <w:spacing w:line="300" w:lineRule="exact"/>
              <w:jc w:val="right"/>
              <w:rPr>
                <w:rFonts w:ascii="方正书宋_GBK" w:eastAsia="方正书宋_GBK"/>
              </w:rPr>
            </w:pPr>
            <w:r>
              <w:rPr>
                <w:rFonts w:ascii="方正书宋_GBK" w:eastAsia="方正书宋_GBK"/>
              </w:rPr>
              <w:t>2.10</w:t>
            </w:r>
          </w:p>
        </w:tc>
        <w:tc>
          <w:tcPr>
            <w:tcW w:w="992" w:type="dxa"/>
            <w:vAlign w:val="center"/>
          </w:tcPr>
          <w:p>
            <w:pPr>
              <w:spacing w:line="300" w:lineRule="exact"/>
              <w:jc w:val="right"/>
              <w:rPr>
                <w:rFonts w:ascii="方正书宋_GBK" w:eastAsia="方正书宋_GBK"/>
              </w:rPr>
            </w:pPr>
            <w:r>
              <w:rPr>
                <w:rFonts w:ascii="方正书宋_GBK" w:eastAsia="方正书宋_GBK"/>
              </w:rPr>
              <w:t>2.10</w:t>
            </w:r>
          </w:p>
        </w:tc>
        <w:tc>
          <w:tcPr>
            <w:tcW w:w="709" w:type="dxa"/>
            <w:vAlign w:val="center"/>
          </w:tcPr>
          <w:p>
            <w:pPr>
              <w:spacing w:line="300" w:lineRule="exact"/>
              <w:jc w:val="right"/>
              <w:rPr>
                <w:rFonts w:ascii="方正书宋_GBK" w:eastAsia="方正书宋_GBK"/>
              </w:rPr>
            </w:pPr>
          </w:p>
        </w:tc>
        <w:tc>
          <w:tcPr>
            <w:tcW w:w="683" w:type="dxa"/>
            <w:vAlign w:val="center"/>
          </w:tcPr>
          <w:p>
            <w:pPr>
              <w:spacing w:line="300" w:lineRule="exact"/>
              <w:jc w:val="right"/>
              <w:rPr>
                <w:rFonts w:ascii="方正书宋_GBK" w:eastAsia="方正书宋_GBK"/>
              </w:rPr>
            </w:pPr>
          </w:p>
        </w:tc>
        <w:tc>
          <w:tcPr>
            <w:tcW w:w="709" w:type="dxa"/>
            <w:vAlign w:val="center"/>
          </w:tcPr>
          <w:p>
            <w:pPr>
              <w:spacing w:line="300" w:lineRule="exact"/>
              <w:jc w:val="right"/>
              <w:rPr>
                <w:rFonts w:ascii="方正书宋_GBK" w:eastAsia="方正书宋_GBK"/>
              </w:rPr>
            </w:pPr>
          </w:p>
        </w:tc>
        <w:tc>
          <w:tcPr>
            <w:tcW w:w="70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5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709" w:type="dxa"/>
            <w:vAlign w:val="center"/>
          </w:tcPr>
          <w:p>
            <w:pPr>
              <w:spacing w:line="300" w:lineRule="exact"/>
              <w:jc w:val="right"/>
              <w:rPr>
                <w:rFonts w:ascii="方正书宋_GBK" w:eastAsia="方正书宋_GBK"/>
              </w:rPr>
            </w:pPr>
            <w:r>
              <w:rPr>
                <w:rFonts w:ascii="方正书宋_GBK" w:eastAsia="方正书宋_GBK"/>
              </w:rPr>
              <w:t>1.90</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办公桌椅</w:t>
            </w:r>
          </w:p>
        </w:tc>
        <w:tc>
          <w:tcPr>
            <w:tcW w:w="1275" w:type="dxa"/>
            <w:vAlign w:val="center"/>
          </w:tcPr>
          <w:p>
            <w:pPr>
              <w:spacing w:line="300" w:lineRule="exact"/>
              <w:jc w:val="left"/>
              <w:rPr>
                <w:rFonts w:ascii="方正书宋_GBK" w:eastAsia="方正书宋_GBK"/>
              </w:rPr>
            </w:pPr>
          </w:p>
        </w:tc>
        <w:tc>
          <w:tcPr>
            <w:tcW w:w="567" w:type="dxa"/>
            <w:vAlign w:val="center"/>
          </w:tcPr>
          <w:p>
            <w:pPr>
              <w:spacing w:line="300" w:lineRule="exact"/>
              <w:jc w:val="left"/>
              <w:rPr>
                <w:rFonts w:ascii="方正书宋_GBK" w:eastAsia="方正书宋_GBK"/>
              </w:rPr>
            </w:pPr>
          </w:p>
        </w:tc>
        <w:tc>
          <w:tcPr>
            <w:tcW w:w="709" w:type="dxa"/>
            <w:vAlign w:val="center"/>
          </w:tcPr>
          <w:p>
            <w:pPr>
              <w:spacing w:line="300" w:lineRule="exact"/>
              <w:jc w:val="right"/>
              <w:rPr>
                <w:rFonts w:ascii="方正书宋_GBK" w:eastAsia="方正书宋_GBK"/>
              </w:rPr>
            </w:pPr>
            <w:r>
              <w:rPr>
                <w:rFonts w:ascii="方正书宋_GBK" w:eastAsia="方正书宋_GBK"/>
              </w:rPr>
              <w:t>200</w:t>
            </w:r>
          </w:p>
        </w:tc>
        <w:tc>
          <w:tcPr>
            <w:tcW w:w="992" w:type="dxa"/>
            <w:vAlign w:val="center"/>
          </w:tcPr>
          <w:p>
            <w:pPr>
              <w:spacing w:line="300" w:lineRule="exact"/>
              <w:jc w:val="right"/>
              <w:rPr>
                <w:rFonts w:ascii="方正书宋_GBK" w:eastAsia="方正书宋_GBK"/>
              </w:rPr>
            </w:pPr>
            <w:r>
              <w:rPr>
                <w:rFonts w:ascii="方正书宋_GBK" w:eastAsia="方正书宋_GBK"/>
              </w:rPr>
              <w:t>0.01</w:t>
            </w:r>
          </w:p>
        </w:tc>
        <w:tc>
          <w:tcPr>
            <w:tcW w:w="993" w:type="dxa"/>
            <w:vAlign w:val="center"/>
          </w:tcPr>
          <w:p>
            <w:pPr>
              <w:spacing w:line="300" w:lineRule="exact"/>
              <w:jc w:val="right"/>
              <w:rPr>
                <w:rFonts w:ascii="方正书宋_GBK" w:eastAsia="方正书宋_GBK"/>
              </w:rPr>
            </w:pPr>
            <w:r>
              <w:rPr>
                <w:rFonts w:ascii="方正书宋_GBK" w:eastAsia="方正书宋_GBK"/>
              </w:rPr>
              <w:t>2.00</w:t>
            </w:r>
          </w:p>
        </w:tc>
        <w:tc>
          <w:tcPr>
            <w:tcW w:w="850" w:type="dxa"/>
            <w:vAlign w:val="center"/>
          </w:tcPr>
          <w:p>
            <w:pPr>
              <w:spacing w:line="300" w:lineRule="exact"/>
              <w:jc w:val="right"/>
              <w:rPr>
                <w:rFonts w:ascii="方正书宋_GBK" w:eastAsia="方正书宋_GBK"/>
              </w:rPr>
            </w:pPr>
            <w:r>
              <w:rPr>
                <w:rFonts w:ascii="方正书宋_GBK" w:eastAsia="方正书宋_GBK"/>
              </w:rPr>
              <w:t>2.00</w:t>
            </w:r>
          </w:p>
        </w:tc>
        <w:tc>
          <w:tcPr>
            <w:tcW w:w="992" w:type="dxa"/>
            <w:vAlign w:val="center"/>
          </w:tcPr>
          <w:p>
            <w:pPr>
              <w:spacing w:line="300" w:lineRule="exact"/>
              <w:jc w:val="right"/>
              <w:rPr>
                <w:rFonts w:ascii="方正书宋_GBK" w:eastAsia="方正书宋_GBK"/>
              </w:rPr>
            </w:pPr>
            <w:r>
              <w:rPr>
                <w:rFonts w:ascii="方正书宋_GBK" w:eastAsia="方正书宋_GBK"/>
              </w:rPr>
              <w:t>2.00</w:t>
            </w:r>
          </w:p>
        </w:tc>
        <w:tc>
          <w:tcPr>
            <w:tcW w:w="709" w:type="dxa"/>
            <w:vAlign w:val="center"/>
          </w:tcPr>
          <w:p>
            <w:pPr>
              <w:spacing w:line="300" w:lineRule="exact"/>
              <w:jc w:val="right"/>
              <w:rPr>
                <w:rFonts w:ascii="方正书宋_GBK" w:eastAsia="方正书宋_GBK"/>
              </w:rPr>
            </w:pPr>
          </w:p>
        </w:tc>
        <w:tc>
          <w:tcPr>
            <w:tcW w:w="683" w:type="dxa"/>
            <w:vAlign w:val="center"/>
          </w:tcPr>
          <w:p>
            <w:pPr>
              <w:spacing w:line="300" w:lineRule="exact"/>
              <w:jc w:val="right"/>
              <w:rPr>
                <w:rFonts w:ascii="方正书宋_GBK" w:eastAsia="方正书宋_GBK"/>
              </w:rPr>
            </w:pPr>
          </w:p>
        </w:tc>
        <w:tc>
          <w:tcPr>
            <w:tcW w:w="709" w:type="dxa"/>
            <w:vAlign w:val="center"/>
          </w:tcPr>
          <w:p>
            <w:pPr>
              <w:spacing w:line="300" w:lineRule="exact"/>
              <w:jc w:val="right"/>
              <w:rPr>
                <w:rFonts w:ascii="方正书宋_GBK" w:eastAsia="方正书宋_GBK"/>
              </w:rPr>
            </w:pPr>
          </w:p>
        </w:tc>
        <w:tc>
          <w:tcPr>
            <w:tcW w:w="70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55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709" w:type="dxa"/>
            <w:vAlign w:val="center"/>
          </w:tcPr>
          <w:p>
            <w:pPr>
              <w:spacing w:line="300" w:lineRule="exact"/>
              <w:jc w:val="right"/>
              <w:rPr>
                <w:rFonts w:ascii="方正书宋_GBK" w:eastAsia="方正书宋_GBK"/>
              </w:rPr>
            </w:pPr>
            <w:r>
              <w:rPr>
                <w:rFonts w:ascii="方正书宋_GBK" w:eastAsia="方正书宋_GBK"/>
              </w:rPr>
              <w:t>2.00</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275" w:type="dxa"/>
            <w:vAlign w:val="center"/>
          </w:tcPr>
          <w:p>
            <w:pPr>
              <w:spacing w:line="300" w:lineRule="exact"/>
              <w:jc w:val="left"/>
              <w:rPr>
                <w:rFonts w:ascii="方正书宋_GBK" w:eastAsia="方正书宋_GBK"/>
              </w:rPr>
            </w:pPr>
            <w:r>
              <w:rPr>
                <w:rFonts w:ascii="方正书宋_GBK" w:eastAsia="方正书宋_GBK"/>
              </w:rPr>
              <w:t>A02010601</w:t>
            </w:r>
          </w:p>
        </w:tc>
        <w:tc>
          <w:tcPr>
            <w:tcW w:w="567" w:type="dxa"/>
            <w:vAlign w:val="center"/>
          </w:tcPr>
          <w:p>
            <w:pPr>
              <w:spacing w:line="300" w:lineRule="exact"/>
              <w:jc w:val="left"/>
              <w:rPr>
                <w:rFonts w:ascii="方正书宋_GBK" w:eastAsia="方正书宋_GBK"/>
              </w:rPr>
            </w:pPr>
            <w:r>
              <w:rPr>
                <w:rFonts w:hint="eastAsia" w:ascii="方正书宋_GBK" w:eastAsia="方正书宋_GBK"/>
              </w:rPr>
              <w:t>台</w:t>
            </w:r>
          </w:p>
        </w:tc>
        <w:tc>
          <w:tcPr>
            <w:tcW w:w="709" w:type="dxa"/>
            <w:vAlign w:val="center"/>
          </w:tcPr>
          <w:p>
            <w:pPr>
              <w:spacing w:line="300" w:lineRule="exact"/>
              <w:jc w:val="right"/>
              <w:rPr>
                <w:rFonts w:ascii="方正书宋_GBK" w:eastAsia="方正书宋_GBK"/>
              </w:rPr>
            </w:pPr>
            <w:r>
              <w:rPr>
                <w:rFonts w:ascii="方正书宋_GBK" w:eastAsia="方正书宋_GBK"/>
              </w:rPr>
              <w:t>10</w:t>
            </w:r>
          </w:p>
        </w:tc>
        <w:tc>
          <w:tcPr>
            <w:tcW w:w="992" w:type="dxa"/>
            <w:vAlign w:val="center"/>
          </w:tcPr>
          <w:p>
            <w:pPr>
              <w:spacing w:line="300" w:lineRule="exact"/>
              <w:jc w:val="right"/>
              <w:rPr>
                <w:rFonts w:ascii="方正书宋_GBK" w:eastAsia="方正书宋_GBK"/>
              </w:rPr>
            </w:pPr>
            <w:r>
              <w:rPr>
                <w:rFonts w:ascii="方正书宋_GBK" w:eastAsia="方正书宋_GBK"/>
              </w:rPr>
              <w:t>0.2</w:t>
            </w:r>
          </w:p>
        </w:tc>
        <w:tc>
          <w:tcPr>
            <w:tcW w:w="993" w:type="dxa"/>
            <w:vAlign w:val="center"/>
          </w:tcPr>
          <w:p>
            <w:pPr>
              <w:spacing w:line="300" w:lineRule="exact"/>
              <w:jc w:val="right"/>
              <w:rPr>
                <w:rFonts w:ascii="方正书宋_GBK" w:eastAsia="方正书宋_GBK"/>
              </w:rPr>
            </w:pPr>
            <w:r>
              <w:rPr>
                <w:rFonts w:ascii="方正书宋_GBK" w:eastAsia="方正书宋_GBK"/>
              </w:rPr>
              <w:t>2.00</w:t>
            </w:r>
          </w:p>
        </w:tc>
        <w:tc>
          <w:tcPr>
            <w:tcW w:w="850" w:type="dxa"/>
            <w:vAlign w:val="center"/>
          </w:tcPr>
          <w:p>
            <w:pPr>
              <w:spacing w:line="300" w:lineRule="exact"/>
              <w:jc w:val="right"/>
              <w:rPr>
                <w:rFonts w:ascii="方正书宋_GBK" w:eastAsia="方正书宋_GBK"/>
              </w:rPr>
            </w:pPr>
            <w:r>
              <w:rPr>
                <w:rFonts w:ascii="方正书宋_GBK" w:eastAsia="方正书宋_GBK"/>
              </w:rPr>
              <w:t>2.00</w:t>
            </w:r>
          </w:p>
        </w:tc>
        <w:tc>
          <w:tcPr>
            <w:tcW w:w="992" w:type="dxa"/>
            <w:vAlign w:val="center"/>
          </w:tcPr>
          <w:p>
            <w:pPr>
              <w:spacing w:line="300" w:lineRule="exact"/>
              <w:jc w:val="right"/>
              <w:rPr>
                <w:rFonts w:ascii="方正书宋_GBK" w:eastAsia="方正书宋_GBK"/>
              </w:rPr>
            </w:pPr>
            <w:r>
              <w:rPr>
                <w:rFonts w:ascii="方正书宋_GBK" w:eastAsia="方正书宋_GBK"/>
              </w:rPr>
              <w:t>2.00</w:t>
            </w:r>
          </w:p>
        </w:tc>
        <w:tc>
          <w:tcPr>
            <w:tcW w:w="709" w:type="dxa"/>
            <w:vAlign w:val="center"/>
          </w:tcPr>
          <w:p>
            <w:pPr>
              <w:spacing w:line="300" w:lineRule="exact"/>
              <w:jc w:val="right"/>
              <w:rPr>
                <w:rFonts w:ascii="方正书宋_GBK" w:eastAsia="方正书宋_GBK"/>
              </w:rPr>
            </w:pPr>
          </w:p>
        </w:tc>
        <w:tc>
          <w:tcPr>
            <w:tcW w:w="683" w:type="dxa"/>
            <w:vAlign w:val="center"/>
          </w:tcPr>
          <w:p>
            <w:pPr>
              <w:spacing w:line="300" w:lineRule="exact"/>
              <w:jc w:val="right"/>
              <w:rPr>
                <w:rFonts w:ascii="方正书宋_GBK" w:eastAsia="方正书宋_GBK"/>
              </w:rPr>
            </w:pPr>
          </w:p>
        </w:tc>
        <w:tc>
          <w:tcPr>
            <w:tcW w:w="709" w:type="dxa"/>
            <w:vAlign w:val="center"/>
          </w:tcPr>
          <w:p>
            <w:pPr>
              <w:spacing w:line="300" w:lineRule="exact"/>
              <w:jc w:val="right"/>
              <w:rPr>
                <w:rFonts w:ascii="方正书宋_GBK" w:eastAsia="方正书宋_GBK"/>
              </w:rPr>
            </w:pPr>
          </w:p>
        </w:tc>
        <w:tc>
          <w:tcPr>
            <w:tcW w:w="70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5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709" w:type="dxa"/>
            <w:vAlign w:val="center"/>
          </w:tcPr>
          <w:p>
            <w:pPr>
              <w:spacing w:line="300" w:lineRule="exact"/>
              <w:jc w:val="right"/>
              <w:rPr>
                <w:rFonts w:ascii="方正书宋_GBK" w:eastAsia="方正书宋_GBK"/>
              </w:rPr>
            </w:pPr>
            <w:r>
              <w:rPr>
                <w:rFonts w:ascii="方正书宋_GBK" w:eastAsia="方正书宋_GBK"/>
              </w:rPr>
              <w:t>4.00</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文件柜</w:t>
            </w:r>
          </w:p>
        </w:tc>
        <w:tc>
          <w:tcPr>
            <w:tcW w:w="1275" w:type="dxa"/>
            <w:vAlign w:val="center"/>
          </w:tcPr>
          <w:p>
            <w:pPr>
              <w:spacing w:line="300" w:lineRule="exact"/>
              <w:jc w:val="left"/>
              <w:rPr>
                <w:rFonts w:ascii="方正书宋_GBK" w:eastAsia="方正书宋_GBK"/>
              </w:rPr>
            </w:pPr>
            <w:r>
              <w:rPr>
                <w:rFonts w:ascii="方正书宋_GBK" w:eastAsia="方正书宋_GBK"/>
              </w:rPr>
              <w:t>A020204</w:t>
            </w:r>
          </w:p>
        </w:tc>
        <w:tc>
          <w:tcPr>
            <w:tcW w:w="567" w:type="dxa"/>
            <w:vAlign w:val="center"/>
          </w:tcPr>
          <w:p>
            <w:pPr>
              <w:spacing w:line="300" w:lineRule="exact"/>
              <w:jc w:val="left"/>
              <w:rPr>
                <w:rFonts w:ascii="方正书宋_GBK" w:eastAsia="方正书宋_GBK"/>
              </w:rPr>
            </w:pPr>
            <w:r>
              <w:rPr>
                <w:rFonts w:hint="eastAsia" w:ascii="方正书宋_GBK" w:eastAsia="方正书宋_GBK"/>
              </w:rPr>
              <w:t>台</w:t>
            </w:r>
          </w:p>
        </w:tc>
        <w:tc>
          <w:tcPr>
            <w:tcW w:w="709" w:type="dxa"/>
            <w:vAlign w:val="center"/>
          </w:tcPr>
          <w:p>
            <w:pPr>
              <w:spacing w:line="300" w:lineRule="exact"/>
              <w:jc w:val="right"/>
              <w:rPr>
                <w:rFonts w:ascii="方正书宋_GBK" w:eastAsia="方正书宋_GBK"/>
              </w:rPr>
            </w:pPr>
            <w:r>
              <w:rPr>
                <w:rFonts w:ascii="方正书宋_GBK" w:eastAsia="方正书宋_GBK"/>
              </w:rPr>
              <w:t>40</w:t>
            </w:r>
          </w:p>
        </w:tc>
        <w:tc>
          <w:tcPr>
            <w:tcW w:w="992" w:type="dxa"/>
            <w:vAlign w:val="center"/>
          </w:tcPr>
          <w:p>
            <w:pPr>
              <w:spacing w:line="300" w:lineRule="exact"/>
              <w:jc w:val="right"/>
              <w:rPr>
                <w:rFonts w:ascii="方正书宋_GBK" w:eastAsia="方正书宋_GBK"/>
              </w:rPr>
            </w:pPr>
            <w:r>
              <w:rPr>
                <w:rFonts w:ascii="方正书宋_GBK" w:eastAsia="方正书宋_GBK"/>
              </w:rPr>
              <w:t>0.10</w:t>
            </w:r>
          </w:p>
        </w:tc>
        <w:tc>
          <w:tcPr>
            <w:tcW w:w="993" w:type="dxa"/>
            <w:vAlign w:val="center"/>
          </w:tcPr>
          <w:p>
            <w:pPr>
              <w:spacing w:line="300" w:lineRule="exact"/>
              <w:jc w:val="right"/>
              <w:rPr>
                <w:rFonts w:ascii="方正书宋_GBK" w:eastAsia="方正书宋_GBK"/>
              </w:rPr>
            </w:pPr>
            <w:r>
              <w:rPr>
                <w:rFonts w:ascii="方正书宋_GBK" w:eastAsia="方正书宋_GBK"/>
              </w:rPr>
              <w:t>4.00</w:t>
            </w:r>
          </w:p>
        </w:tc>
        <w:tc>
          <w:tcPr>
            <w:tcW w:w="850" w:type="dxa"/>
            <w:vAlign w:val="center"/>
          </w:tcPr>
          <w:p>
            <w:pPr>
              <w:spacing w:line="300" w:lineRule="exact"/>
              <w:jc w:val="right"/>
              <w:rPr>
                <w:rFonts w:ascii="方正书宋_GBK" w:eastAsia="方正书宋_GBK"/>
              </w:rPr>
            </w:pPr>
            <w:r>
              <w:rPr>
                <w:rFonts w:ascii="方正书宋_GBK" w:eastAsia="方正书宋_GBK"/>
              </w:rPr>
              <w:t>4.00</w:t>
            </w:r>
          </w:p>
        </w:tc>
        <w:tc>
          <w:tcPr>
            <w:tcW w:w="992" w:type="dxa"/>
            <w:vAlign w:val="center"/>
          </w:tcPr>
          <w:p>
            <w:pPr>
              <w:spacing w:line="300" w:lineRule="exact"/>
              <w:jc w:val="right"/>
              <w:rPr>
                <w:rFonts w:ascii="方正书宋_GBK" w:eastAsia="方正书宋_GBK"/>
              </w:rPr>
            </w:pPr>
            <w:r>
              <w:rPr>
                <w:rFonts w:ascii="方正书宋_GBK" w:eastAsia="方正书宋_GBK"/>
              </w:rPr>
              <w:t>4.00</w:t>
            </w:r>
          </w:p>
        </w:tc>
        <w:tc>
          <w:tcPr>
            <w:tcW w:w="709" w:type="dxa"/>
            <w:vAlign w:val="center"/>
          </w:tcPr>
          <w:p>
            <w:pPr>
              <w:spacing w:line="300" w:lineRule="exact"/>
              <w:jc w:val="right"/>
              <w:rPr>
                <w:rFonts w:ascii="方正书宋_GBK" w:eastAsia="方正书宋_GBK"/>
              </w:rPr>
            </w:pPr>
          </w:p>
        </w:tc>
        <w:tc>
          <w:tcPr>
            <w:tcW w:w="683" w:type="dxa"/>
            <w:vAlign w:val="center"/>
          </w:tcPr>
          <w:p>
            <w:pPr>
              <w:spacing w:line="300" w:lineRule="exact"/>
              <w:jc w:val="right"/>
              <w:rPr>
                <w:rFonts w:ascii="方正书宋_GBK" w:eastAsia="方正书宋_GBK"/>
              </w:rPr>
            </w:pPr>
          </w:p>
        </w:tc>
        <w:tc>
          <w:tcPr>
            <w:tcW w:w="709" w:type="dxa"/>
            <w:vAlign w:val="center"/>
          </w:tcPr>
          <w:p>
            <w:pPr>
              <w:spacing w:line="300" w:lineRule="exact"/>
              <w:jc w:val="right"/>
              <w:rPr>
                <w:rFonts w:ascii="方正书宋_GBK" w:eastAsia="方正书宋_GBK"/>
              </w:rPr>
            </w:pPr>
          </w:p>
        </w:tc>
        <w:tc>
          <w:tcPr>
            <w:tcW w:w="709" w:type="dxa"/>
            <w:vAlign w:val="center"/>
          </w:tcPr>
          <w:p>
            <w:pPr>
              <w:spacing w:line="300" w:lineRule="exact"/>
              <w:jc w:val="right"/>
              <w:rPr>
                <w:rFonts w:ascii="方正书宋_GBK" w:eastAsia="方正书宋_GBK"/>
              </w:rPr>
            </w:pPr>
          </w:p>
        </w:tc>
      </w:tr>
      <w:bookmarkEnd w:id="2"/>
    </w:tbl>
    <w:p>
      <w:pPr>
        <w:autoSpaceDE w:val="0"/>
        <w:autoSpaceDN w:val="0"/>
        <w:adjustRightInd w:val="0"/>
        <w:spacing w:line="560" w:lineRule="exact"/>
        <w:ind w:firstLine="640" w:firstLineChars="200"/>
        <w:jc w:val="left"/>
        <w:rPr>
          <w:rFonts w:ascii="黑体" w:hAnsi="黑体" w:eastAsia="黑体"/>
          <w:sz w:val="32"/>
          <w:szCs w:val="32"/>
        </w:rPr>
      </w:pPr>
      <w:r>
        <w:rPr>
          <w:rFonts w:hint="eastAsia" w:ascii="黑体" w:hAnsi="黑体" w:eastAsia="黑体"/>
          <w:sz w:val="32"/>
          <w:szCs w:val="32"/>
        </w:rPr>
        <w:t>七、国有资产信息</w:t>
      </w:r>
    </w:p>
    <w:p>
      <w:pPr>
        <w:spacing w:line="560" w:lineRule="exact"/>
        <w:ind w:firstLine="640"/>
        <w:rPr>
          <w:rFonts w:ascii="仿宋" w:hAnsi="仿宋" w:eastAsia="仿宋"/>
          <w:sz w:val="32"/>
          <w:szCs w:val="32"/>
        </w:rPr>
      </w:pPr>
      <w:r>
        <w:rPr>
          <w:rFonts w:hint="eastAsia" w:ascii="仿宋" w:hAnsi="仿宋" w:eastAsia="仿宋"/>
          <w:sz w:val="32"/>
          <w:szCs w:val="32"/>
        </w:rPr>
        <w:t>成安县应急管理局</w:t>
      </w:r>
      <w:r>
        <w:rPr>
          <w:rFonts w:hint="eastAsia" w:ascii="仿宋_GB2312" w:hAnsi="宋体" w:eastAsia="仿宋_GB2312" w:cs="宋体"/>
          <w:color w:val="333333"/>
          <w:kern w:val="0"/>
          <w:sz w:val="32"/>
          <w:szCs w:val="32"/>
        </w:rPr>
        <w:t>上年</w:t>
      </w:r>
      <w:r>
        <w:rPr>
          <w:rFonts w:hint="eastAsia" w:ascii="仿宋_GB2312" w:eastAsia="仿宋_GB2312" w:cs="仿宋_GB2312"/>
          <w:kern w:val="0"/>
          <w:sz w:val="32"/>
          <w:szCs w:val="32"/>
        </w:rPr>
        <w:t>末固定资产帐面结余</w:t>
      </w:r>
      <w:r>
        <w:rPr>
          <w:rFonts w:ascii="仿宋_GB2312" w:eastAsia="仿宋_GB2312" w:cs="仿宋_GB2312"/>
          <w:kern w:val="0"/>
          <w:sz w:val="32"/>
          <w:szCs w:val="32"/>
        </w:rPr>
        <w:t>38.75</w:t>
      </w:r>
      <w:r>
        <w:rPr>
          <w:rFonts w:hint="eastAsia" w:ascii="仿宋_GB2312" w:eastAsia="仿宋_GB2312" w:cs="仿宋_GB2312"/>
          <w:kern w:val="0"/>
          <w:sz w:val="32"/>
          <w:szCs w:val="32"/>
        </w:rPr>
        <w:t>万元。其中：车辆价值</w:t>
      </w:r>
      <w:r>
        <w:rPr>
          <w:rFonts w:ascii="仿宋_GB2312" w:eastAsia="仿宋_GB2312" w:cs="仿宋_GB2312"/>
          <w:kern w:val="0"/>
          <w:sz w:val="32"/>
          <w:szCs w:val="32"/>
        </w:rPr>
        <w:t>25</w:t>
      </w:r>
      <w:r>
        <w:rPr>
          <w:rFonts w:hint="eastAsia" w:ascii="仿宋_GB2312" w:eastAsia="仿宋_GB2312" w:cs="仿宋_GB2312"/>
          <w:kern w:val="0"/>
          <w:sz w:val="32"/>
          <w:szCs w:val="32"/>
        </w:rPr>
        <w:t>万元，其它资产办公用电脑、办公家具、专用设备等价值</w:t>
      </w:r>
      <w:r>
        <w:rPr>
          <w:rFonts w:ascii="仿宋_GB2312" w:eastAsia="仿宋_GB2312" w:cs="仿宋_GB2312"/>
          <w:kern w:val="0"/>
          <w:sz w:val="32"/>
          <w:szCs w:val="32"/>
        </w:rPr>
        <w:t>13.75</w:t>
      </w:r>
      <w:r>
        <w:rPr>
          <w:rFonts w:hint="eastAsia" w:ascii="仿宋_GB2312" w:eastAsia="仿宋_GB2312" w:cs="仿宋_GB2312"/>
          <w:kern w:val="0"/>
          <w:sz w:val="32"/>
          <w:szCs w:val="32"/>
        </w:rPr>
        <w:t>万元。</w:t>
      </w:r>
      <w:r>
        <w:rPr>
          <w:rFonts w:ascii="仿宋_GB2312" w:eastAsia="仿宋_GB2312" w:cs="仿宋_GB2312"/>
          <w:kern w:val="0"/>
          <w:sz w:val="32"/>
          <w:szCs w:val="32"/>
        </w:rPr>
        <w:t>2019</w:t>
      </w:r>
      <w:r>
        <w:rPr>
          <w:rFonts w:hint="eastAsia" w:ascii="仿宋_GB2312" w:eastAsia="仿宋_GB2312" w:cs="仿宋_GB2312"/>
          <w:kern w:val="0"/>
          <w:sz w:val="32"/>
          <w:szCs w:val="32"/>
        </w:rPr>
        <w:t>年我单位拟购置</w:t>
      </w:r>
      <w:r>
        <w:rPr>
          <w:rFonts w:ascii="仿宋_GB2312" w:eastAsia="仿宋_GB2312" w:cs="仿宋_GB2312"/>
          <w:kern w:val="0"/>
          <w:sz w:val="32"/>
          <w:szCs w:val="32"/>
        </w:rPr>
        <w:t>10</w:t>
      </w:r>
      <w:r>
        <w:rPr>
          <w:rFonts w:hint="eastAsia" w:ascii="仿宋_GB2312" w:eastAsia="仿宋_GB2312" w:cs="仿宋_GB2312"/>
          <w:kern w:val="0"/>
          <w:sz w:val="32"/>
          <w:szCs w:val="32"/>
        </w:rPr>
        <w:t>万元。</w:t>
      </w:r>
      <w:r>
        <w:rPr>
          <w:rFonts w:hint="eastAsia" w:ascii="仿宋" w:hAnsi="仿宋" w:eastAsia="仿宋"/>
          <w:sz w:val="32"/>
          <w:szCs w:val="32"/>
        </w:rPr>
        <w:t>主要为计算机设备、打印设备、办公桌椅等，已列入政府采购预算。详见下表。</w:t>
      </w:r>
    </w:p>
    <w:tbl>
      <w:tblPr>
        <w:tblStyle w:val="7"/>
        <w:tblW w:w="15013" w:type="dxa"/>
        <w:tblInd w:w="0" w:type="dxa"/>
        <w:tblLayout w:type="fixed"/>
        <w:tblCellMar>
          <w:top w:w="0" w:type="dxa"/>
          <w:left w:w="108" w:type="dxa"/>
          <w:bottom w:w="0" w:type="dxa"/>
          <w:right w:w="108" w:type="dxa"/>
        </w:tblCellMar>
      </w:tblPr>
      <w:tblGrid>
        <w:gridCol w:w="6858"/>
        <w:gridCol w:w="1417"/>
        <w:gridCol w:w="6738"/>
      </w:tblGrid>
      <w:tr>
        <w:tblPrEx>
          <w:tblCellMar>
            <w:top w:w="0" w:type="dxa"/>
            <w:left w:w="108" w:type="dxa"/>
            <w:bottom w:w="0" w:type="dxa"/>
            <w:right w:w="108" w:type="dxa"/>
          </w:tblCellMar>
        </w:tblPrEx>
        <w:trPr>
          <w:trHeight w:val="705" w:hRule="atLeast"/>
        </w:trPr>
        <w:tc>
          <w:tcPr>
            <w:tcW w:w="15013" w:type="dxa"/>
            <w:gridSpan w:val="3"/>
            <w:tcBorders>
              <w:top w:val="nil"/>
              <w:left w:val="nil"/>
              <w:bottom w:val="nil"/>
              <w:right w:val="nil"/>
            </w:tcBorders>
            <w:vAlign w:val="center"/>
          </w:tcPr>
          <w:p>
            <w:pPr>
              <w:widowControl/>
              <w:jc w:val="center"/>
              <w:rPr>
                <w:rFonts w:ascii="仿宋" w:hAnsi="仿宋" w:eastAsia="仿宋" w:cs="宋体"/>
                <w:bCs/>
                <w:kern w:val="0"/>
                <w:sz w:val="32"/>
                <w:szCs w:val="32"/>
              </w:rPr>
            </w:pPr>
            <w:r>
              <w:rPr>
                <w:rFonts w:hint="eastAsia" w:ascii="仿宋" w:hAnsi="仿宋" w:eastAsia="仿宋" w:cs="宋体"/>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8275" w:type="dxa"/>
            <w:gridSpan w:val="2"/>
            <w:tcBorders>
              <w:top w:val="nil"/>
              <w:left w:val="nil"/>
              <w:bottom w:val="nil"/>
              <w:right w:val="nil"/>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编制部门：</w:t>
            </w:r>
            <w:r>
              <w:rPr>
                <w:rFonts w:hint="eastAsia" w:ascii="仿宋_GB2312" w:eastAsia="仿宋_GB2312"/>
                <w:sz w:val="32"/>
                <w:szCs w:val="32"/>
              </w:rPr>
              <w:t>成安县安全生产监督管理局</w:t>
            </w:r>
          </w:p>
        </w:tc>
        <w:tc>
          <w:tcPr>
            <w:tcW w:w="6738" w:type="dxa"/>
            <w:tcBorders>
              <w:top w:val="nil"/>
              <w:left w:val="nil"/>
              <w:bottom w:val="nil"/>
              <w:right w:val="nil"/>
            </w:tcBorders>
            <w:vAlign w:val="center"/>
          </w:tcPr>
          <w:p>
            <w:pPr>
              <w:widowControl/>
              <w:ind w:firstLine="800" w:firstLineChars="250"/>
              <w:jc w:val="left"/>
              <w:rPr>
                <w:rFonts w:ascii="仿宋" w:hAnsi="仿宋" w:eastAsia="仿宋" w:cs="宋体"/>
                <w:kern w:val="0"/>
                <w:sz w:val="32"/>
                <w:szCs w:val="32"/>
              </w:rPr>
            </w:pPr>
            <w:r>
              <w:rPr>
                <w:rFonts w:hint="eastAsia" w:ascii="仿宋" w:hAnsi="仿宋" w:eastAsia="仿宋" w:cs="宋体"/>
                <w:kern w:val="0"/>
                <w:sz w:val="32"/>
                <w:szCs w:val="32"/>
              </w:rPr>
              <w:t>截止时间：</w:t>
            </w:r>
            <w:r>
              <w:rPr>
                <w:rFonts w:ascii="仿宋" w:hAnsi="仿宋" w:eastAsia="仿宋" w:cs="宋体"/>
                <w:kern w:val="0"/>
                <w:sz w:val="32"/>
                <w:szCs w:val="32"/>
              </w:rPr>
              <w:t>2018</w:t>
            </w:r>
            <w:r>
              <w:rPr>
                <w:rFonts w:hint="eastAsia" w:ascii="仿宋" w:hAnsi="仿宋" w:eastAsia="仿宋" w:cs="宋体"/>
                <w:kern w:val="0"/>
                <w:sz w:val="32"/>
                <w:szCs w:val="32"/>
              </w:rPr>
              <w:t>年</w:t>
            </w:r>
            <w:r>
              <w:rPr>
                <w:rFonts w:ascii="仿宋" w:hAnsi="仿宋" w:eastAsia="仿宋" w:cs="宋体"/>
                <w:kern w:val="0"/>
                <w:sz w:val="32"/>
                <w:szCs w:val="32"/>
              </w:rPr>
              <w:t>12</w:t>
            </w:r>
            <w:r>
              <w:rPr>
                <w:rFonts w:hint="eastAsia" w:ascii="仿宋" w:hAnsi="仿宋" w:eastAsia="仿宋" w:cs="宋体"/>
                <w:kern w:val="0"/>
                <w:sz w:val="32"/>
                <w:szCs w:val="32"/>
              </w:rPr>
              <w:t>月</w:t>
            </w:r>
            <w:r>
              <w:rPr>
                <w:rFonts w:ascii="仿宋" w:hAnsi="仿宋" w:eastAsia="仿宋" w:cs="宋体"/>
                <w:kern w:val="0"/>
                <w:sz w:val="32"/>
                <w:szCs w:val="32"/>
              </w:rPr>
              <w:t>31</w:t>
            </w:r>
            <w:r>
              <w:rPr>
                <w:rFonts w:hint="eastAsia" w:ascii="仿宋" w:hAnsi="仿宋" w:eastAsia="仿宋" w:cs="宋体"/>
                <w:kern w:val="0"/>
                <w:sz w:val="32"/>
                <w:szCs w:val="32"/>
              </w:rPr>
              <w:t>日</w:t>
            </w:r>
          </w:p>
        </w:tc>
      </w:tr>
      <w:tr>
        <w:tblPrEx>
          <w:tblCellMar>
            <w:top w:w="0" w:type="dxa"/>
            <w:left w:w="108" w:type="dxa"/>
            <w:bottom w:w="0" w:type="dxa"/>
            <w:right w:w="108" w:type="dxa"/>
          </w:tblCellMar>
        </w:tblPrEx>
        <w:trPr>
          <w:trHeight w:val="645" w:hRule="atLeast"/>
        </w:trPr>
        <w:tc>
          <w:tcPr>
            <w:tcW w:w="68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32"/>
                <w:szCs w:val="32"/>
              </w:rPr>
            </w:pPr>
            <w:r>
              <w:rPr>
                <w:rFonts w:hint="eastAsia" w:ascii="仿宋" w:hAnsi="仿宋" w:eastAsia="仿宋" w:cs="宋体"/>
                <w:bCs/>
                <w:kern w:val="0"/>
                <w:sz w:val="32"/>
                <w:szCs w:val="32"/>
              </w:rPr>
              <w:t>项目</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Cs/>
                <w:kern w:val="0"/>
                <w:sz w:val="32"/>
                <w:szCs w:val="32"/>
              </w:rPr>
            </w:pPr>
            <w:r>
              <w:rPr>
                <w:rFonts w:hint="eastAsia" w:ascii="仿宋" w:hAnsi="仿宋" w:eastAsia="仿宋" w:cs="宋体"/>
                <w:bCs/>
                <w:kern w:val="0"/>
                <w:sz w:val="32"/>
                <w:szCs w:val="32"/>
              </w:rPr>
              <w:t>数量</w:t>
            </w:r>
          </w:p>
        </w:tc>
        <w:tc>
          <w:tcPr>
            <w:tcW w:w="673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Cs/>
                <w:kern w:val="0"/>
                <w:sz w:val="32"/>
                <w:szCs w:val="32"/>
              </w:rPr>
            </w:pPr>
            <w:r>
              <w:rPr>
                <w:rFonts w:hint="eastAsia" w:ascii="仿宋" w:hAnsi="仿宋" w:eastAsia="仿宋" w:cs="宋体"/>
                <w:bCs/>
                <w:kern w:val="0"/>
                <w:sz w:val="32"/>
                <w:szCs w:val="32"/>
              </w:rPr>
              <w:t>价值（金额单位：万元）</w:t>
            </w: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资产总额</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r>
              <w:rPr>
                <w:rFonts w:ascii="仿宋" w:hAnsi="仿宋" w:eastAsia="仿宋" w:cs="宋体"/>
                <w:kern w:val="0"/>
                <w:sz w:val="32"/>
                <w:szCs w:val="32"/>
              </w:rPr>
              <w:t>——</w:t>
            </w:r>
          </w:p>
        </w:tc>
        <w:tc>
          <w:tcPr>
            <w:tcW w:w="673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r>
              <w:rPr>
                <w:rFonts w:ascii="仿宋" w:hAnsi="仿宋" w:eastAsia="仿宋" w:cs="宋体"/>
                <w:kern w:val="0"/>
                <w:sz w:val="32"/>
                <w:szCs w:val="32"/>
              </w:rPr>
              <w:t>38.75</w:t>
            </w: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ascii="仿宋" w:hAnsi="仿宋" w:eastAsia="仿宋" w:cs="宋体"/>
                <w:kern w:val="0"/>
                <w:sz w:val="32"/>
                <w:szCs w:val="32"/>
              </w:rPr>
              <w:t>1</w:t>
            </w:r>
            <w:r>
              <w:rPr>
                <w:rFonts w:hint="eastAsia" w:ascii="仿宋" w:hAnsi="仿宋" w:eastAsia="仿宋" w:cs="宋体"/>
                <w:kern w:val="0"/>
                <w:sz w:val="32"/>
                <w:szCs w:val="32"/>
              </w:rPr>
              <w:t>、房屋（平方米）</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r>
              <w:rPr>
                <w:rFonts w:ascii="仿宋" w:hAnsi="仿宋" w:eastAsia="仿宋" w:cs="宋体"/>
                <w:kern w:val="0"/>
                <w:sz w:val="32"/>
                <w:szCs w:val="32"/>
              </w:rPr>
              <w:t>63</w:t>
            </w:r>
          </w:p>
        </w:tc>
        <w:tc>
          <w:tcPr>
            <w:tcW w:w="673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其中：办公用房（平方米）</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r>
              <w:rPr>
                <w:rFonts w:ascii="仿宋" w:hAnsi="仿宋" w:eastAsia="仿宋" w:cs="宋体"/>
                <w:kern w:val="0"/>
                <w:sz w:val="32"/>
                <w:szCs w:val="32"/>
              </w:rPr>
              <w:t>56</w:t>
            </w:r>
          </w:p>
        </w:tc>
        <w:tc>
          <w:tcPr>
            <w:tcW w:w="673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在政府集中办公</w:t>
            </w: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、车辆（台、辆）</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r>
              <w:rPr>
                <w:rFonts w:ascii="仿宋" w:hAnsi="仿宋" w:eastAsia="仿宋" w:cs="宋体"/>
                <w:kern w:val="0"/>
                <w:sz w:val="32"/>
                <w:szCs w:val="32"/>
              </w:rPr>
              <w:t>2</w:t>
            </w:r>
          </w:p>
        </w:tc>
        <w:tc>
          <w:tcPr>
            <w:tcW w:w="673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r>
              <w:rPr>
                <w:rFonts w:ascii="仿宋" w:hAnsi="仿宋" w:eastAsia="仿宋" w:cs="宋体"/>
                <w:kern w:val="0"/>
                <w:sz w:val="32"/>
                <w:szCs w:val="32"/>
              </w:rPr>
              <w:t>25</w:t>
            </w: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ascii="仿宋" w:hAnsi="仿宋" w:eastAsia="仿宋" w:cs="宋体"/>
                <w:kern w:val="0"/>
                <w:sz w:val="32"/>
                <w:szCs w:val="32"/>
              </w:rPr>
              <w:t>3</w:t>
            </w:r>
            <w:r>
              <w:rPr>
                <w:rFonts w:hint="eastAsia" w:ascii="仿宋" w:hAnsi="仿宋" w:eastAsia="仿宋" w:cs="宋体"/>
                <w:kern w:val="0"/>
                <w:sz w:val="32"/>
                <w:szCs w:val="32"/>
              </w:rPr>
              <w:t>、单价在</w:t>
            </w:r>
            <w:r>
              <w:rPr>
                <w:rFonts w:ascii="仿宋" w:hAnsi="仿宋" w:eastAsia="仿宋" w:cs="宋体"/>
                <w:kern w:val="0"/>
                <w:sz w:val="32"/>
                <w:szCs w:val="32"/>
              </w:rPr>
              <w:t>50</w:t>
            </w:r>
            <w:r>
              <w:rPr>
                <w:rFonts w:hint="eastAsia" w:ascii="仿宋" w:hAnsi="仿宋" w:eastAsia="仿宋" w:cs="宋体"/>
                <w:kern w:val="0"/>
                <w:sz w:val="32"/>
                <w:szCs w:val="32"/>
              </w:rPr>
              <w:t>万元以上的设备</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p>
        </w:tc>
        <w:tc>
          <w:tcPr>
            <w:tcW w:w="673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ascii="仿宋" w:hAnsi="仿宋" w:eastAsia="仿宋" w:cs="宋体"/>
                <w:kern w:val="0"/>
                <w:sz w:val="32"/>
                <w:szCs w:val="32"/>
              </w:rPr>
              <w:t>4</w:t>
            </w:r>
            <w:r>
              <w:rPr>
                <w:rFonts w:hint="eastAsia" w:ascii="仿宋" w:hAnsi="仿宋" w:eastAsia="仿宋" w:cs="宋体"/>
                <w:kern w:val="0"/>
                <w:sz w:val="32"/>
                <w:szCs w:val="32"/>
              </w:rPr>
              <w:t>、其他固定资产</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r>
              <w:rPr>
                <w:rFonts w:ascii="仿宋" w:hAnsi="仿宋" w:eastAsia="仿宋" w:cs="宋体"/>
                <w:kern w:val="0"/>
                <w:sz w:val="32"/>
                <w:szCs w:val="32"/>
              </w:rPr>
              <w:t>526</w:t>
            </w:r>
          </w:p>
        </w:tc>
        <w:tc>
          <w:tcPr>
            <w:tcW w:w="673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r>
              <w:rPr>
                <w:rFonts w:ascii="仿宋" w:hAnsi="仿宋" w:eastAsia="仿宋" w:cs="宋体"/>
                <w:kern w:val="0"/>
                <w:sz w:val="32"/>
                <w:szCs w:val="32"/>
              </w:rPr>
              <w:t>13.75</w:t>
            </w:r>
          </w:p>
        </w:tc>
      </w:tr>
    </w:tbl>
    <w:p>
      <w:pPr>
        <w:spacing w:line="560" w:lineRule="exact"/>
        <w:ind w:firstLine="640"/>
        <w:rPr>
          <w:rFonts w:ascii="仿宋" w:hAnsi="仿宋" w:eastAsia="仿宋"/>
          <w:sz w:val="32"/>
          <w:szCs w:val="32"/>
        </w:rPr>
      </w:pPr>
    </w:p>
    <w:p>
      <w:pPr>
        <w:spacing w:line="560" w:lineRule="exact"/>
        <w:ind w:firstLine="640"/>
        <w:rPr>
          <w:rFonts w:ascii="仿宋" w:hAnsi="仿宋" w:eastAsia="仿宋"/>
          <w:sz w:val="32"/>
          <w:szCs w:val="32"/>
        </w:rPr>
      </w:pPr>
    </w:p>
    <w:p>
      <w:pPr>
        <w:widowControl/>
        <w:spacing w:line="360" w:lineRule="auto"/>
        <w:jc w:val="left"/>
        <w:rPr>
          <w:rFonts w:ascii="仿宋_GB2312" w:eastAsia="仿宋_GB2312" w:cs="仿宋_GB2312"/>
          <w:kern w:val="0"/>
          <w:sz w:val="32"/>
          <w:szCs w:val="32"/>
        </w:rPr>
      </w:pPr>
    </w:p>
    <w:p>
      <w:pPr>
        <w:widowControl/>
        <w:spacing w:line="360" w:lineRule="auto"/>
        <w:ind w:firstLine="960" w:firstLineChars="300"/>
        <w:jc w:val="left"/>
        <w:rPr>
          <w:rFonts w:ascii="黑体" w:hAnsi="黑体" w:eastAsia="黑体" w:cs="仿宋"/>
          <w:kern w:val="0"/>
          <w:sz w:val="32"/>
          <w:szCs w:val="32"/>
        </w:rPr>
      </w:pPr>
      <w:r>
        <w:rPr>
          <w:rFonts w:hint="eastAsia" w:ascii="黑体" w:hAnsi="黑体" w:eastAsia="黑体" w:cs="仿宋_GB2312"/>
          <w:kern w:val="0"/>
          <w:sz w:val="32"/>
          <w:szCs w:val="32"/>
        </w:rPr>
        <w:t>八、</w:t>
      </w:r>
      <w:r>
        <w:rPr>
          <w:rFonts w:hint="eastAsia" w:ascii="黑体" w:hAnsi="黑体" w:eastAsia="黑体" w:cs="仿宋"/>
          <w:kern w:val="0"/>
          <w:sz w:val="32"/>
          <w:szCs w:val="32"/>
        </w:rPr>
        <w:t>名词解释</w:t>
      </w:r>
      <w:r>
        <w:rPr>
          <w:rFonts w:ascii="宋体" w:cs="宋体"/>
          <w:kern w:val="0"/>
          <w:sz w:val="32"/>
          <w:szCs w:val="32"/>
        </w:rPr>
        <w:t> </w:t>
      </w:r>
    </w:p>
    <w:p>
      <w:pPr>
        <w:widowControl/>
        <w:spacing w:line="360" w:lineRule="auto"/>
        <w:ind w:firstLine="960" w:firstLineChars="300"/>
        <w:jc w:val="left"/>
        <w:rPr>
          <w:rFonts w:ascii="仿宋" w:hAnsi="仿宋" w:eastAsia="仿宋" w:cs="仿宋"/>
          <w:kern w:val="0"/>
          <w:sz w:val="32"/>
          <w:szCs w:val="32"/>
        </w:rPr>
      </w:pPr>
      <w:r>
        <w:rPr>
          <w:rFonts w:ascii="仿宋" w:hAnsi="仿宋" w:eastAsia="仿宋" w:cs="仿宋"/>
          <w:bCs/>
          <w:kern w:val="0"/>
          <w:sz w:val="32"/>
          <w:szCs w:val="32"/>
        </w:rPr>
        <w:t>1</w:t>
      </w:r>
      <w:r>
        <w:rPr>
          <w:rFonts w:hint="eastAsia" w:ascii="仿宋" w:hAnsi="仿宋" w:eastAsia="仿宋" w:cs="仿宋"/>
          <w:bCs/>
          <w:kern w:val="0"/>
          <w:sz w:val="32"/>
          <w:szCs w:val="32"/>
        </w:rPr>
        <w:t>、财政拨款收入：指</w:t>
      </w:r>
      <w:r>
        <w:rPr>
          <w:rFonts w:hint="eastAsia" w:ascii="仿宋" w:hAnsi="仿宋" w:eastAsia="仿宋" w:cs="仿宋"/>
          <w:kern w:val="0"/>
          <w:sz w:val="32"/>
          <w:szCs w:val="32"/>
        </w:rPr>
        <w:t>财政当年拨付的资金。</w:t>
      </w:r>
    </w:p>
    <w:p>
      <w:pPr>
        <w:widowControl/>
        <w:spacing w:line="360" w:lineRule="auto"/>
        <w:ind w:firstLine="960" w:firstLineChars="300"/>
        <w:jc w:val="left"/>
        <w:rPr>
          <w:rFonts w:ascii="微软雅黑" w:hAnsi="微软雅黑" w:eastAsia="微软雅黑" w:cs="微软雅黑"/>
          <w:kern w:val="0"/>
          <w:sz w:val="24"/>
          <w:szCs w:val="24"/>
        </w:rPr>
      </w:pPr>
      <w:r>
        <w:rPr>
          <w:rFonts w:ascii="仿宋" w:hAnsi="仿宋" w:eastAsia="仿宋" w:cs="仿宋"/>
          <w:kern w:val="0"/>
          <w:sz w:val="32"/>
          <w:szCs w:val="32"/>
        </w:rPr>
        <w:t>2</w:t>
      </w:r>
      <w:r>
        <w:rPr>
          <w:rFonts w:hint="eastAsia" w:ascii="仿宋" w:hAnsi="仿宋" w:eastAsia="仿宋" w:cs="仿宋"/>
          <w:kern w:val="0"/>
          <w:sz w:val="32"/>
          <w:szCs w:val="32"/>
        </w:rPr>
        <w:t>、“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pPr>
        <w:widowControl/>
        <w:spacing w:line="360" w:lineRule="auto"/>
        <w:ind w:firstLine="720" w:firstLineChars="300"/>
        <w:jc w:val="left"/>
        <w:rPr>
          <w:rFonts w:ascii="仿宋" w:hAnsi="仿宋" w:eastAsia="仿宋" w:cs="仿宋"/>
          <w:kern w:val="0"/>
          <w:sz w:val="32"/>
          <w:szCs w:val="32"/>
        </w:rPr>
      </w:pPr>
      <w:r>
        <w:rPr>
          <w:rFonts w:ascii="微软雅黑" w:hAnsi="微软雅黑" w:eastAsia="微软雅黑" w:cs="微软雅黑"/>
          <w:kern w:val="0"/>
          <w:sz w:val="24"/>
          <w:szCs w:val="24"/>
        </w:rPr>
        <w:t>3</w:t>
      </w:r>
      <w:r>
        <w:rPr>
          <w:rFonts w:hint="eastAsia" w:ascii="仿宋" w:hAnsi="仿宋" w:eastAsia="仿宋" w:cs="仿宋"/>
          <w:kern w:val="0"/>
          <w:sz w:val="32"/>
          <w:szCs w:val="32"/>
        </w:rPr>
        <w:t>、年初结转和结余：指以前年度尚未完成，结转到本年仍按照原规定用途继续使用的资金，或项目已完成等产生的结余资金。</w:t>
      </w:r>
      <w:r>
        <w:rPr>
          <w:rFonts w:ascii="仿宋" w:hAnsi="仿宋" w:eastAsia="仿宋" w:cs="仿宋"/>
          <w:kern w:val="0"/>
          <w:sz w:val="32"/>
          <w:szCs w:val="32"/>
        </w:rPr>
        <w:t> </w:t>
      </w:r>
    </w:p>
    <w:p>
      <w:pPr>
        <w:widowControl/>
        <w:spacing w:line="360" w:lineRule="auto"/>
        <w:ind w:firstLine="640" w:firstLineChars="200"/>
        <w:jc w:val="left"/>
        <w:rPr>
          <w:rFonts w:ascii="仿宋" w:hAnsi="仿宋" w:eastAsia="仿宋" w:cs="仿宋"/>
          <w:kern w:val="0"/>
          <w:sz w:val="32"/>
          <w:szCs w:val="32"/>
        </w:rPr>
      </w:pPr>
      <w:r>
        <w:rPr>
          <w:rFonts w:ascii="仿宋" w:hAnsi="仿宋" w:eastAsia="仿宋" w:cs="仿宋"/>
          <w:kern w:val="0"/>
          <w:sz w:val="32"/>
          <w:szCs w:val="32"/>
        </w:rPr>
        <w:t>4</w:t>
      </w:r>
      <w:r>
        <w:rPr>
          <w:rFonts w:hint="eastAsia" w:ascii="仿宋" w:hAnsi="仿宋" w:eastAsia="仿宋" w:cs="仿宋"/>
          <w:kern w:val="0"/>
          <w:sz w:val="32"/>
          <w:szCs w:val="32"/>
        </w:rPr>
        <w:t>、基本支出：指单位为了保障其正常运转、完成日常工作任务而发生的人员支出和公用支出。</w:t>
      </w:r>
      <w:r>
        <w:rPr>
          <w:rFonts w:ascii="仿宋" w:hAnsi="仿宋" w:eastAsia="仿宋" w:cs="仿宋"/>
          <w:kern w:val="0"/>
          <w:sz w:val="32"/>
          <w:szCs w:val="32"/>
        </w:rPr>
        <w:t> </w:t>
      </w:r>
    </w:p>
    <w:p>
      <w:pPr>
        <w:widowControl/>
        <w:spacing w:line="360" w:lineRule="auto"/>
        <w:ind w:firstLine="640" w:firstLineChars="200"/>
        <w:jc w:val="left"/>
        <w:rPr>
          <w:rFonts w:ascii="仿宋" w:hAnsi="仿宋" w:eastAsia="仿宋" w:cs="仿宋"/>
          <w:kern w:val="0"/>
          <w:sz w:val="32"/>
          <w:szCs w:val="32"/>
        </w:rPr>
      </w:pPr>
      <w:r>
        <w:rPr>
          <w:rFonts w:ascii="仿宋" w:hAnsi="仿宋" w:eastAsia="仿宋" w:cs="仿宋"/>
          <w:kern w:val="0"/>
          <w:sz w:val="32"/>
          <w:szCs w:val="32"/>
        </w:rPr>
        <w:t>5</w:t>
      </w:r>
      <w:r>
        <w:rPr>
          <w:rFonts w:hint="eastAsia" w:ascii="仿宋" w:hAnsi="仿宋" w:eastAsia="仿宋" w:cs="仿宋"/>
          <w:kern w:val="0"/>
          <w:sz w:val="32"/>
          <w:szCs w:val="32"/>
        </w:rPr>
        <w:t>、项目支出：指单位为了特定的工作任务和事业发展目标，在基本支出之外所发生的支出。</w:t>
      </w:r>
    </w:p>
    <w:p>
      <w:pPr>
        <w:widowControl/>
        <w:spacing w:line="360" w:lineRule="auto"/>
        <w:ind w:firstLine="640" w:firstLineChars="200"/>
        <w:jc w:val="left"/>
        <w:rPr>
          <w:rFonts w:ascii="黑体" w:hAnsi="黑体" w:eastAsia="黑体" w:cs="仿宋"/>
          <w:kern w:val="0"/>
          <w:sz w:val="32"/>
          <w:szCs w:val="32"/>
        </w:rPr>
      </w:pPr>
      <w:r>
        <w:rPr>
          <w:rFonts w:hint="eastAsia" w:ascii="黑体" w:hAnsi="黑体" w:eastAsia="黑体" w:cs="仿宋"/>
          <w:kern w:val="0"/>
          <w:sz w:val="32"/>
          <w:szCs w:val="32"/>
        </w:rPr>
        <w:t>九、其他需要说明的事项</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无其他需要说明的事项。</w:t>
      </w:r>
    </w:p>
    <w:p>
      <w:pPr>
        <w:widowControl/>
        <w:spacing w:line="360" w:lineRule="auto"/>
        <w:ind w:firstLine="420" w:firstLineChars="200"/>
        <w:jc w:val="left"/>
      </w:pPr>
    </w:p>
    <w:p>
      <w:pPr>
        <w:widowControl/>
        <w:spacing w:line="360" w:lineRule="auto"/>
        <w:ind w:firstLine="420" w:firstLineChars="200"/>
        <w:jc w:val="left"/>
      </w:pPr>
    </w:p>
    <w:sectPr>
      <w:pgSz w:w="16839" w:h="11907" w:orient="landscape"/>
      <w:pgMar w:top="1134" w:right="1020" w:bottom="1134" w:left="10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altName w:val="微软雅黑"/>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E08F4"/>
    <w:multiLevelType w:val="multilevel"/>
    <w:tmpl w:val="056E08F4"/>
    <w:lvl w:ilvl="0" w:tentative="0">
      <w:start w:val="5"/>
      <w:numFmt w:val="japaneseCounting"/>
      <w:lvlText w:val="%1、"/>
      <w:lvlJc w:val="left"/>
      <w:pPr>
        <w:ind w:left="1523" w:hanging="720"/>
      </w:pPr>
      <w:rPr>
        <w:rFonts w:hint="default"/>
      </w:rPr>
    </w:lvl>
    <w:lvl w:ilvl="1" w:tentative="0">
      <w:start w:val="1"/>
      <w:numFmt w:val="lowerLetter"/>
      <w:lvlText w:val="%2)"/>
      <w:lvlJc w:val="left"/>
      <w:pPr>
        <w:ind w:left="1643" w:hanging="420"/>
      </w:pPr>
    </w:lvl>
    <w:lvl w:ilvl="2" w:tentative="0">
      <w:start w:val="1"/>
      <w:numFmt w:val="lowerRoman"/>
      <w:lvlText w:val="%3."/>
      <w:lvlJc w:val="right"/>
      <w:pPr>
        <w:ind w:left="2063" w:hanging="420"/>
      </w:pPr>
    </w:lvl>
    <w:lvl w:ilvl="3" w:tentative="0">
      <w:start w:val="1"/>
      <w:numFmt w:val="decimal"/>
      <w:lvlText w:val="%4."/>
      <w:lvlJc w:val="left"/>
      <w:pPr>
        <w:ind w:left="2483" w:hanging="420"/>
      </w:pPr>
    </w:lvl>
    <w:lvl w:ilvl="4" w:tentative="0">
      <w:start w:val="1"/>
      <w:numFmt w:val="lowerLetter"/>
      <w:lvlText w:val="%5)"/>
      <w:lvlJc w:val="left"/>
      <w:pPr>
        <w:ind w:left="2903" w:hanging="420"/>
      </w:pPr>
    </w:lvl>
    <w:lvl w:ilvl="5" w:tentative="0">
      <w:start w:val="1"/>
      <w:numFmt w:val="lowerRoman"/>
      <w:lvlText w:val="%6."/>
      <w:lvlJc w:val="right"/>
      <w:pPr>
        <w:ind w:left="3323" w:hanging="420"/>
      </w:pPr>
    </w:lvl>
    <w:lvl w:ilvl="6" w:tentative="0">
      <w:start w:val="1"/>
      <w:numFmt w:val="decimal"/>
      <w:lvlText w:val="%7."/>
      <w:lvlJc w:val="left"/>
      <w:pPr>
        <w:ind w:left="3743" w:hanging="420"/>
      </w:pPr>
    </w:lvl>
    <w:lvl w:ilvl="7" w:tentative="0">
      <w:start w:val="1"/>
      <w:numFmt w:val="lowerLetter"/>
      <w:lvlText w:val="%8)"/>
      <w:lvlJc w:val="left"/>
      <w:pPr>
        <w:ind w:left="4163" w:hanging="420"/>
      </w:pPr>
    </w:lvl>
    <w:lvl w:ilvl="8" w:tentative="0">
      <w:start w:val="1"/>
      <w:numFmt w:val="lowerRoman"/>
      <w:lvlText w:val="%9."/>
      <w:lvlJc w:val="right"/>
      <w:pPr>
        <w:ind w:left="4583" w:hanging="420"/>
      </w:pPr>
    </w:lvl>
  </w:abstractNum>
  <w:abstractNum w:abstractNumId="1">
    <w:nsid w:val="58BCCB38"/>
    <w:multiLevelType w:val="multilevel"/>
    <w:tmpl w:val="58BCCB38"/>
    <w:lvl w:ilvl="0" w:tentative="0">
      <w:start w:val="1"/>
      <w:numFmt w:val="decimal"/>
      <w:suff w:val="nothing"/>
      <w:lvlText w:val="%1、"/>
      <w:lvlJc w:val="left"/>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591EB01B"/>
    <w:multiLevelType w:val="singleLevel"/>
    <w:tmpl w:val="591EB01B"/>
    <w:lvl w:ilvl="0" w:tentative="0">
      <w:start w:val="3"/>
      <w:numFmt w:val="decimal"/>
      <w:suff w:val="nothing"/>
      <w:lvlText w:val="%1、"/>
      <w:lvlJc w:val="left"/>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4Zjc5MTUxMjdlNmUwMmQwMmVkNmY2M2E4MGRkZmUifQ=="/>
  </w:docVars>
  <w:rsids>
    <w:rsidRoot w:val="00E810D6"/>
    <w:rsid w:val="00024690"/>
    <w:rsid w:val="00075BF2"/>
    <w:rsid w:val="000F3481"/>
    <w:rsid w:val="0015538E"/>
    <w:rsid w:val="001E24CC"/>
    <w:rsid w:val="002E3A95"/>
    <w:rsid w:val="003407E3"/>
    <w:rsid w:val="0039341B"/>
    <w:rsid w:val="003A1133"/>
    <w:rsid w:val="003F0FB0"/>
    <w:rsid w:val="004A5303"/>
    <w:rsid w:val="004B76B6"/>
    <w:rsid w:val="0055387B"/>
    <w:rsid w:val="005D136A"/>
    <w:rsid w:val="005E0430"/>
    <w:rsid w:val="00625463"/>
    <w:rsid w:val="0062621A"/>
    <w:rsid w:val="00685811"/>
    <w:rsid w:val="006D1C5B"/>
    <w:rsid w:val="006F25FD"/>
    <w:rsid w:val="006F5EBD"/>
    <w:rsid w:val="007230D1"/>
    <w:rsid w:val="00746244"/>
    <w:rsid w:val="0075040F"/>
    <w:rsid w:val="007516BC"/>
    <w:rsid w:val="007A507B"/>
    <w:rsid w:val="007D6BF0"/>
    <w:rsid w:val="0080486E"/>
    <w:rsid w:val="008058DC"/>
    <w:rsid w:val="00817092"/>
    <w:rsid w:val="00832BE4"/>
    <w:rsid w:val="008C7744"/>
    <w:rsid w:val="008E1435"/>
    <w:rsid w:val="00922239"/>
    <w:rsid w:val="009522E1"/>
    <w:rsid w:val="009A2D48"/>
    <w:rsid w:val="009B001C"/>
    <w:rsid w:val="009D0C04"/>
    <w:rsid w:val="009E1EAA"/>
    <w:rsid w:val="00A07D70"/>
    <w:rsid w:val="00A149DC"/>
    <w:rsid w:val="00A70FC0"/>
    <w:rsid w:val="00A939AD"/>
    <w:rsid w:val="00AA7BFE"/>
    <w:rsid w:val="00AB228C"/>
    <w:rsid w:val="00AB3C63"/>
    <w:rsid w:val="00AF08BD"/>
    <w:rsid w:val="00B1126C"/>
    <w:rsid w:val="00B83CD6"/>
    <w:rsid w:val="00B96342"/>
    <w:rsid w:val="00BB5950"/>
    <w:rsid w:val="00BC1849"/>
    <w:rsid w:val="00BC2272"/>
    <w:rsid w:val="00C00281"/>
    <w:rsid w:val="00C05E5B"/>
    <w:rsid w:val="00C40B35"/>
    <w:rsid w:val="00C60A65"/>
    <w:rsid w:val="00C63741"/>
    <w:rsid w:val="00CA4489"/>
    <w:rsid w:val="00CE3032"/>
    <w:rsid w:val="00D346D5"/>
    <w:rsid w:val="00D96CC2"/>
    <w:rsid w:val="00DD43D0"/>
    <w:rsid w:val="00DE5574"/>
    <w:rsid w:val="00E20D34"/>
    <w:rsid w:val="00E23ABF"/>
    <w:rsid w:val="00E246A8"/>
    <w:rsid w:val="00E31FCC"/>
    <w:rsid w:val="00E42745"/>
    <w:rsid w:val="00E70669"/>
    <w:rsid w:val="00E810D6"/>
    <w:rsid w:val="00E86FCD"/>
    <w:rsid w:val="00ED1427"/>
    <w:rsid w:val="00F0464E"/>
    <w:rsid w:val="00F211B1"/>
    <w:rsid w:val="00FC4E1E"/>
    <w:rsid w:val="00FD056F"/>
    <w:rsid w:val="00FE531C"/>
    <w:rsid w:val="013B67CD"/>
    <w:rsid w:val="01CA412B"/>
    <w:rsid w:val="037D3281"/>
    <w:rsid w:val="037D399A"/>
    <w:rsid w:val="03B213E5"/>
    <w:rsid w:val="05F83A01"/>
    <w:rsid w:val="06096D52"/>
    <w:rsid w:val="06550E5D"/>
    <w:rsid w:val="06616BDD"/>
    <w:rsid w:val="06D362B3"/>
    <w:rsid w:val="0726741C"/>
    <w:rsid w:val="08B07B1F"/>
    <w:rsid w:val="08D34D69"/>
    <w:rsid w:val="09E50DB9"/>
    <w:rsid w:val="0A365E9E"/>
    <w:rsid w:val="0BB759F9"/>
    <w:rsid w:val="0BF41E7F"/>
    <w:rsid w:val="0CBF7A43"/>
    <w:rsid w:val="0D567C03"/>
    <w:rsid w:val="0DD4180B"/>
    <w:rsid w:val="0EB87EC2"/>
    <w:rsid w:val="130B706D"/>
    <w:rsid w:val="13617533"/>
    <w:rsid w:val="139106CF"/>
    <w:rsid w:val="13A12522"/>
    <w:rsid w:val="13DE0FA8"/>
    <w:rsid w:val="163506CD"/>
    <w:rsid w:val="17252863"/>
    <w:rsid w:val="175940C0"/>
    <w:rsid w:val="17C16AC9"/>
    <w:rsid w:val="180D78B9"/>
    <w:rsid w:val="19F02EA6"/>
    <w:rsid w:val="1A5A58C9"/>
    <w:rsid w:val="1AEF7278"/>
    <w:rsid w:val="1B2A5EA4"/>
    <w:rsid w:val="1C0D0DA4"/>
    <w:rsid w:val="1CC97251"/>
    <w:rsid w:val="1CEB0A1C"/>
    <w:rsid w:val="1D430EC5"/>
    <w:rsid w:val="1D4E50CC"/>
    <w:rsid w:val="1D8D712F"/>
    <w:rsid w:val="1E8167C1"/>
    <w:rsid w:val="1EAA0AE1"/>
    <w:rsid w:val="20A51812"/>
    <w:rsid w:val="21B66276"/>
    <w:rsid w:val="21BD14FC"/>
    <w:rsid w:val="228819EE"/>
    <w:rsid w:val="22A568F1"/>
    <w:rsid w:val="23E618F1"/>
    <w:rsid w:val="264E15DE"/>
    <w:rsid w:val="267B23D6"/>
    <w:rsid w:val="2716314B"/>
    <w:rsid w:val="2828180A"/>
    <w:rsid w:val="285222A8"/>
    <w:rsid w:val="288A4B30"/>
    <w:rsid w:val="28E516DB"/>
    <w:rsid w:val="299267B6"/>
    <w:rsid w:val="2AD57C75"/>
    <w:rsid w:val="2BAA47A7"/>
    <w:rsid w:val="2DCE40BA"/>
    <w:rsid w:val="2E066AE5"/>
    <w:rsid w:val="2E2777CE"/>
    <w:rsid w:val="2EE04A84"/>
    <w:rsid w:val="30B41A68"/>
    <w:rsid w:val="312F543B"/>
    <w:rsid w:val="31D059F4"/>
    <w:rsid w:val="321F67D1"/>
    <w:rsid w:val="32D45244"/>
    <w:rsid w:val="332A0BBD"/>
    <w:rsid w:val="3387759D"/>
    <w:rsid w:val="33FA5420"/>
    <w:rsid w:val="351C5D1D"/>
    <w:rsid w:val="36DF5EE5"/>
    <w:rsid w:val="372D0BBC"/>
    <w:rsid w:val="385749E7"/>
    <w:rsid w:val="38963AA1"/>
    <w:rsid w:val="39461E7C"/>
    <w:rsid w:val="39A75722"/>
    <w:rsid w:val="3B2D1E80"/>
    <w:rsid w:val="3B6E7B6E"/>
    <w:rsid w:val="3C712CD5"/>
    <w:rsid w:val="3CEC5D53"/>
    <w:rsid w:val="3D794EA0"/>
    <w:rsid w:val="3DF5462C"/>
    <w:rsid w:val="417B37FD"/>
    <w:rsid w:val="4311232D"/>
    <w:rsid w:val="441C57E9"/>
    <w:rsid w:val="44240E6E"/>
    <w:rsid w:val="44986D47"/>
    <w:rsid w:val="45185251"/>
    <w:rsid w:val="456A5D0D"/>
    <w:rsid w:val="457C0C14"/>
    <w:rsid w:val="45B90BF3"/>
    <w:rsid w:val="460143F1"/>
    <w:rsid w:val="475B18CD"/>
    <w:rsid w:val="498634E1"/>
    <w:rsid w:val="4A4F1F05"/>
    <w:rsid w:val="4B7040C7"/>
    <w:rsid w:val="4CA957E7"/>
    <w:rsid w:val="4D9730D4"/>
    <w:rsid w:val="4E4335D2"/>
    <w:rsid w:val="5284615E"/>
    <w:rsid w:val="52AB63BE"/>
    <w:rsid w:val="535E33E8"/>
    <w:rsid w:val="59AF56D7"/>
    <w:rsid w:val="5A43186E"/>
    <w:rsid w:val="5AF556D9"/>
    <w:rsid w:val="5B2B3FCD"/>
    <w:rsid w:val="5BAE356C"/>
    <w:rsid w:val="5CB07A05"/>
    <w:rsid w:val="5ED17601"/>
    <w:rsid w:val="5FA34814"/>
    <w:rsid w:val="612F2391"/>
    <w:rsid w:val="61897173"/>
    <w:rsid w:val="61E34898"/>
    <w:rsid w:val="62EA79E7"/>
    <w:rsid w:val="63F21B1B"/>
    <w:rsid w:val="65493192"/>
    <w:rsid w:val="656B739A"/>
    <w:rsid w:val="65B67882"/>
    <w:rsid w:val="666C26EF"/>
    <w:rsid w:val="69696E33"/>
    <w:rsid w:val="6B304A7A"/>
    <w:rsid w:val="6B511389"/>
    <w:rsid w:val="6D5763C1"/>
    <w:rsid w:val="6D81148F"/>
    <w:rsid w:val="6E8006EE"/>
    <w:rsid w:val="6ECC4D84"/>
    <w:rsid w:val="70942A71"/>
    <w:rsid w:val="70BA2DA1"/>
    <w:rsid w:val="71B87B2B"/>
    <w:rsid w:val="726F0014"/>
    <w:rsid w:val="729B4F6A"/>
    <w:rsid w:val="733E01F4"/>
    <w:rsid w:val="73746DB7"/>
    <w:rsid w:val="737C0229"/>
    <w:rsid w:val="7424079F"/>
    <w:rsid w:val="74D4598A"/>
    <w:rsid w:val="76FD3FC3"/>
    <w:rsid w:val="795410C4"/>
    <w:rsid w:val="7AA5545A"/>
    <w:rsid w:val="7BAA5900"/>
    <w:rsid w:val="7C0B49FE"/>
    <w:rsid w:val="7D533B53"/>
    <w:rsid w:val="7D9A3104"/>
    <w:rsid w:val="7DB949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snapToGrid w:val="0"/>
      <w:jc w:val="left"/>
    </w:pPr>
    <w:rPr>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99"/>
  </w:style>
  <w:style w:type="paragraph" w:styleId="5">
    <w:name w:val="toc 2"/>
    <w:basedOn w:val="1"/>
    <w:next w:val="1"/>
    <w:qFormat/>
    <w:uiPriority w:val="99"/>
    <w:pPr>
      <w:ind w:left="420" w:leftChars="200"/>
    </w:pPr>
  </w:style>
  <w:style w:type="paragraph" w:styleId="6">
    <w:name w:val="Normal (Web)"/>
    <w:basedOn w:val="1"/>
    <w:qFormat/>
    <w:uiPriority w:val="99"/>
    <w:rPr>
      <w:sz w:val="24"/>
      <w:szCs w:val="24"/>
    </w:rPr>
  </w:style>
  <w:style w:type="table" w:styleId="8">
    <w:name w:val="Table Grid"/>
    <w:basedOn w:val="7"/>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脚 Char"/>
    <w:basedOn w:val="9"/>
    <w:link w:val="2"/>
    <w:semiHidden/>
    <w:qFormat/>
    <w:locked/>
    <w:uiPriority w:val="99"/>
    <w:rPr>
      <w:rFonts w:cs="Times New Roman"/>
      <w:sz w:val="18"/>
      <w:szCs w:val="18"/>
    </w:rPr>
  </w:style>
  <w:style w:type="character" w:customStyle="1" w:styleId="11">
    <w:name w:val="页眉 Char"/>
    <w:basedOn w:val="9"/>
    <w:link w:val="3"/>
    <w:semiHidden/>
    <w:qFormat/>
    <w:locked/>
    <w:uiPriority w:val="99"/>
    <w:rPr>
      <w:rFonts w:cs="Times New Roman"/>
      <w:sz w:val="18"/>
      <w:szCs w:val="18"/>
    </w:rPr>
  </w:style>
  <w:style w:type="paragraph" w:customStyle="1" w:styleId="12">
    <w:name w:val="列出段落1"/>
    <w:basedOn w:val="1"/>
    <w:qFormat/>
    <w:uiPriority w:val="99"/>
    <w:pPr>
      <w:ind w:firstLine="420" w:firstLineChars="200"/>
    </w:pPr>
  </w:style>
  <w:style w:type="paragraph" w:customStyle="1" w:styleId="13">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565</Words>
  <Characters>3227</Characters>
  <Lines>26</Lines>
  <Paragraphs>7</Paragraphs>
  <TotalTime>1</TotalTime>
  <ScaleCrop>false</ScaleCrop>
  <LinksUpToDate>false</LinksUpToDate>
  <CharactersWithSpaces>3785</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2023-11-03T07:11:00Z</dcterms:created>
  <dc:creator>lenovo</dc:creator>
  <cp:lastModifiedBy>Administrator</cp:lastModifiedBy>
  <cp:lastPrinted>2016-04-01T02:44:00Z</cp:lastPrinted>
  <dcterms:modified xsi:type="dcterms:W3CDTF">2024-05-23T01:51:57Z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A14F8E1EFBD041C0814C16BA7CD57EAA</vt:lpwstr>
  </property>
</Properties>
</file>