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仿宋_GB2312" w:asciiTheme="majorEastAsia" w:hAnsiTheme="majorEastAsia" w:eastAsiaTheme="majorEastAsia"/>
          <w:b/>
          <w:sz w:val="44"/>
          <w:szCs w:val="44"/>
        </w:rPr>
      </w:pPr>
    </w:p>
    <w:p>
      <w:pPr>
        <w:widowControl/>
        <w:spacing w:line="360" w:lineRule="auto"/>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成安县广播电视台2019年部门预算公开</w:t>
      </w:r>
    </w:p>
    <w:p>
      <w:pPr>
        <w:widowControl/>
        <w:spacing w:line="360" w:lineRule="auto"/>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情况说明</w:t>
      </w:r>
    </w:p>
    <w:p>
      <w:pPr>
        <w:widowControl/>
        <w:adjustRightInd w:val="0"/>
        <w:spacing w:line="360" w:lineRule="auto"/>
        <w:ind w:firstLine="640" w:firstLineChars="200"/>
        <w:jc w:val="left"/>
        <w:rPr>
          <w:rFonts w:ascii="仿宋" w:hAnsi="仿宋" w:eastAsia="仿宋" w:cs="仿宋_GB2312"/>
          <w:sz w:val="32"/>
          <w:szCs w:val="32"/>
        </w:rPr>
      </w:pPr>
    </w:p>
    <w:p>
      <w:pPr>
        <w:widowControl/>
        <w:adjustRightInd w:val="0"/>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按照《预算法》有关规定</w:t>
      </w:r>
      <w:r>
        <w:rPr>
          <w:rFonts w:hint="eastAsia" w:ascii="仿宋" w:hAnsi="仿宋" w:eastAsia="仿宋" w:cs="仿宋"/>
          <w:sz w:val="32"/>
          <w:szCs w:val="32"/>
        </w:rPr>
        <w:t>和</w:t>
      </w:r>
      <w:r>
        <w:rPr>
          <w:rFonts w:ascii="仿宋" w:hAnsi="仿宋" w:eastAsia="仿宋" w:cs="仿宋"/>
          <w:sz w:val="32"/>
          <w:szCs w:val="32"/>
        </w:rPr>
        <w:t>财政部关于印发《地方预决算公开操作规程》的通知，现将</w:t>
      </w:r>
      <w:r>
        <w:rPr>
          <w:rFonts w:hint="eastAsia" w:ascii="仿宋" w:hAnsi="仿宋" w:eastAsia="仿宋" w:cs="仿宋"/>
          <w:sz w:val="32"/>
          <w:szCs w:val="32"/>
        </w:rPr>
        <w:t>成安县广播电视台</w:t>
      </w: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年部门预算公开如下</w:t>
      </w:r>
      <w:r>
        <w:rPr>
          <w:rFonts w:hint="eastAsia" w:ascii="仿宋" w:hAnsi="仿宋" w:eastAsia="仿宋" w:cs="仿宋"/>
          <w:sz w:val="32"/>
          <w:szCs w:val="32"/>
        </w:rPr>
        <w:t>：</w:t>
      </w:r>
    </w:p>
    <w:p>
      <w:pPr>
        <w:widowControl/>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Calibri"/>
          <w:b/>
          <w:kern w:val="0"/>
          <w:sz w:val="32"/>
          <w:szCs w:val="32"/>
        </w:rPr>
        <w:t>部门职责及机构设置情况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pPr>
        <w:rPr>
          <w:rFonts w:ascii="仿宋" w:hAnsi="仿宋" w:eastAsia="仿宋" w:cs="仿宋"/>
          <w:sz w:val="32"/>
          <w:szCs w:val="32"/>
        </w:rPr>
      </w:pPr>
      <w:r>
        <w:rPr>
          <w:rFonts w:hint="eastAsia" w:ascii="仿宋" w:hAnsi="仿宋" w:eastAsia="仿宋" w:cs="仿宋"/>
          <w:sz w:val="32"/>
          <w:szCs w:val="32"/>
        </w:rPr>
        <w:t>　　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pPr>
        <w:ind w:firstLine="640" w:firstLineChars="200"/>
        <w:rPr>
          <w:rFonts w:ascii="仿宋" w:hAnsi="仿宋" w:eastAsia="仿宋" w:cs="仿宋"/>
          <w:sz w:val="32"/>
          <w:szCs w:val="32"/>
        </w:rPr>
      </w:pPr>
      <w:r>
        <w:rPr>
          <w:rFonts w:hint="eastAsia" w:ascii="仿宋" w:hAnsi="仿宋" w:eastAsia="仿宋" w:cs="仿宋"/>
          <w:sz w:val="32"/>
          <w:szCs w:val="32"/>
        </w:rPr>
        <w:t>贯彻实施国家省、市有关广播电视事业的政策法规，并依法监督检查执行制订全县广播电视事业发展目标和规划，促进广播电视事业的发展和繁荣。　　</w:t>
      </w:r>
    </w:p>
    <w:p>
      <w:pPr>
        <w:ind w:firstLine="570"/>
        <w:rPr>
          <w:rFonts w:ascii="仿宋" w:hAnsi="仿宋" w:eastAsia="仿宋" w:cs="仿宋"/>
          <w:sz w:val="32"/>
          <w:szCs w:val="32"/>
        </w:rPr>
      </w:pPr>
      <w:r>
        <w:rPr>
          <w:rFonts w:hint="eastAsia" w:ascii="仿宋" w:hAnsi="仿宋" w:eastAsia="仿宋" w:cs="仿宋"/>
          <w:sz w:val="32"/>
          <w:szCs w:val="32"/>
        </w:rPr>
        <w:t>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pPr>
        <w:ind w:firstLine="570"/>
        <w:rPr>
          <w:rFonts w:ascii="仿宋" w:hAnsi="仿宋" w:eastAsia="仿宋" w:cs="仿宋"/>
          <w:sz w:val="32"/>
          <w:szCs w:val="32"/>
        </w:rPr>
      </w:pPr>
      <w:r>
        <w:rPr>
          <w:rFonts w:hint="eastAsia" w:ascii="仿宋" w:hAnsi="仿宋" w:eastAsia="仿宋" w:cs="仿宋"/>
          <w:sz w:val="32"/>
          <w:szCs w:val="32"/>
        </w:rPr>
        <w:t>继续坚持以人民群众利益为根本努力,为广大群众排忧,解难,为广大群众生产,生活服务。进一步改进拓展新的节目形势,探求鲜活的，生动的群众喜爱并易于接受的传播方式，强化新闻传播的亲和力，感染力和穿透力。</w:t>
      </w:r>
    </w:p>
    <w:p>
      <w:pPr>
        <w:ind w:firstLine="570"/>
        <w:rPr>
          <w:rFonts w:ascii="仿宋" w:hAnsi="仿宋" w:eastAsia="仿宋" w:cs="仿宋"/>
          <w:sz w:val="32"/>
          <w:szCs w:val="32"/>
        </w:rPr>
      </w:pPr>
      <w:r>
        <w:rPr>
          <w:rFonts w:hint="eastAsia" w:ascii="仿宋" w:hAnsi="仿宋" w:eastAsia="仿宋" w:cs="仿宋"/>
          <w:sz w:val="32"/>
          <w:szCs w:val="32"/>
        </w:rPr>
        <w:t>建立安全播出运行管理系统，及时掌握重点播出资源，播出状态，播出效果等重要信息，重点播出系统必须建立系统级备份，确保运行安全。</w:t>
      </w:r>
    </w:p>
    <w:p>
      <w:pPr>
        <w:widowControl/>
        <w:spacing w:line="360" w:lineRule="auto"/>
        <w:ind w:firstLine="640" w:firstLineChars="200"/>
        <w:jc w:val="left"/>
        <w:rPr>
          <w:rFonts w:ascii="楷体" w:hAnsi="楷体" w:eastAsia="楷体" w:cs="仿宋"/>
          <w:b/>
          <w:kern w:val="0"/>
          <w:sz w:val="32"/>
          <w:szCs w:val="32"/>
        </w:rPr>
      </w:pPr>
      <w:r>
        <w:rPr>
          <w:rFonts w:hint="eastAsia" w:ascii="楷体" w:hAnsi="楷体" w:eastAsia="楷体" w:cs="仿宋"/>
          <w:b/>
          <w:kern w:val="0"/>
          <w:sz w:val="32"/>
          <w:szCs w:val="32"/>
        </w:rPr>
        <w:t>内设机构及职责</w:t>
      </w:r>
    </w:p>
    <w:p>
      <w:pPr>
        <w:autoSpaceDE w:val="0"/>
        <w:autoSpaceDN w:val="0"/>
        <w:adjustRightInd w:val="0"/>
        <w:ind w:firstLine="640" w:firstLineChars="200"/>
        <w:jc w:val="left"/>
        <w:rPr>
          <w:rFonts w:ascii="楷体" w:hAnsi="楷体" w:eastAsia="楷体" w:cs="Times New Roman"/>
          <w:b/>
          <w:bCs/>
          <w:sz w:val="32"/>
          <w:szCs w:val="32"/>
        </w:rPr>
      </w:pPr>
      <w:r>
        <w:rPr>
          <w:rFonts w:hint="eastAsia" w:ascii="楷体" w:hAnsi="楷体" w:eastAsia="楷体"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成安县广播电视台</w:t>
            </w:r>
          </w:p>
        </w:tc>
        <w:tc>
          <w:tcPr>
            <w:tcW w:w="1134"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正科级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财政性资金零补助（自收自支）</w:t>
            </w:r>
          </w:p>
        </w:tc>
      </w:tr>
    </w:tbl>
    <w:p>
      <w:pPr>
        <w:widowControl/>
        <w:spacing w:line="360" w:lineRule="auto"/>
        <w:ind w:firstLine="640" w:firstLineChars="200"/>
        <w:jc w:val="left"/>
        <w:rPr>
          <w:rFonts w:ascii="仿宋" w:hAnsi="仿宋" w:eastAsia="仿宋" w:cs="仿宋"/>
          <w:b/>
          <w:kern w:val="0"/>
          <w:sz w:val="32"/>
          <w:szCs w:val="32"/>
        </w:rPr>
      </w:pP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成安县广播电视台，预算编码是359002，内设3个内部机构。</w:t>
      </w:r>
    </w:p>
    <w:p>
      <w:pPr>
        <w:widowControl/>
        <w:spacing w:line="360" w:lineRule="auto"/>
        <w:ind w:left="420" w:leftChars="200"/>
        <w:jc w:val="left"/>
        <w:rPr>
          <w:rFonts w:ascii="仿宋" w:hAnsi="仿宋" w:eastAsia="仿宋" w:cs="仿宋"/>
          <w:bCs/>
          <w:kern w:val="0"/>
          <w:sz w:val="32"/>
          <w:szCs w:val="32"/>
        </w:rPr>
      </w:pPr>
      <w:r>
        <w:rPr>
          <w:rFonts w:hint="eastAsia" w:ascii="仿宋" w:hAnsi="仿宋" w:eastAsia="仿宋" w:cs="仿宋"/>
          <w:bCs/>
          <w:kern w:val="0"/>
          <w:sz w:val="32"/>
          <w:szCs w:val="32"/>
        </w:rPr>
        <w:t>　1、办公室</w:t>
      </w:r>
    </w:p>
    <w:p>
      <w:pPr>
        <w:widowControl/>
        <w:spacing w:line="360" w:lineRule="auto"/>
        <w:ind w:firstLine="640" w:firstLineChars="200"/>
        <w:jc w:val="left"/>
        <w:rPr>
          <w:rFonts w:ascii="仿宋" w:hAnsi="仿宋" w:eastAsia="仿宋" w:cs="仿宋"/>
          <w:bCs/>
          <w:sz w:val="32"/>
          <w:szCs w:val="32"/>
        </w:rPr>
      </w:pPr>
      <w:r>
        <w:rPr>
          <w:rFonts w:hint="eastAsia" w:ascii="仿宋" w:hAnsi="仿宋" w:eastAsia="仿宋" w:cs="仿宋"/>
          <w:bCs/>
          <w:kern w:val="0"/>
          <w:sz w:val="32"/>
          <w:szCs w:val="32"/>
        </w:rPr>
        <w:t>主要负责：</w:t>
      </w:r>
      <w:r>
        <w:rPr>
          <w:rFonts w:hint="eastAsia" w:ascii="仿宋" w:hAnsi="仿宋" w:eastAsia="仿宋" w:cs="仿宋"/>
          <w:bCs/>
          <w:sz w:val="32"/>
          <w:szCs w:val="32"/>
        </w:rPr>
        <w:t>负责机关日常事务工作。负责党建工作；负责工建工作；负责团建工作；做好人才引进、培养工作，为各类人才提供工资晋升、职称评定等服务；</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2、新闻部</w:t>
      </w:r>
    </w:p>
    <w:p>
      <w:pPr>
        <w:widowControl/>
        <w:spacing w:line="450" w:lineRule="atLeast"/>
        <w:ind w:firstLine="640" w:firstLineChars="200"/>
        <w:rPr>
          <w:rFonts w:ascii="仿宋" w:hAnsi="仿宋" w:eastAsia="仿宋" w:cs="仿宋"/>
          <w:color w:val="000000"/>
          <w:sz w:val="32"/>
          <w:szCs w:val="32"/>
        </w:rPr>
      </w:pPr>
      <w:r>
        <w:rPr>
          <w:rFonts w:hint="eastAsia" w:ascii="仿宋" w:hAnsi="仿宋" w:eastAsia="仿宋" w:cs="仿宋"/>
          <w:bCs/>
          <w:sz w:val="32"/>
          <w:szCs w:val="32"/>
        </w:rPr>
        <w:t>主要负责：</w:t>
      </w:r>
      <w:r>
        <w:rPr>
          <w:rFonts w:hint="eastAsia" w:ascii="仿宋" w:hAnsi="仿宋" w:eastAsia="仿宋" w:cs="仿宋"/>
          <w:color w:val="000000"/>
          <w:sz w:val="32"/>
          <w:szCs w:val="32"/>
        </w:rPr>
        <w:t>围绕全县中心工作，精心策划重点报道；尤其是组织好系列报道和民生新闻，增加新闻的可视性。负责外宣和创优工作；负责新闻档案（包括图像、文稿等新闻资料）的收集、整理、建档工作；</w:t>
      </w:r>
    </w:p>
    <w:p>
      <w:pPr>
        <w:widowControl/>
        <w:spacing w:line="360" w:lineRule="auto"/>
        <w:ind w:firstLine="800" w:firstLineChars="250"/>
        <w:jc w:val="left"/>
        <w:rPr>
          <w:rFonts w:ascii="仿宋" w:hAnsi="仿宋" w:eastAsia="仿宋" w:cs="仿宋"/>
          <w:bCs/>
          <w:kern w:val="0"/>
          <w:sz w:val="32"/>
          <w:szCs w:val="32"/>
        </w:rPr>
      </w:pPr>
      <w:r>
        <w:rPr>
          <w:rFonts w:hint="eastAsia" w:ascii="仿宋" w:hAnsi="仿宋" w:eastAsia="仿宋" w:cs="仿宋"/>
          <w:bCs/>
          <w:kern w:val="0"/>
          <w:sz w:val="32"/>
          <w:szCs w:val="32"/>
        </w:rPr>
        <w:t>3、电影院</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主要负责：必须听从单位安排，严格执行单位制定的放映任务。完成家村公益性电影放映场次的任务。</w:t>
      </w:r>
    </w:p>
    <w:p>
      <w:pPr>
        <w:widowControl/>
        <w:spacing w:line="360" w:lineRule="auto"/>
        <w:ind w:firstLine="800" w:firstLineChars="250"/>
        <w:jc w:val="left"/>
        <w:rPr>
          <w:rFonts w:ascii="楷体" w:hAnsi="楷体" w:eastAsia="楷体" w:cs="Calibri"/>
          <w:b/>
          <w:kern w:val="0"/>
          <w:sz w:val="32"/>
          <w:szCs w:val="32"/>
        </w:rPr>
      </w:pPr>
      <w:r>
        <w:rPr>
          <w:rFonts w:hint="eastAsia" w:ascii="楷体" w:hAnsi="楷体" w:eastAsia="楷体" w:cs="Calibri"/>
          <w:b/>
          <w:kern w:val="0"/>
          <w:sz w:val="32"/>
          <w:szCs w:val="32"/>
        </w:rPr>
        <w:t>人员编制和领导职数</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成安县广播电视台，人员编制6名，其中领导职数2个。</w:t>
      </w:r>
    </w:p>
    <w:p>
      <w:pPr>
        <w:widowControl/>
        <w:spacing w:line="360" w:lineRule="auto"/>
        <w:ind w:firstLine="640" w:firstLineChars="200"/>
        <w:jc w:val="left"/>
        <w:rPr>
          <w:rFonts w:ascii="黑体" w:hAnsi="黑体" w:eastAsia="黑体" w:cs="仿宋"/>
          <w:bCs/>
          <w:kern w:val="0"/>
          <w:sz w:val="32"/>
          <w:szCs w:val="32"/>
        </w:rPr>
      </w:pPr>
      <w:r>
        <w:rPr>
          <w:rFonts w:hint="eastAsia" w:ascii="黑体" w:hAnsi="黑体" w:eastAsia="黑体" w:cs="仿宋"/>
          <w:bCs/>
          <w:kern w:val="0"/>
          <w:sz w:val="32"/>
          <w:szCs w:val="32"/>
        </w:rPr>
        <w:t>二、</w:t>
      </w:r>
      <w:r>
        <w:rPr>
          <w:rFonts w:hint="eastAsia" w:ascii="黑体" w:hAnsi="黑体" w:eastAsia="黑体" w:cs="仿宋_GB2312"/>
          <w:kern w:val="0"/>
          <w:sz w:val="32"/>
          <w:szCs w:val="32"/>
        </w:rPr>
        <w:t>部门预算安排总体情况</w:t>
      </w:r>
    </w:p>
    <w:p>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firstLineChars="20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年预算收入298.24万元，其中：一般公共预算收入298.24万元，政府性基金收入0万元，国有资本经营收入0万元，事业收入0万元，其他收入0万元。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ind w:firstLine="480" w:firstLineChars="15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年支出预算298.24万元，其中基本支出214.01万元，包括人员经费185.59万元、日常公用经费28.42万元；项目支出84.23万元，主要为</w:t>
      </w:r>
      <w:r>
        <w:rPr>
          <w:rFonts w:hint="eastAsia" w:ascii="仿宋" w:hAnsi="仿宋" w:eastAsia="仿宋" w:cs="宋体"/>
          <w:kern w:val="0"/>
          <w:sz w:val="32"/>
          <w:szCs w:val="32"/>
        </w:rPr>
        <w:t>新闻出版广播影视</w:t>
      </w:r>
      <w:r>
        <w:rPr>
          <w:rFonts w:hint="eastAsia" w:ascii="仿宋" w:hAnsi="仿宋" w:eastAsia="仿宋" w:cs="方正仿宋_GBK"/>
          <w:sz w:val="32"/>
          <w:szCs w:val="32"/>
        </w:rPr>
        <w:t>支出等。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hint="eastAsia" w:ascii="仿宋" w:hAnsi="仿宋" w:eastAsia="仿宋" w:cs="Calibri"/>
          <w:kern w:val="0"/>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年预算收支安排298.24万元，较</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方正仿宋_GBK"/>
          <w:sz w:val="32"/>
          <w:szCs w:val="32"/>
        </w:rPr>
        <w:t>年预算增加130.04万元，其中：基本支出增45.81万元，</w:t>
      </w:r>
      <w:r>
        <w:rPr>
          <w:rFonts w:hint="eastAsia" w:ascii="仿宋" w:hAnsi="仿宋" w:eastAsia="仿宋" w:cs="仿宋_GB2312"/>
          <w:kern w:val="0"/>
          <w:sz w:val="32"/>
          <w:szCs w:val="32"/>
        </w:rPr>
        <w:t>主要是2019年对机关事业单位养老保险自2014年10月起进行清算，增加部分为单位20%部分养老保险清算资金</w:t>
      </w:r>
      <w:r>
        <w:rPr>
          <w:rFonts w:hint="eastAsia" w:ascii="仿宋" w:hAnsi="仿宋" w:eastAsia="仿宋" w:cs="Calibri"/>
          <w:kern w:val="0"/>
          <w:sz w:val="32"/>
          <w:szCs w:val="32"/>
        </w:rPr>
        <w:t>；项目支出增加84.23万元，主要是行政事业性收费返还和包干经费。</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Calibri"/>
          <w:kern w:val="0"/>
          <w:sz w:val="32"/>
          <w:szCs w:val="32"/>
        </w:rPr>
        <w:t>三、</w:t>
      </w:r>
      <w:r>
        <w:rPr>
          <w:rFonts w:hint="eastAsia" w:ascii="黑体" w:hAnsi="黑体" w:eastAsia="黑体" w:cs="仿宋_GB2312"/>
          <w:kern w:val="0"/>
          <w:sz w:val="32"/>
          <w:szCs w:val="32"/>
        </w:rPr>
        <w:t>机关运行经费安排情况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方正仿宋_GBK"/>
          <w:sz w:val="32"/>
          <w:szCs w:val="32"/>
        </w:rPr>
        <w:t>机关运行经费共计安排28.42万元，主要用于办公区的日常维修、办公用房水电费、邮电费、办公用房取暖费、办公用房物业管理费等日常运行支出。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经费预算安排5万元，其中因公出国（境）费0万元；公务用车购置及运维费5万元（其中：公务用车购置费为0万元，公务用车运行费5万元</w:t>
      </w:r>
      <w:r>
        <w:rPr>
          <w:rFonts w:ascii="仿宋" w:hAnsi="仿宋" w:eastAsia="仿宋" w:cs="Times New Roman"/>
          <w:sz w:val="32"/>
          <w:szCs w:val="32"/>
        </w:rPr>
        <w:t>)</w:t>
      </w:r>
      <w:r>
        <w:rPr>
          <w:rFonts w:hint="eastAsia" w:ascii="仿宋" w:hAnsi="仿宋" w:eastAsia="仿宋" w:cs="方正仿宋_GBK"/>
          <w:sz w:val="32"/>
          <w:szCs w:val="32"/>
        </w:rPr>
        <w:t>；公务接待费0万元。与</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方正仿宋_GBK"/>
          <w:sz w:val="32"/>
          <w:szCs w:val="32"/>
        </w:rPr>
        <w:t>年持平，无增减变化。</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一、年度发展规划目标</w:t>
      </w:r>
    </w:p>
    <w:p>
      <w:pPr>
        <w:spacing w:line="360" w:lineRule="auto"/>
        <w:ind w:firstLine="600" w:firstLineChars="200"/>
        <w:rPr>
          <w:rFonts w:ascii="楷体" w:hAnsi="楷体" w:eastAsia="楷体" w:cs="楷体"/>
          <w:b/>
          <w:sz w:val="30"/>
          <w:szCs w:val="30"/>
        </w:rPr>
      </w:pPr>
      <w:r>
        <w:rPr>
          <w:rFonts w:hint="eastAsia" w:ascii="楷体" w:hAnsi="楷体" w:eastAsia="楷体" w:cs="楷体"/>
          <w:b/>
          <w:sz w:val="30"/>
          <w:szCs w:val="30"/>
        </w:rPr>
        <w:t>（一）总体目标</w:t>
      </w:r>
    </w:p>
    <w:p>
      <w:pPr>
        <w:spacing w:line="560" w:lineRule="exact"/>
        <w:jc w:val="left"/>
        <w:rPr>
          <w:rFonts w:hint="default" w:ascii="楷体" w:hAnsi="楷体" w:eastAsia="楷体" w:cs="方正仿宋_GBK"/>
          <w:b/>
          <w:bCs/>
          <w:sz w:val="32"/>
          <w:szCs w:val="32"/>
          <w:lang w:val="en-US" w:eastAsia="zh-CN"/>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pPr>
        <w:spacing w:line="560" w:lineRule="exact"/>
        <w:ind w:firstLine="640" w:firstLineChars="200"/>
        <w:jc w:val="left"/>
        <w:rPr>
          <w:rFonts w:ascii="仿宋" w:hAnsi="仿宋" w:eastAsia="仿宋"/>
          <w:sz w:val="32"/>
          <w:szCs w:val="32"/>
        </w:rPr>
      </w:pP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二、部门职责分项绩效目标</w:t>
      </w:r>
    </w:p>
    <w:p>
      <w:pPr>
        <w:spacing w:line="560" w:lineRule="exact"/>
        <w:ind w:firstLine="640" w:firstLineChars="200"/>
        <w:jc w:val="left"/>
        <w:rPr>
          <w:rFonts w:hint="eastAsia" w:ascii="华文楷体" w:hAnsi="华文楷体" w:eastAsia="华文楷体"/>
          <w:b/>
          <w:sz w:val="32"/>
          <w:szCs w:val="32"/>
        </w:rPr>
      </w:pPr>
      <w:r>
        <w:rPr>
          <w:rFonts w:hint="eastAsia" w:ascii="华文楷体" w:hAnsi="华文楷体" w:eastAsia="华文楷体"/>
          <w:b/>
          <w:sz w:val="32"/>
          <w:szCs w:val="32"/>
        </w:rPr>
        <w:t>（一）广播电视事业建设绩效目标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绩效目标：做好广播电视节目制作、宣传、采访报道工作。提升自办节目生产质量、增加广播电视市场份额，推进广播电视精品创优。</w:t>
      </w:r>
    </w:p>
    <w:p>
      <w:pPr>
        <w:spacing w:line="560" w:lineRule="exact"/>
        <w:ind w:firstLine="600" w:firstLineChars="200"/>
        <w:jc w:val="left"/>
        <w:rPr>
          <w:rFonts w:hint="eastAsia" w:ascii="华文楷体" w:hAnsi="华文楷体" w:eastAsia="华文楷体"/>
          <w:b/>
          <w:sz w:val="32"/>
          <w:szCs w:val="32"/>
        </w:rPr>
      </w:pPr>
      <w:r>
        <w:rPr>
          <w:rFonts w:hint="eastAsia" w:ascii="仿宋" w:hAnsi="仿宋" w:eastAsia="仿宋"/>
          <w:sz w:val="30"/>
          <w:szCs w:val="30"/>
        </w:rPr>
        <w:t>绩效指标：1.时政新闻专栏开播数量达到</w:t>
      </w:r>
      <w:r>
        <w:rPr>
          <w:rFonts w:hint="eastAsia" w:ascii="仿宋" w:hAnsi="仿宋" w:eastAsia="仿宋"/>
          <w:sz w:val="30"/>
          <w:szCs w:val="30"/>
          <w:lang w:val="en-US" w:eastAsia="zh-CN"/>
        </w:rPr>
        <w:t>15</w:t>
      </w:r>
      <w:r>
        <w:rPr>
          <w:rFonts w:hint="eastAsia" w:ascii="仿宋" w:hAnsi="仿宋" w:eastAsia="仿宋"/>
          <w:sz w:val="30"/>
          <w:szCs w:val="30"/>
        </w:rPr>
        <w:t>个以上，时政节目总时长达到</w:t>
      </w:r>
      <w:r>
        <w:rPr>
          <w:rFonts w:hint="eastAsia" w:ascii="仿宋" w:hAnsi="仿宋" w:eastAsia="仿宋"/>
          <w:sz w:val="30"/>
          <w:szCs w:val="30"/>
          <w:lang w:val="en-US" w:eastAsia="zh-CN"/>
        </w:rPr>
        <w:t>2</w:t>
      </w:r>
      <w:r>
        <w:rPr>
          <w:rFonts w:hint="eastAsia" w:ascii="仿宋" w:hAnsi="仿宋" w:eastAsia="仿宋"/>
          <w:sz w:val="30"/>
          <w:szCs w:val="30"/>
        </w:rPr>
        <w:t>000分钟以上。2.深入开展广播电视宣传报道，不断提升节目生产质量，广播电视自办节目总时长突破1</w:t>
      </w:r>
      <w:r>
        <w:rPr>
          <w:rFonts w:hint="eastAsia" w:ascii="仿宋" w:hAnsi="仿宋" w:eastAsia="仿宋"/>
          <w:sz w:val="30"/>
          <w:szCs w:val="30"/>
          <w:lang w:val="en-US" w:eastAsia="zh-CN"/>
        </w:rPr>
        <w:t>1</w:t>
      </w:r>
      <w:r>
        <w:rPr>
          <w:rFonts w:hint="eastAsia" w:ascii="仿宋" w:hAnsi="仿宋" w:eastAsia="仿宋"/>
          <w:sz w:val="30"/>
          <w:szCs w:val="30"/>
        </w:rPr>
        <w:t>000小时，自办节目总数突破</w:t>
      </w:r>
      <w:r>
        <w:rPr>
          <w:rFonts w:hint="eastAsia" w:ascii="仿宋" w:hAnsi="仿宋" w:eastAsia="仿宋"/>
          <w:sz w:val="30"/>
          <w:szCs w:val="30"/>
          <w:lang w:val="en-US" w:eastAsia="zh-CN"/>
        </w:rPr>
        <w:t>20</w:t>
      </w:r>
      <w:r>
        <w:rPr>
          <w:rFonts w:hint="eastAsia" w:ascii="仿宋" w:hAnsi="仿宋" w:eastAsia="仿宋"/>
          <w:sz w:val="30"/>
          <w:szCs w:val="30"/>
        </w:rPr>
        <w:t>个，电视收视率同比增长</w:t>
      </w:r>
      <w:r>
        <w:rPr>
          <w:rFonts w:hint="eastAsia" w:ascii="仿宋" w:hAnsi="仿宋" w:eastAsia="仿宋"/>
          <w:sz w:val="30"/>
          <w:szCs w:val="30"/>
          <w:lang w:val="en-US" w:eastAsia="zh-CN"/>
        </w:rPr>
        <w:t>6</w:t>
      </w:r>
      <w:r>
        <w:rPr>
          <w:rFonts w:hint="eastAsia" w:ascii="仿宋" w:hAnsi="仿宋" w:eastAsia="仿宋"/>
          <w:sz w:val="30"/>
          <w:szCs w:val="30"/>
        </w:rPr>
        <w:t>%，广播市场份额突破</w:t>
      </w:r>
      <w:r>
        <w:rPr>
          <w:rFonts w:hint="eastAsia" w:ascii="仿宋" w:hAnsi="仿宋" w:eastAsia="仿宋"/>
          <w:sz w:val="30"/>
          <w:szCs w:val="30"/>
          <w:lang w:val="en-US" w:eastAsia="zh-CN"/>
        </w:rPr>
        <w:t>50</w:t>
      </w:r>
      <w:r>
        <w:rPr>
          <w:rFonts w:hint="eastAsia" w:ascii="仿宋" w:hAnsi="仿宋" w:eastAsia="仿宋"/>
          <w:sz w:val="30"/>
          <w:szCs w:val="30"/>
        </w:rPr>
        <w:t>%。</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lang w:eastAsia="zh-CN"/>
        </w:rPr>
        <w:t>（</w:t>
      </w:r>
      <w:r>
        <w:rPr>
          <w:rFonts w:hint="eastAsia" w:ascii="华文楷体" w:hAnsi="华文楷体" w:eastAsia="华文楷体"/>
          <w:b/>
          <w:sz w:val="32"/>
          <w:szCs w:val="32"/>
        </w:rPr>
        <w:t>二）广播电视产业建设绩效目标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绩效目标：深度推进媒体融合发展。</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1.统筹规划并组织实施广播影视产业发展,推进广电网与电信网、互联网三网融合。指导、协调产业项目开展，推动融媒体平台功能完善工作。2.依托一体化融媒体平台，积极在体制机制、管理模式等各方面探索融合发展的新路径，做好连接省和县的中间节点，努力构建上通下联、资源共享、宣传联动的新型舆论主阵地。</w:t>
      </w:r>
      <w:r>
        <w:rPr>
          <w:rFonts w:hint="eastAsia" w:ascii="仿宋" w:hAnsi="仿宋" w:eastAsia="仿宋"/>
          <w:sz w:val="30"/>
          <w:szCs w:val="30"/>
          <w:lang w:val="en-US" w:eastAsia="zh-CN"/>
        </w:rPr>
        <w:t>3</w:t>
      </w:r>
      <w:r>
        <w:rPr>
          <w:rFonts w:hint="eastAsia" w:ascii="仿宋" w:hAnsi="仿宋" w:eastAsia="仿宋"/>
          <w:sz w:val="30"/>
          <w:szCs w:val="30"/>
        </w:rPr>
        <w:t>.以5G广播系统试点城市建设为带动，促进广播电视技术演进升级。由传统广播电视的“视听传播”向“综合服务”理念转变，进一步提高广播电视网络的综合承载能力和智能化水平，在智慧城市建设、应急广播体系建设等方面发挥积极作用，不断满足政用、民用、商用的多样性、多层次的视听需求和信息需求，提升</w:t>
      </w:r>
      <w:r>
        <w:rPr>
          <w:rFonts w:hint="eastAsia" w:ascii="仿宋" w:hAnsi="仿宋" w:eastAsia="仿宋"/>
          <w:sz w:val="30"/>
          <w:szCs w:val="30"/>
          <w:lang w:eastAsia="zh-CN"/>
        </w:rPr>
        <w:t>成安</w:t>
      </w:r>
      <w:r>
        <w:rPr>
          <w:rFonts w:hint="eastAsia" w:ascii="仿宋" w:hAnsi="仿宋" w:eastAsia="仿宋"/>
          <w:sz w:val="30"/>
          <w:szCs w:val="30"/>
        </w:rPr>
        <w:t>广电对区域经济社会发展的融入度和贡献度。</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（三）建立广播电视安全播出保障体系绩效目标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绩效目标：加强台站、安全播出管理，努力实现全年零播出事故。</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对广播电视节目传输、覆盖及网络和新媒体内容等的安全播出情况进行监管；确保广播电视节目传输、发射及网络和新媒体内容等的安全播出。做好各项基础性保障工作，所有设备故障发生率控制在10%以内。</w:t>
      </w:r>
    </w:p>
    <w:p>
      <w:pPr>
        <w:spacing w:line="360" w:lineRule="auto"/>
        <w:ind w:firstLine="640" w:firstLineChars="200"/>
        <w:rPr>
          <w:rFonts w:hint="eastAsia" w:ascii="华文楷体" w:hAnsi="华文楷体" w:eastAsia="华文楷体"/>
          <w:b/>
          <w:sz w:val="32"/>
          <w:szCs w:val="32"/>
        </w:rPr>
      </w:pPr>
      <w:r>
        <w:rPr>
          <w:rFonts w:hint="eastAsia" w:ascii="华文楷体" w:hAnsi="华文楷体" w:eastAsia="华文楷体"/>
          <w:b/>
          <w:sz w:val="32"/>
          <w:szCs w:val="32"/>
        </w:rPr>
        <w:t>（四）政务管理绩效目标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绩效目标：做好综合事务管理工作。</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绩效指标：开展广播电视研究、培训、对外交流、后勤保障以及其他各项基础性保障工作，保证机关与直属单位2021年工作正常高效运转并按时完成。</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三、实现年度发展规划目标的工作保障措施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（一）持续加大对上宣传力度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要重策划。由台长、总编牵头，组建对上报道选题策划小组，着力攻系列报道、攻头条、攻提要、攻单条。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hint="eastAsia" w:ascii="仿宋" w:hAnsi="仿宋" w:eastAsia="仿宋" w:cs="新宋体"/>
          <w:kern w:val="0"/>
          <w:sz w:val="30"/>
          <w:szCs w:val="30"/>
          <w:lang w:eastAsia="zh-CN"/>
        </w:rPr>
      </w:pPr>
      <w:r>
        <w:rPr>
          <w:rFonts w:hint="eastAsia" w:ascii="仿宋" w:hAnsi="仿宋" w:eastAsia="仿宋" w:cs="新宋体"/>
          <w:kern w:val="0"/>
          <w:sz w:val="30"/>
          <w:szCs w:val="30"/>
        </w:rPr>
        <w:t>要重保障。完善激励机制，形成全台抓对上的浓厚氛围，同时加强对上工作后勤保障。通过努力，推出一批有影响的精品力作</w:t>
      </w:r>
      <w:r>
        <w:rPr>
          <w:rFonts w:hint="eastAsia" w:ascii="仿宋" w:hAnsi="仿宋" w:eastAsia="仿宋" w:cs="新宋体"/>
          <w:kern w:val="0"/>
          <w:sz w:val="30"/>
          <w:szCs w:val="30"/>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要重制作。调配政治素质和业务能力过硬的采编人员，选用全台最好的摄录设备，增强对上报道力量，强化采录、撰稿、编辑各环节的质量把控，力求内容更精，声音、画面更美。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要重沟通。保持经常与</w:t>
      </w:r>
      <w:r>
        <w:rPr>
          <w:rFonts w:hint="eastAsia" w:ascii="仿宋" w:hAnsi="仿宋" w:eastAsia="仿宋" w:cs="新宋体"/>
          <w:kern w:val="0"/>
          <w:sz w:val="30"/>
          <w:szCs w:val="30"/>
          <w:lang w:eastAsia="zh-CN"/>
        </w:rPr>
        <w:t>省、市</w:t>
      </w:r>
      <w:r>
        <w:rPr>
          <w:rFonts w:hint="eastAsia" w:ascii="仿宋" w:hAnsi="仿宋" w:eastAsia="仿宋" w:cs="新宋体"/>
          <w:kern w:val="0"/>
          <w:sz w:val="30"/>
          <w:szCs w:val="30"/>
        </w:rPr>
        <w:t>台记者联系，了解宣传方案、报道重点、采访计划，特别是争取与上级媒体的大力度合作。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通过多方合力保障对上报道工作及时高效完成。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（二）着力提升主题宣传效果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做到精心选题。健全选题策划制度，从新闻创作源头入手，提高选题质量和水平。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kern w:val="0"/>
          <w:sz w:val="30"/>
          <w:szCs w:val="30"/>
        </w:rPr>
      </w:pPr>
      <w:r>
        <w:rPr>
          <w:rFonts w:hint="eastAsia" w:ascii="仿宋" w:hAnsi="仿宋" w:eastAsia="仿宋" w:cs="新宋体"/>
          <w:kern w:val="0"/>
          <w:sz w:val="30"/>
          <w:szCs w:val="30"/>
        </w:rPr>
        <w:t>做到融合传播。适应媒体环境变化，从受众的获取信息习惯出发，加强新闻语言、表现手法、传播方式创新，做到既有全、精、深，又有短、平、快。统筹运用广播、电视、广电网、</w:t>
      </w:r>
      <w:r>
        <w:rPr>
          <w:rFonts w:ascii="仿宋" w:hAnsi="仿宋" w:eastAsia="仿宋" w:cs="新宋体"/>
          <w:kern w:val="0"/>
          <w:sz w:val="30"/>
          <w:szCs w:val="30"/>
        </w:rPr>
        <w:t>AP</w:t>
      </w:r>
      <w:r>
        <w:rPr>
          <w:rFonts w:hint="eastAsia" w:ascii="仿宋" w:hAnsi="仿宋" w:eastAsia="仿宋" w:cs="新宋体"/>
          <w:kern w:val="0"/>
          <w:sz w:val="30"/>
          <w:szCs w:val="30"/>
        </w:rPr>
        <w:t>、微信、微博和广电报等全媒体传播手段，打好主题宣传报道的组合拳，形成宣传声势，增强整体效果。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（三）提升创收能力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kern w:val="0"/>
          <w:sz w:val="30"/>
          <w:szCs w:val="30"/>
        </w:rPr>
      </w:pPr>
      <w:r>
        <w:rPr>
          <w:rFonts w:hint="eastAsia" w:ascii="仿宋" w:hAnsi="仿宋" w:eastAsia="仿宋" w:cs="新宋体"/>
          <w:kern w:val="0"/>
          <w:sz w:val="30"/>
          <w:szCs w:val="30"/>
        </w:rPr>
        <w:t>面对广电行业普遍经营下滑，主动转变经营理念，提高创收能力，通过加强广告创意、举办特色活动、做好政务服务和拓展延伸产业等手段，力求经营创收能力稳定向好，保障</w:t>
      </w:r>
      <w:r>
        <w:rPr>
          <w:rFonts w:hint="eastAsia" w:ascii="仿宋" w:hAnsi="仿宋" w:eastAsia="仿宋" w:cs="新宋体"/>
          <w:kern w:val="0"/>
          <w:sz w:val="30"/>
          <w:szCs w:val="30"/>
          <w:lang w:eastAsia="zh-CN"/>
        </w:rPr>
        <w:t>我</w:t>
      </w:r>
      <w:r>
        <w:rPr>
          <w:rFonts w:hint="eastAsia" w:ascii="仿宋" w:hAnsi="仿宋" w:eastAsia="仿宋" w:cs="新宋体"/>
          <w:kern w:val="0"/>
          <w:sz w:val="30"/>
          <w:szCs w:val="30"/>
        </w:rPr>
        <w:t>台稳步发展。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（四）提高媒体的传播力、引导力、影响力、公信力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b/>
          <w:bCs/>
          <w:kern w:val="0"/>
          <w:sz w:val="30"/>
          <w:szCs w:val="30"/>
        </w:rPr>
      </w:pPr>
      <w:r>
        <w:rPr>
          <w:rFonts w:hint="eastAsia" w:ascii="仿宋" w:hAnsi="仿宋" w:eastAsia="仿宋" w:cs="新宋体"/>
          <w:kern w:val="0"/>
          <w:sz w:val="30"/>
          <w:szCs w:val="30"/>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（五）完善各项制度建设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kern w:val="0"/>
          <w:sz w:val="30"/>
          <w:szCs w:val="30"/>
        </w:rPr>
      </w:pPr>
      <w:r>
        <w:rPr>
          <w:rFonts w:hint="eastAsia" w:ascii="仿宋" w:hAnsi="仿宋" w:eastAsia="仿宋" w:cs="新宋体"/>
          <w:kern w:val="0"/>
          <w:sz w:val="30"/>
          <w:szCs w:val="30"/>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w:t>
      </w:r>
      <w:r>
        <w:rPr>
          <w:rFonts w:hint="eastAsia" w:ascii="华文楷体" w:hAnsi="华文楷体" w:eastAsia="华文楷体" w:cs="新宋体"/>
          <w:b/>
          <w:bCs/>
          <w:kern w:val="0"/>
          <w:sz w:val="32"/>
          <w:szCs w:val="32"/>
          <w:lang w:eastAsia="zh-CN"/>
        </w:rPr>
        <w:t>六</w:t>
      </w:r>
      <w:r>
        <w:rPr>
          <w:rFonts w:hint="eastAsia" w:ascii="华文楷体" w:hAnsi="华文楷体" w:eastAsia="华文楷体" w:cs="新宋体"/>
          <w:b/>
          <w:bCs/>
          <w:kern w:val="0"/>
          <w:sz w:val="32"/>
          <w:szCs w:val="32"/>
        </w:rPr>
        <w:t>）加强绩效运行监控，做好绩效自评，加强内部监督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仿宋" w:hAnsi="仿宋" w:eastAsia="仿宋"/>
          <w:kern w:val="0"/>
          <w:sz w:val="30"/>
          <w:szCs w:val="30"/>
        </w:rPr>
      </w:pPr>
      <w:r>
        <w:rPr>
          <w:rFonts w:hint="eastAsia" w:ascii="仿宋" w:hAnsi="仿宋" w:eastAsia="仿宋" w:cs="新宋体"/>
          <w:kern w:val="0"/>
          <w:sz w:val="30"/>
          <w:szCs w:val="30"/>
        </w:rPr>
        <w:t>按要求开展绩效运行监控，发现问题及时采取措施，确保绩效目标如期保质实现。按要求开展上年度部门预算绩效自评和重点评价工作，对评价中发现的问题及时整改。持续举办“新闻（节目）创意策划”“播音主持业务”“营销创意”“后期制作创意”等系列业务评比，不断促进各项工作提质增效。加强内部监督制度建设，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b/>
          <w:bCs/>
          <w:kern w:val="0"/>
          <w:sz w:val="32"/>
          <w:szCs w:val="32"/>
        </w:rPr>
      </w:pPr>
      <w:r>
        <w:rPr>
          <w:rFonts w:hint="eastAsia" w:ascii="华文楷体" w:hAnsi="华文楷体" w:eastAsia="华文楷体" w:cs="新宋体"/>
          <w:b/>
          <w:bCs/>
          <w:kern w:val="0"/>
          <w:sz w:val="32"/>
          <w:szCs w:val="32"/>
        </w:rPr>
        <w:t>（</w:t>
      </w:r>
      <w:r>
        <w:rPr>
          <w:rFonts w:hint="eastAsia" w:ascii="华文楷体" w:hAnsi="华文楷体" w:eastAsia="华文楷体" w:cs="新宋体"/>
          <w:b/>
          <w:bCs/>
          <w:kern w:val="0"/>
          <w:sz w:val="32"/>
          <w:szCs w:val="32"/>
          <w:lang w:eastAsia="zh-CN"/>
        </w:rPr>
        <w:t>七</w:t>
      </w:r>
      <w:r>
        <w:rPr>
          <w:rFonts w:hint="eastAsia" w:ascii="华文楷体" w:hAnsi="华文楷体" w:eastAsia="华文楷体" w:cs="新宋体"/>
          <w:b/>
          <w:bCs/>
          <w:kern w:val="0"/>
          <w:sz w:val="32"/>
          <w:szCs w:val="32"/>
        </w:rPr>
        <w:t>）加强宣传培训与调研工作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hint="eastAsia" w:ascii="仿宋" w:hAnsi="仿宋" w:eastAsia="仿宋" w:cs="新宋体"/>
          <w:kern w:val="0"/>
          <w:sz w:val="30"/>
          <w:szCs w:val="30"/>
        </w:rPr>
      </w:pPr>
      <w:r>
        <w:rPr>
          <w:rFonts w:hint="eastAsia" w:ascii="仿宋" w:hAnsi="仿宋" w:eastAsia="仿宋" w:cs="新宋体"/>
          <w:kern w:val="0"/>
          <w:sz w:val="30"/>
          <w:szCs w:val="30"/>
        </w:rPr>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bookmarkStart w:id="1" w:name="_GoBack"/>
      <w:bookmarkEnd w:id="1"/>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hint="eastAsia" w:ascii="仿宋" w:hAnsi="仿宋" w:eastAsia="仿宋" w:cs="新宋体"/>
          <w:kern w:val="0"/>
          <w:sz w:val="30"/>
          <w:szCs w:val="30"/>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sectPr>
          <w:pgSz w:w="11907" w:h="16839"/>
          <w:pgMar w:top="1361" w:right="1021" w:bottom="1361" w:left="1021" w:header="851" w:footer="992" w:gutter="0"/>
          <w:cols w:space="0" w:num="1"/>
          <w:docGrid w:type="linesAndChars" w:linePitch="318" w:charSpace="0"/>
        </w:sectPr>
      </w:pPr>
    </w:p>
    <w:p>
      <w:pPr>
        <w:spacing w:line="560" w:lineRule="exact"/>
        <w:ind w:firstLine="643" w:firstLineChars="200"/>
        <w:jc w:val="left"/>
        <w:outlineLvl w:val="0"/>
        <w:rPr>
          <w:rFonts w:ascii="楷体_GB2312" w:hAnsi="黑体" w:eastAsia="楷体_GB2312" w:cs="楷体_GB2312"/>
          <w:b/>
          <w:bCs/>
          <w:sz w:val="32"/>
          <w:szCs w:val="32"/>
        </w:rPr>
      </w:pPr>
      <w:r>
        <w:rPr>
          <w:rFonts w:hint="eastAsia" w:ascii="楷体_GB2312" w:hAnsi="黑体" w:eastAsia="楷体_GB2312" w:cs="楷体_GB2312"/>
          <w:b/>
          <w:bCs/>
          <w:sz w:val="32"/>
          <w:szCs w:val="32"/>
        </w:rPr>
        <w:t>部门职责及工作活动绩效目标指标：</w:t>
      </w:r>
    </w:p>
    <w:p>
      <w:pPr>
        <w:spacing w:line="560" w:lineRule="exact"/>
        <w:ind w:firstLine="643" w:firstLineChars="200"/>
        <w:jc w:val="left"/>
        <w:outlineLvl w:val="0"/>
        <w:rPr>
          <w:rFonts w:ascii="楷体_GB2312" w:hAnsi="黑体" w:eastAsia="楷体_GB2312" w:cs="楷体_GB2312"/>
          <w:b/>
          <w:bCs/>
          <w:sz w:val="32"/>
          <w:szCs w:val="32"/>
        </w:rPr>
      </w:pPr>
    </w:p>
    <w:p>
      <w:pPr>
        <w:jc w:val="center"/>
        <w:outlineLvl w:val="0"/>
        <w:rPr>
          <w:rFonts w:ascii="仿宋" w:hAnsi="仿宋" w:eastAsia="仿宋" w:cs="仿宋"/>
          <w:sz w:val="32"/>
        </w:rPr>
      </w:pPr>
      <w:bookmarkStart w:id="0" w:name="_Toc482004282"/>
      <w:r>
        <w:rPr>
          <w:rFonts w:hint="eastAsia" w:ascii="仿宋" w:hAnsi="仿宋" w:eastAsia="仿宋" w:cs="仿宋"/>
          <w:sz w:val="32"/>
        </w:rPr>
        <w:t>部门职责-工作活动绩效目标</w:t>
      </w:r>
      <w:bookmarkEnd w:id="0"/>
    </w:p>
    <w:tbl>
      <w:tblPr>
        <w:tblStyle w:val="4"/>
        <w:tblW w:w="13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 w:type="dxa"/>
          <w:bottom w:w="0" w:type="dxa"/>
          <w:right w:w="10" w:type="dxa"/>
        </w:tblCellMar>
      </w:tblPr>
      <w:tblGrid>
        <w:gridCol w:w="227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1091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359</w:t>
            </w:r>
            <w:r>
              <w:rPr>
                <w:rFonts w:hint="eastAsia" w:ascii="方正小标宋_GBK" w:eastAsia="方正小标宋_GBK"/>
                <w:sz w:val="24"/>
              </w:rPr>
              <w:t>成安县广播电视台</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55.41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指导全县广播电影电视和信息网络视听节目服务科技工作，负责监管全县广播电影电视节目传输、监测和安全播出，指导督查全县广播电影电视安全运行工作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55.41</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完成国家下达的广播电视直播卫星户户通工程、农村电影工作、县城数字影院升级改造、农家书屋建设、全民阅读活动、老放映员生活补助以及应急广播体系建设等任务目标。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县城影院票房增长率</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ascii="仿宋" w:hAnsi="仿宋" w:eastAsia="仿宋"/>
                <w:szCs w:val="21"/>
              </w:rPr>
              <w:t>100%</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≥90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≥70</w:t>
            </w:r>
            <w:r>
              <w:rPr>
                <w:rFonts w:ascii="仿宋" w:hAnsi="仿宋" w:eastAsia="仿宋"/>
                <w:szCs w:val="21"/>
              </w:rPr>
              <w:t>%</w:t>
            </w:r>
          </w:p>
        </w:tc>
        <w:tc>
          <w:tcPr>
            <w:tcW w:w="737" w:type="dxa"/>
            <w:shd w:val="clear" w:color="auto" w:fill="auto"/>
            <w:vAlign w:val="center"/>
          </w:tcPr>
          <w:p>
            <w:pPr>
              <w:spacing w:line="300" w:lineRule="exact"/>
              <w:jc w:val="center"/>
              <w:rPr>
                <w:rFonts w:ascii="仿宋" w:hAnsi="仿宋" w:eastAsia="仿宋" w:cstheme="minorBidi"/>
                <w:kern w:val="2"/>
                <w:sz w:val="21"/>
                <w:szCs w:val="21"/>
                <w:lang w:val="en-US" w:eastAsia="zh-CN" w:bidi="ar-SA"/>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0</w:t>
            </w:r>
            <w:r>
              <w:rPr>
                <w:rFonts w:ascii="仿宋" w:hAnsi="仿宋" w:eastAsia="仿宋"/>
                <w:szCs w:val="21"/>
              </w:rPr>
              <w:t>%</w:t>
            </w:r>
          </w:p>
        </w:tc>
      </w:tr>
    </w:tbl>
    <w:p>
      <w:pPr>
        <w:spacing w:line="300" w:lineRule="exact"/>
        <w:jc w:val="left"/>
        <w:outlineLvl w:val="0"/>
        <w:sectPr>
          <w:pgSz w:w="16839" w:h="11907" w:orient="landscape"/>
          <w:pgMar w:top="1020" w:right="1361" w:bottom="1020" w:left="1361" w:header="851" w:footer="992" w:gutter="0"/>
          <w:cols w:space="0" w:num="1"/>
          <w:docGrid w:type="lines" w:linePitch="318" w:charSpace="0"/>
        </w:sectPr>
      </w:pPr>
    </w:p>
    <w:p>
      <w:pPr>
        <w:widowControl/>
        <w:spacing w:line="360" w:lineRule="auto"/>
        <w:jc w:val="left"/>
        <w:rPr>
          <w:rFonts w:ascii="Calibri" w:hAnsi="Calibri" w:eastAsia="仿宋_GB2312" w:cs="Calibri"/>
          <w:b/>
          <w:kern w:val="0"/>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ind w:firstLine="640" w:firstLineChars="200"/>
        <w:outlineLvl w:val="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年，我单位安排政府采购预算15万元。具体内容见下表。</w:t>
      </w:r>
    </w:p>
    <w:p>
      <w:pPr>
        <w:widowControl/>
        <w:jc w:val="center"/>
        <w:rPr>
          <w:rFonts w:ascii="宋体" w:hAnsi="宋体" w:eastAsia="宋体" w:cs="Times New Roman"/>
          <w:sz w:val="32"/>
          <w:szCs w:val="32"/>
        </w:rPr>
      </w:pPr>
      <w:r>
        <w:rPr>
          <w:rFonts w:hint="eastAsia" w:ascii="楷体" w:hAnsi="楷体" w:eastAsia="楷体" w:cs="宋体"/>
          <w:b/>
          <w:bCs/>
          <w:kern w:val="0"/>
          <w:sz w:val="32"/>
          <w:szCs w:val="32"/>
        </w:rPr>
        <w:t>部门政府采购预算</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762"/>
        <w:gridCol w:w="888"/>
        <w:gridCol w:w="912"/>
        <w:gridCol w:w="500"/>
        <w:gridCol w:w="638"/>
        <w:gridCol w:w="737"/>
        <w:gridCol w:w="675"/>
        <w:gridCol w:w="650"/>
        <w:gridCol w:w="600"/>
        <w:gridCol w:w="550"/>
        <w:gridCol w:w="538"/>
        <w:gridCol w:w="537"/>
        <w:gridCol w:w="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34"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部门（单位）名称：成安县广播电视台</w:t>
            </w:r>
          </w:p>
        </w:tc>
        <w:tc>
          <w:tcPr>
            <w:tcW w:w="392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59"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888"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912"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500"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数量单位</w:t>
            </w:r>
          </w:p>
        </w:tc>
        <w:tc>
          <w:tcPr>
            <w:tcW w:w="63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数量</w:t>
            </w:r>
          </w:p>
        </w:tc>
        <w:tc>
          <w:tcPr>
            <w:tcW w:w="737"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单价</w:t>
            </w:r>
          </w:p>
        </w:tc>
        <w:tc>
          <w:tcPr>
            <w:tcW w:w="3921" w:type="dxa"/>
            <w:gridSpan w:val="7"/>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9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762"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888" w:type="dxa"/>
            <w:vMerge w:val="continue"/>
            <w:vAlign w:val="center"/>
          </w:tcPr>
          <w:p>
            <w:pPr>
              <w:spacing w:line="560" w:lineRule="exact"/>
              <w:jc w:val="left"/>
              <w:outlineLvl w:val="0"/>
              <w:rPr>
                <w:rFonts w:ascii="宋体" w:hAnsi="宋体" w:eastAsia="宋体" w:cs="Times New Roman"/>
              </w:rPr>
            </w:pPr>
          </w:p>
        </w:tc>
        <w:tc>
          <w:tcPr>
            <w:tcW w:w="912" w:type="dxa"/>
            <w:vMerge w:val="continue"/>
            <w:vAlign w:val="center"/>
          </w:tcPr>
          <w:p>
            <w:pPr>
              <w:spacing w:line="280" w:lineRule="exact"/>
              <w:jc w:val="left"/>
              <w:outlineLvl w:val="0"/>
              <w:rPr>
                <w:rFonts w:ascii="宋体" w:hAnsi="宋体" w:eastAsia="宋体" w:cs="Times New Roman"/>
              </w:rPr>
            </w:pPr>
          </w:p>
        </w:tc>
        <w:tc>
          <w:tcPr>
            <w:tcW w:w="500" w:type="dxa"/>
            <w:vMerge w:val="continue"/>
            <w:vAlign w:val="center"/>
          </w:tcPr>
          <w:p>
            <w:pPr>
              <w:spacing w:line="280" w:lineRule="exact"/>
              <w:jc w:val="left"/>
              <w:outlineLvl w:val="0"/>
              <w:rPr>
                <w:rFonts w:ascii="宋体" w:hAnsi="宋体" w:eastAsia="宋体" w:cs="Times New Roman"/>
              </w:rPr>
            </w:pPr>
          </w:p>
        </w:tc>
        <w:tc>
          <w:tcPr>
            <w:tcW w:w="638" w:type="dxa"/>
            <w:vMerge w:val="continue"/>
            <w:vAlign w:val="center"/>
          </w:tcPr>
          <w:p>
            <w:pPr>
              <w:spacing w:line="280" w:lineRule="exact"/>
              <w:jc w:val="left"/>
              <w:outlineLvl w:val="0"/>
              <w:rPr>
                <w:rFonts w:ascii="宋体" w:hAnsi="宋体" w:eastAsia="宋体" w:cs="Times New Roman"/>
              </w:rPr>
            </w:pPr>
          </w:p>
        </w:tc>
        <w:tc>
          <w:tcPr>
            <w:tcW w:w="737" w:type="dxa"/>
            <w:vMerge w:val="continue"/>
            <w:vAlign w:val="center"/>
          </w:tcPr>
          <w:p>
            <w:pPr>
              <w:spacing w:line="280" w:lineRule="exact"/>
              <w:jc w:val="left"/>
              <w:outlineLvl w:val="0"/>
              <w:rPr>
                <w:rFonts w:ascii="宋体" w:hAnsi="宋体" w:eastAsia="宋体" w:cs="Times New Roman"/>
              </w:rPr>
            </w:pPr>
          </w:p>
        </w:tc>
        <w:tc>
          <w:tcPr>
            <w:tcW w:w="675"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总计</w:t>
            </w:r>
          </w:p>
        </w:tc>
        <w:tc>
          <w:tcPr>
            <w:tcW w:w="2875"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371"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97" w:type="dxa"/>
            <w:vMerge w:val="continue"/>
            <w:vAlign w:val="center"/>
          </w:tcPr>
          <w:p>
            <w:pPr>
              <w:spacing w:line="560" w:lineRule="exact"/>
              <w:jc w:val="left"/>
              <w:outlineLvl w:val="0"/>
              <w:rPr>
                <w:rFonts w:ascii="宋体" w:hAnsi="宋体" w:eastAsia="宋体" w:cs="Times New Roman"/>
              </w:rPr>
            </w:pPr>
          </w:p>
        </w:tc>
        <w:tc>
          <w:tcPr>
            <w:tcW w:w="762" w:type="dxa"/>
            <w:vMerge w:val="continue"/>
            <w:vAlign w:val="center"/>
          </w:tcPr>
          <w:p>
            <w:pPr>
              <w:spacing w:line="560" w:lineRule="exact"/>
              <w:jc w:val="left"/>
              <w:outlineLvl w:val="0"/>
              <w:rPr>
                <w:rFonts w:ascii="宋体" w:hAnsi="宋体" w:eastAsia="宋体" w:cs="Times New Roman"/>
              </w:rPr>
            </w:pPr>
          </w:p>
        </w:tc>
        <w:tc>
          <w:tcPr>
            <w:tcW w:w="888" w:type="dxa"/>
            <w:vMerge w:val="continue"/>
            <w:vAlign w:val="center"/>
          </w:tcPr>
          <w:p>
            <w:pPr>
              <w:spacing w:line="560" w:lineRule="exact"/>
              <w:jc w:val="left"/>
              <w:outlineLvl w:val="0"/>
              <w:rPr>
                <w:rFonts w:ascii="宋体" w:hAnsi="宋体" w:eastAsia="宋体" w:cs="Times New Roman"/>
              </w:rPr>
            </w:pPr>
          </w:p>
        </w:tc>
        <w:tc>
          <w:tcPr>
            <w:tcW w:w="912" w:type="dxa"/>
            <w:vMerge w:val="continue"/>
            <w:vAlign w:val="center"/>
          </w:tcPr>
          <w:p>
            <w:pPr>
              <w:spacing w:line="280" w:lineRule="exact"/>
              <w:jc w:val="left"/>
              <w:outlineLvl w:val="0"/>
              <w:rPr>
                <w:rFonts w:ascii="宋体" w:hAnsi="宋体" w:eastAsia="宋体" w:cs="Times New Roman"/>
              </w:rPr>
            </w:pPr>
          </w:p>
        </w:tc>
        <w:tc>
          <w:tcPr>
            <w:tcW w:w="500" w:type="dxa"/>
            <w:vMerge w:val="continue"/>
            <w:vAlign w:val="center"/>
          </w:tcPr>
          <w:p>
            <w:pPr>
              <w:spacing w:line="280" w:lineRule="exact"/>
              <w:jc w:val="left"/>
              <w:outlineLvl w:val="0"/>
              <w:rPr>
                <w:rFonts w:ascii="宋体" w:hAnsi="宋体" w:eastAsia="宋体" w:cs="Times New Roman"/>
              </w:rPr>
            </w:pPr>
          </w:p>
        </w:tc>
        <w:tc>
          <w:tcPr>
            <w:tcW w:w="638" w:type="dxa"/>
            <w:vMerge w:val="continue"/>
            <w:vAlign w:val="center"/>
          </w:tcPr>
          <w:p>
            <w:pPr>
              <w:spacing w:line="280" w:lineRule="exact"/>
              <w:jc w:val="left"/>
              <w:outlineLvl w:val="0"/>
              <w:rPr>
                <w:rFonts w:ascii="宋体" w:hAnsi="宋体" w:eastAsia="宋体" w:cs="Times New Roman"/>
              </w:rPr>
            </w:pPr>
          </w:p>
        </w:tc>
        <w:tc>
          <w:tcPr>
            <w:tcW w:w="737" w:type="dxa"/>
            <w:vMerge w:val="continue"/>
            <w:vAlign w:val="center"/>
          </w:tcPr>
          <w:p>
            <w:pPr>
              <w:spacing w:line="280" w:lineRule="exact"/>
              <w:jc w:val="left"/>
              <w:outlineLvl w:val="0"/>
              <w:rPr>
                <w:rFonts w:ascii="宋体" w:hAnsi="宋体" w:eastAsia="宋体" w:cs="Times New Roman"/>
              </w:rPr>
            </w:pPr>
          </w:p>
        </w:tc>
        <w:tc>
          <w:tcPr>
            <w:tcW w:w="675" w:type="dxa"/>
            <w:vMerge w:val="continue"/>
            <w:vAlign w:val="center"/>
          </w:tcPr>
          <w:p>
            <w:pPr>
              <w:spacing w:line="280" w:lineRule="exact"/>
              <w:jc w:val="left"/>
              <w:outlineLvl w:val="0"/>
              <w:rPr>
                <w:rFonts w:ascii="宋体" w:hAnsi="宋体" w:eastAsia="宋体" w:cs="Times New Roman"/>
              </w:rPr>
            </w:pPr>
          </w:p>
        </w:tc>
        <w:tc>
          <w:tcPr>
            <w:tcW w:w="65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合计</w:t>
            </w:r>
          </w:p>
        </w:tc>
        <w:tc>
          <w:tcPr>
            <w:tcW w:w="60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55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38"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37"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371"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7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888" w:type="dxa"/>
            <w:vAlign w:val="center"/>
          </w:tcPr>
          <w:p>
            <w:pPr>
              <w:spacing w:line="560" w:lineRule="exact"/>
              <w:jc w:val="left"/>
              <w:rPr>
                <w:rFonts w:ascii="宋体" w:hAnsi="宋体" w:eastAsia="宋体" w:cs="Times New Roman"/>
                <w:b/>
                <w:bCs/>
              </w:rPr>
            </w:pPr>
          </w:p>
        </w:tc>
        <w:tc>
          <w:tcPr>
            <w:tcW w:w="912" w:type="dxa"/>
            <w:vAlign w:val="center"/>
          </w:tcPr>
          <w:p>
            <w:pPr>
              <w:spacing w:line="560" w:lineRule="exact"/>
              <w:jc w:val="left"/>
              <w:rPr>
                <w:rFonts w:ascii="宋体" w:hAnsi="宋体" w:eastAsia="宋体" w:cs="Times New Roman"/>
                <w:b/>
                <w:bCs/>
              </w:rPr>
            </w:pPr>
          </w:p>
        </w:tc>
        <w:tc>
          <w:tcPr>
            <w:tcW w:w="500" w:type="dxa"/>
            <w:vAlign w:val="center"/>
          </w:tcPr>
          <w:p>
            <w:pPr>
              <w:spacing w:line="560" w:lineRule="exact"/>
              <w:jc w:val="left"/>
              <w:rPr>
                <w:rFonts w:ascii="宋体" w:hAnsi="宋体" w:eastAsia="宋体" w:cs="Times New Roman"/>
                <w:b/>
                <w:bCs/>
              </w:rPr>
            </w:pPr>
          </w:p>
        </w:tc>
        <w:tc>
          <w:tcPr>
            <w:tcW w:w="638" w:type="dxa"/>
            <w:vAlign w:val="center"/>
          </w:tcPr>
          <w:p>
            <w:pPr>
              <w:spacing w:line="560" w:lineRule="exact"/>
              <w:jc w:val="right"/>
              <w:rPr>
                <w:rFonts w:ascii="宋体" w:hAnsi="宋体" w:eastAsia="宋体" w:cs="Times New Roman"/>
                <w:b/>
                <w:bCs/>
              </w:rPr>
            </w:pPr>
          </w:p>
        </w:tc>
        <w:tc>
          <w:tcPr>
            <w:tcW w:w="737" w:type="dxa"/>
            <w:vAlign w:val="center"/>
          </w:tcPr>
          <w:p>
            <w:pPr>
              <w:spacing w:line="560" w:lineRule="exact"/>
              <w:jc w:val="right"/>
              <w:rPr>
                <w:rFonts w:ascii="宋体" w:hAnsi="宋体" w:eastAsia="宋体" w:cs="Times New Roman"/>
                <w:b/>
                <w:bCs/>
              </w:rPr>
            </w:pPr>
          </w:p>
        </w:tc>
        <w:tc>
          <w:tcPr>
            <w:tcW w:w="675"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65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60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550" w:type="dxa"/>
            <w:vAlign w:val="center"/>
          </w:tcPr>
          <w:p>
            <w:pPr>
              <w:spacing w:line="560" w:lineRule="exact"/>
              <w:jc w:val="right"/>
              <w:rPr>
                <w:rFonts w:ascii="宋体" w:hAnsi="宋体" w:eastAsia="宋体" w:cs="Times New Roman"/>
                <w:b/>
                <w:bCs/>
              </w:rPr>
            </w:pPr>
          </w:p>
        </w:tc>
        <w:tc>
          <w:tcPr>
            <w:tcW w:w="538" w:type="dxa"/>
            <w:vAlign w:val="center"/>
          </w:tcPr>
          <w:p>
            <w:pPr>
              <w:spacing w:line="560" w:lineRule="exact"/>
              <w:jc w:val="right"/>
              <w:rPr>
                <w:rFonts w:ascii="宋体" w:hAnsi="宋体" w:eastAsia="宋体" w:cs="Times New Roman"/>
                <w:b/>
                <w:bCs/>
              </w:rPr>
            </w:pPr>
          </w:p>
        </w:tc>
        <w:tc>
          <w:tcPr>
            <w:tcW w:w="537" w:type="dxa"/>
            <w:vAlign w:val="center"/>
          </w:tcPr>
          <w:p>
            <w:pPr>
              <w:spacing w:line="560" w:lineRule="exact"/>
              <w:jc w:val="right"/>
              <w:rPr>
                <w:rFonts w:ascii="宋体" w:hAnsi="宋体" w:eastAsia="宋体" w:cs="Times New Roman"/>
                <w:b/>
                <w:bCs/>
              </w:rPr>
            </w:pPr>
          </w:p>
        </w:tc>
        <w:tc>
          <w:tcPr>
            <w:tcW w:w="371"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hint="eastAsia" w:ascii="宋体" w:hAnsi="宋体" w:eastAsia="宋体" w:cs="Times New Roman"/>
                <w:b/>
                <w:bCs/>
                <w:lang w:eastAsia="zh-CN"/>
              </w:rPr>
            </w:pPr>
            <w:r>
              <w:rPr>
                <w:rFonts w:hint="eastAsia" w:ascii="宋体" w:hAnsi="宋体" w:eastAsia="宋体" w:cs="Times New Roman"/>
                <w:b/>
                <w:bCs/>
                <w:lang w:eastAsia="zh-CN"/>
              </w:rPr>
              <w:t>日常公用经费</w:t>
            </w:r>
          </w:p>
        </w:tc>
        <w:tc>
          <w:tcPr>
            <w:tcW w:w="7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888"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电脑</w:t>
            </w:r>
          </w:p>
        </w:tc>
        <w:tc>
          <w:tcPr>
            <w:tcW w:w="912" w:type="dxa"/>
            <w:vAlign w:val="center"/>
          </w:tcPr>
          <w:p>
            <w:pPr>
              <w:spacing w:line="560" w:lineRule="exact"/>
              <w:jc w:val="left"/>
              <w:rPr>
                <w:rFonts w:hint="default" w:ascii="宋体" w:hAnsi="宋体" w:eastAsia="宋体" w:cs="Times New Roman"/>
                <w:b/>
                <w:bCs/>
                <w:lang w:val="en-US" w:eastAsia="zh-CN"/>
              </w:rPr>
            </w:pPr>
            <w:r>
              <w:rPr>
                <w:rFonts w:hint="eastAsia" w:ascii="宋体" w:hAnsi="宋体" w:eastAsia="宋体" w:cs="Times New Roman"/>
                <w:b/>
                <w:bCs/>
                <w:lang w:val="en-US" w:eastAsia="zh-CN"/>
              </w:rPr>
              <w:t>A020199</w:t>
            </w:r>
          </w:p>
        </w:tc>
        <w:tc>
          <w:tcPr>
            <w:tcW w:w="500"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63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12</w:t>
            </w:r>
          </w:p>
        </w:tc>
        <w:tc>
          <w:tcPr>
            <w:tcW w:w="737"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0.34</w:t>
            </w:r>
          </w:p>
        </w:tc>
        <w:tc>
          <w:tcPr>
            <w:tcW w:w="675"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65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60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550" w:type="dxa"/>
            <w:vAlign w:val="center"/>
          </w:tcPr>
          <w:p>
            <w:pPr>
              <w:spacing w:line="560" w:lineRule="exact"/>
              <w:jc w:val="right"/>
              <w:rPr>
                <w:rFonts w:ascii="宋体" w:hAnsi="宋体" w:eastAsia="宋体" w:cs="Times New Roman"/>
                <w:b/>
                <w:bCs/>
              </w:rPr>
            </w:pPr>
          </w:p>
        </w:tc>
        <w:tc>
          <w:tcPr>
            <w:tcW w:w="538" w:type="dxa"/>
            <w:vAlign w:val="center"/>
          </w:tcPr>
          <w:p>
            <w:pPr>
              <w:spacing w:line="560" w:lineRule="exact"/>
              <w:jc w:val="right"/>
              <w:rPr>
                <w:rFonts w:ascii="宋体" w:hAnsi="宋体" w:eastAsia="宋体" w:cs="Times New Roman"/>
                <w:b/>
                <w:bCs/>
              </w:rPr>
            </w:pPr>
          </w:p>
        </w:tc>
        <w:tc>
          <w:tcPr>
            <w:tcW w:w="537" w:type="dxa"/>
            <w:vAlign w:val="center"/>
          </w:tcPr>
          <w:p>
            <w:pPr>
              <w:spacing w:line="560" w:lineRule="exact"/>
              <w:jc w:val="right"/>
              <w:rPr>
                <w:rFonts w:ascii="宋体" w:hAnsi="宋体" w:eastAsia="宋体" w:cs="Times New Roman"/>
                <w:b/>
                <w:bCs/>
              </w:rPr>
            </w:pPr>
          </w:p>
        </w:tc>
        <w:tc>
          <w:tcPr>
            <w:tcW w:w="371"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摄像机</w:t>
            </w:r>
          </w:p>
        </w:tc>
        <w:tc>
          <w:tcPr>
            <w:tcW w:w="912" w:type="dxa"/>
            <w:vAlign w:val="center"/>
          </w:tcPr>
          <w:p>
            <w:pPr>
              <w:spacing w:line="560" w:lineRule="exact"/>
              <w:jc w:val="left"/>
              <w:rPr>
                <w:rFonts w:hint="default" w:ascii="宋体" w:hAnsi="宋体" w:eastAsia="宋体" w:cs="Times New Roman"/>
                <w:b/>
                <w:bCs/>
                <w:kern w:val="2"/>
                <w:sz w:val="21"/>
                <w:szCs w:val="22"/>
                <w:lang w:val="en-US" w:eastAsia="zh-CN" w:bidi="ar-SA"/>
              </w:rPr>
            </w:pPr>
            <w:r>
              <w:rPr>
                <w:rFonts w:hint="eastAsia" w:ascii="宋体" w:hAnsi="宋体" w:eastAsia="宋体" w:cs="Times New Roman"/>
                <w:b/>
                <w:bCs/>
                <w:lang w:val="en-US" w:eastAsia="zh-CN"/>
              </w:rPr>
              <w:t>A02090504</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2</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2.96</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办公电脑</w:t>
            </w:r>
          </w:p>
        </w:tc>
        <w:tc>
          <w:tcPr>
            <w:tcW w:w="912" w:type="dxa"/>
            <w:vAlign w:val="center"/>
          </w:tcPr>
          <w:p>
            <w:pPr>
              <w:spacing w:line="560" w:lineRule="exact"/>
              <w:jc w:val="left"/>
              <w:rPr>
                <w:rFonts w:hint="default" w:ascii="宋体" w:hAnsi="宋体" w:eastAsia="宋体" w:cs="Times New Roman"/>
                <w:b/>
                <w:bCs/>
                <w:kern w:val="2"/>
                <w:sz w:val="21"/>
                <w:szCs w:val="22"/>
                <w:lang w:val="en-US" w:eastAsia="zh-CN" w:bidi="ar-SA"/>
              </w:rPr>
            </w:pPr>
            <w:r>
              <w:rPr>
                <w:rFonts w:hint="eastAsia" w:ascii="宋体" w:hAnsi="宋体" w:eastAsia="宋体" w:cs="Times New Roman"/>
                <w:b/>
                <w:bCs/>
                <w:lang w:val="en-US" w:eastAsia="zh-CN"/>
              </w:rPr>
              <w:t>A020199</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10</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0.35</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办公桌</w:t>
            </w:r>
          </w:p>
        </w:tc>
        <w:tc>
          <w:tcPr>
            <w:tcW w:w="91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A060205</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张</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0.08</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椅子</w:t>
            </w:r>
          </w:p>
        </w:tc>
        <w:tc>
          <w:tcPr>
            <w:tcW w:w="91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060302</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把</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10</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0.026</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打印机</w:t>
            </w:r>
          </w:p>
        </w:tc>
        <w:tc>
          <w:tcPr>
            <w:tcW w:w="91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A0201060101</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2</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文件柜</w:t>
            </w:r>
          </w:p>
        </w:tc>
        <w:tc>
          <w:tcPr>
            <w:tcW w:w="91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A060501</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个</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4</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0.1</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7" w:type="dxa"/>
            <w:vAlign w:val="center"/>
          </w:tcPr>
          <w:p>
            <w:pPr>
              <w:spacing w:line="560" w:lineRule="exact"/>
              <w:jc w:val="center"/>
              <w:rPr>
                <w:rFonts w:ascii="宋体" w:hAnsi="宋体" w:eastAsia="宋体" w:cs="方正书宋_GBK"/>
                <w:b/>
                <w:bCs/>
              </w:rPr>
            </w:pPr>
            <w:r>
              <w:rPr>
                <w:rFonts w:hint="eastAsia" w:ascii="宋体" w:hAnsi="宋体" w:eastAsia="宋体" w:cs="Times New Roman"/>
                <w:b/>
                <w:bCs/>
                <w:lang w:eastAsia="zh-CN"/>
              </w:rPr>
              <w:t>日常公用经费</w:t>
            </w:r>
          </w:p>
        </w:tc>
        <w:tc>
          <w:tcPr>
            <w:tcW w:w="7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88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传真机</w:t>
            </w:r>
          </w:p>
        </w:tc>
        <w:tc>
          <w:tcPr>
            <w:tcW w:w="91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A02081099</w:t>
            </w:r>
          </w:p>
        </w:tc>
        <w:tc>
          <w:tcPr>
            <w:tcW w:w="5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638"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73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6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65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6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550" w:type="dxa"/>
            <w:vAlign w:val="center"/>
          </w:tcPr>
          <w:p>
            <w:pPr>
              <w:spacing w:line="560" w:lineRule="exact"/>
              <w:jc w:val="right"/>
              <w:rPr>
                <w:rFonts w:ascii="宋体" w:hAnsi="宋体" w:eastAsia="宋体" w:cs="Times New Roman"/>
              </w:rPr>
            </w:pPr>
          </w:p>
        </w:tc>
        <w:tc>
          <w:tcPr>
            <w:tcW w:w="538" w:type="dxa"/>
            <w:vAlign w:val="center"/>
          </w:tcPr>
          <w:p>
            <w:pPr>
              <w:spacing w:line="560" w:lineRule="exact"/>
              <w:jc w:val="right"/>
              <w:rPr>
                <w:rFonts w:ascii="宋体" w:hAnsi="宋体" w:eastAsia="宋体" w:cs="Times New Roman"/>
              </w:rPr>
            </w:pPr>
          </w:p>
        </w:tc>
        <w:tc>
          <w:tcPr>
            <w:tcW w:w="537" w:type="dxa"/>
            <w:vAlign w:val="center"/>
          </w:tcPr>
          <w:p>
            <w:pPr>
              <w:spacing w:line="560" w:lineRule="exact"/>
              <w:jc w:val="right"/>
              <w:rPr>
                <w:rFonts w:ascii="宋体" w:hAnsi="宋体" w:eastAsia="宋体" w:cs="Times New Roman"/>
              </w:rPr>
            </w:pPr>
          </w:p>
        </w:tc>
        <w:tc>
          <w:tcPr>
            <w:tcW w:w="371" w:type="dxa"/>
            <w:vAlign w:val="center"/>
          </w:tcPr>
          <w:p>
            <w:pPr>
              <w:spacing w:line="560" w:lineRule="exact"/>
              <w:jc w:val="right"/>
              <w:rPr>
                <w:rFonts w:ascii="宋体" w:hAnsi="宋体" w:eastAsia="宋体" w:cs="Times New Roman"/>
              </w:rPr>
            </w:pPr>
          </w:p>
        </w:tc>
      </w:tr>
    </w:tbl>
    <w:p>
      <w:pPr>
        <w:pStyle w:val="7"/>
        <w:widowControl/>
        <w:spacing w:line="360" w:lineRule="auto"/>
        <w:ind w:left="1440" w:firstLine="0" w:firstLineChars="0"/>
        <w:jc w:val="left"/>
        <w:rPr>
          <w:rFonts w:ascii="Calibri" w:hAnsi="Calibri" w:eastAsia="仿宋_GB2312" w:cs="Calibri"/>
          <w:b/>
          <w:kern w:val="0"/>
          <w:sz w:val="32"/>
          <w:szCs w:val="32"/>
        </w:rPr>
      </w:pPr>
    </w:p>
    <w:p>
      <w:pPr>
        <w:widowControl/>
        <w:spacing w:line="360" w:lineRule="auto"/>
        <w:jc w:val="left"/>
        <w:rPr>
          <w:rFonts w:ascii="仿宋" w:hAnsi="仿宋" w:eastAsia="仿宋" w:cs="Calibri"/>
          <w:b/>
          <w:kern w:val="0"/>
          <w:sz w:val="32"/>
          <w:szCs w:val="32"/>
        </w:rPr>
      </w:pP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201</w:t>
      </w:r>
      <w:r>
        <w:rPr>
          <w:rFonts w:hint="eastAsia" w:ascii="仿宋" w:hAnsi="仿宋" w:eastAsia="仿宋" w:cs="仿宋_GB2312"/>
          <w:kern w:val="0"/>
          <w:sz w:val="32"/>
          <w:szCs w:val="32"/>
        </w:rPr>
        <w:t>7</w:t>
      </w:r>
      <w:r>
        <w:rPr>
          <w:rFonts w:ascii="仿宋" w:hAnsi="仿宋" w:eastAsia="仿宋" w:cs="仿宋_GB2312"/>
          <w:kern w:val="0"/>
          <w:sz w:val="32"/>
          <w:szCs w:val="32"/>
        </w:rPr>
        <w:t>年我</w:t>
      </w:r>
      <w:r>
        <w:rPr>
          <w:rFonts w:hint="eastAsia" w:ascii="仿宋" w:hAnsi="仿宋" w:eastAsia="仿宋" w:cs="仿宋_GB2312"/>
          <w:kern w:val="0"/>
          <w:sz w:val="32"/>
          <w:szCs w:val="32"/>
        </w:rPr>
        <w:t>台</w:t>
      </w:r>
      <w:r>
        <w:rPr>
          <w:rFonts w:ascii="仿宋" w:hAnsi="仿宋" w:eastAsia="仿宋" w:cs="仿宋_GB2312"/>
          <w:kern w:val="0"/>
          <w:sz w:val="32"/>
          <w:szCs w:val="32"/>
        </w:rPr>
        <w:t>政府采购事项为</w:t>
      </w:r>
      <w:r>
        <w:rPr>
          <w:rFonts w:hint="eastAsia" w:ascii="仿宋" w:hAnsi="仿宋" w:eastAsia="仿宋" w:cs="仿宋_GB2312"/>
          <w:kern w:val="0"/>
          <w:sz w:val="32"/>
          <w:szCs w:val="32"/>
        </w:rPr>
        <w:t>10万元（其中：电脑12台，3400元，计40800元，摄像机2台，单价29600元，计59200元），</w:t>
      </w:r>
      <w:r>
        <w:rPr>
          <w:rFonts w:ascii="仿宋" w:hAnsi="仿宋" w:eastAsia="仿宋" w:cs="仿宋_GB2312"/>
          <w:kern w:val="0"/>
          <w:sz w:val="32"/>
          <w:szCs w:val="32"/>
        </w:rPr>
        <w:t>本年拟用于政府采购微机等办公设备</w:t>
      </w:r>
      <w:r>
        <w:rPr>
          <w:rFonts w:hint="eastAsia" w:ascii="仿宋" w:hAnsi="仿宋" w:eastAsia="仿宋" w:cs="仿宋_GB2312"/>
          <w:kern w:val="0"/>
          <w:sz w:val="32"/>
          <w:szCs w:val="32"/>
        </w:rPr>
        <w:t>5</w:t>
      </w:r>
      <w:r>
        <w:rPr>
          <w:rFonts w:ascii="仿宋" w:hAnsi="仿宋" w:eastAsia="仿宋" w:cs="仿宋_GB2312"/>
          <w:kern w:val="0"/>
          <w:sz w:val="32"/>
          <w:szCs w:val="32"/>
        </w:rPr>
        <w:t>万元</w:t>
      </w:r>
      <w:r>
        <w:rPr>
          <w:rFonts w:hint="eastAsia" w:ascii="仿宋" w:hAnsi="仿宋" w:eastAsia="仿宋" w:cs="仿宋_GB2312"/>
          <w:kern w:val="0"/>
          <w:sz w:val="32"/>
          <w:szCs w:val="32"/>
        </w:rPr>
        <w:t>（其中：电脑10台，单价：3500元，计35000元；办公桌3张，单价800，计2400；椅子10把，单价260元，计2600元，打印机2台，单价2000元，计4000元；文件柜4个，单价1000元，计4000元，传真机1台，单价2000元，计2000元。）</w:t>
      </w:r>
    </w:p>
    <w:p>
      <w:pPr>
        <w:pStyle w:val="6"/>
        <w:widowControl/>
        <w:numPr>
          <w:ilvl w:val="0"/>
          <w:numId w:val="1"/>
        </w:numPr>
        <w:spacing w:line="360" w:lineRule="auto"/>
        <w:ind w:firstLineChars="0"/>
        <w:jc w:val="left"/>
        <w:rPr>
          <w:rFonts w:ascii="黑体" w:hAnsi="黑体" w:eastAsia="黑体" w:cs="Calibri"/>
          <w:b/>
          <w:kern w:val="0"/>
          <w:sz w:val="32"/>
          <w:szCs w:val="32"/>
        </w:rPr>
      </w:pPr>
      <w:r>
        <w:rPr>
          <w:rFonts w:hint="eastAsia" w:ascii="黑体" w:hAnsi="黑体" w:eastAsia="黑体" w:cs="Calibri"/>
          <w:b/>
          <w:kern w:val="0"/>
          <w:sz w:val="32"/>
          <w:szCs w:val="32"/>
        </w:rPr>
        <w:t>国有资产信息</w:t>
      </w:r>
    </w:p>
    <w:p>
      <w:pPr>
        <w:pStyle w:val="6"/>
        <w:widowControl/>
        <w:spacing w:line="360" w:lineRule="auto"/>
        <w:ind w:firstLineChars="0"/>
        <w:jc w:val="left"/>
        <w:rPr>
          <w:rFonts w:ascii="仿宋" w:hAnsi="仿宋" w:eastAsia="仿宋" w:cs="仿宋_GB2312"/>
          <w:sz w:val="32"/>
          <w:szCs w:val="32"/>
        </w:rPr>
      </w:pPr>
      <w:r>
        <w:rPr>
          <w:rFonts w:hint="eastAsia" w:ascii="仿宋" w:hAnsi="仿宋" w:eastAsia="仿宋" w:cs="仿宋_GB2312"/>
          <w:sz w:val="32"/>
          <w:szCs w:val="32"/>
        </w:rPr>
        <w:t>成安县广播电视台上年末固定资产金额为2166万元，本年度拟购置固定资产主要为摄像机、计算机设备、打印设备、空调、办公家具等，已列入政府采购预算。详见下表。</w:t>
      </w:r>
    </w:p>
    <w:tbl>
      <w:tblPr>
        <w:tblStyle w:val="4"/>
        <w:tblW w:w="9855" w:type="dxa"/>
        <w:tblInd w:w="-106" w:type="dxa"/>
        <w:tblLayout w:type="fixed"/>
        <w:tblCellMar>
          <w:top w:w="0" w:type="dxa"/>
          <w:left w:w="108" w:type="dxa"/>
          <w:bottom w:w="0" w:type="dxa"/>
          <w:right w:w="108" w:type="dxa"/>
        </w:tblCellMar>
      </w:tblPr>
      <w:tblGrid>
        <w:gridCol w:w="4502"/>
        <w:gridCol w:w="930"/>
        <w:gridCol w:w="4423"/>
      </w:tblGrid>
      <w:tr>
        <w:tblPrEx>
          <w:tblCellMar>
            <w:top w:w="0" w:type="dxa"/>
            <w:left w:w="108" w:type="dxa"/>
            <w:bottom w:w="0" w:type="dxa"/>
            <w:right w:w="108" w:type="dxa"/>
          </w:tblCellMar>
        </w:tblPrEx>
        <w:trPr>
          <w:trHeight w:val="705" w:hRule="atLeast"/>
        </w:trPr>
        <w:tc>
          <w:tcPr>
            <w:tcW w:w="9855"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楷体" w:hAnsi="楷体" w:eastAsia="楷体" w:cs="Times New Roman"/>
                <w:b/>
                <w:bCs/>
                <w:kern w:val="0"/>
                <w:sz w:val="32"/>
                <w:szCs w:val="32"/>
              </w:rPr>
            </w:pPr>
            <w:r>
              <w:rPr>
                <w:rFonts w:hint="eastAsia" w:ascii="楷体" w:hAnsi="楷体" w:eastAsia="楷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32"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编制部门：成安县广播电视台</w:t>
            </w:r>
          </w:p>
        </w:tc>
        <w:tc>
          <w:tcPr>
            <w:tcW w:w="4423"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w:t>
            </w:r>
            <w:r>
              <w:rPr>
                <w:rFonts w:hint="eastAsia" w:ascii="宋体" w:hAnsi="宋体" w:eastAsia="宋体" w:cs="宋体"/>
                <w:kern w:val="0"/>
                <w:sz w:val="22"/>
              </w:rPr>
              <w:t>8年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p>
        </w:tc>
      </w:tr>
      <w:tr>
        <w:tblPrEx>
          <w:tblCellMar>
            <w:top w:w="0" w:type="dxa"/>
            <w:left w:w="108" w:type="dxa"/>
            <w:bottom w:w="0" w:type="dxa"/>
            <w:right w:w="108" w:type="dxa"/>
          </w:tblCellMar>
        </w:tblPrEx>
        <w:trPr>
          <w:trHeight w:val="645" w:hRule="atLeast"/>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项目</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4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2166</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3900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460.4</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其中：办公用房（平方米）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3900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460.4</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23</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0</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215</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1451</w:t>
            </w:r>
          </w:p>
        </w:tc>
      </w:tr>
    </w:tbl>
    <w:p>
      <w:pPr>
        <w:widowControl/>
        <w:spacing w:line="360" w:lineRule="auto"/>
        <w:ind w:firstLine="640" w:firstLineChars="200"/>
        <w:jc w:val="left"/>
        <w:rPr>
          <w:rFonts w:ascii="仿宋" w:hAnsi="仿宋" w:eastAsia="仿宋" w:cs="仿宋_GB2312"/>
          <w:kern w:val="0"/>
          <w:sz w:val="32"/>
          <w:szCs w:val="32"/>
        </w:rPr>
      </w:pP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45BB6"/>
    <w:multiLevelType w:val="multilevel"/>
    <w:tmpl w:val="02645BB6"/>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drawingGridHorizontalSpacing w:val="105"/>
  <w:drawingGridVerticalSpacing w:val="159"/>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2"/>
  </w:compat>
  <w:rsids>
    <w:rsidRoot w:val="00ED043F"/>
    <w:rsid w:val="00071560"/>
    <w:rsid w:val="00076784"/>
    <w:rsid w:val="00150024"/>
    <w:rsid w:val="0017616C"/>
    <w:rsid w:val="001C0888"/>
    <w:rsid w:val="001F6215"/>
    <w:rsid w:val="00211E23"/>
    <w:rsid w:val="00253739"/>
    <w:rsid w:val="00301A48"/>
    <w:rsid w:val="00584E42"/>
    <w:rsid w:val="00585886"/>
    <w:rsid w:val="005D5B7C"/>
    <w:rsid w:val="00671341"/>
    <w:rsid w:val="00674DA8"/>
    <w:rsid w:val="006C7256"/>
    <w:rsid w:val="007D3EC5"/>
    <w:rsid w:val="008823C6"/>
    <w:rsid w:val="0089190D"/>
    <w:rsid w:val="00A134FE"/>
    <w:rsid w:val="00A71B41"/>
    <w:rsid w:val="00AF5B2D"/>
    <w:rsid w:val="00B54C6C"/>
    <w:rsid w:val="00C20DF9"/>
    <w:rsid w:val="00C469AF"/>
    <w:rsid w:val="00C76FB0"/>
    <w:rsid w:val="00CF4E5C"/>
    <w:rsid w:val="00D65D0F"/>
    <w:rsid w:val="00DA62AB"/>
    <w:rsid w:val="00E67F30"/>
    <w:rsid w:val="00ED043F"/>
    <w:rsid w:val="00F36E02"/>
    <w:rsid w:val="00F37BA0"/>
    <w:rsid w:val="00FF3C94"/>
    <w:rsid w:val="028666D7"/>
    <w:rsid w:val="0BB25C54"/>
    <w:rsid w:val="0DD44915"/>
    <w:rsid w:val="10D704C5"/>
    <w:rsid w:val="148D7783"/>
    <w:rsid w:val="19843988"/>
    <w:rsid w:val="26180FEB"/>
    <w:rsid w:val="2CC416B1"/>
    <w:rsid w:val="467B35F4"/>
    <w:rsid w:val="48774C71"/>
    <w:rsid w:val="4C2C3F68"/>
    <w:rsid w:val="519801AD"/>
    <w:rsid w:val="54A1491D"/>
    <w:rsid w:val="596346D2"/>
    <w:rsid w:val="59975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unhideWhenUsed/>
    <w:qFormat/>
    <w:uiPriority w:val="99"/>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A93F9-D3E8-49C1-AF93-7A8CFAEFDC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686</Words>
  <Characters>3915</Characters>
  <Lines>32</Lines>
  <Paragraphs>9</Paragraphs>
  <TotalTime>2</TotalTime>
  <ScaleCrop>false</ScaleCrop>
  <LinksUpToDate>false</LinksUpToDate>
  <CharactersWithSpaces>4592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2017-06-23T01:20:00Z</dcterms:created>
  <dc:creator>lenovo</dc:creator>
  <cp:lastModifiedBy>Administrator</cp:lastModifiedBy>
  <dcterms:modified xsi:type="dcterms:W3CDTF">2021-05-18T08:20:12Z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4850991584F042C7BC2094BC79EE8C2B</vt:lpwstr>
  </property>
</Properties>
</file>