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3C" w:rsidRDefault="0045613C" w:rsidP="00657796">
      <w:pPr>
        <w:jc w:val="left"/>
        <w:rPr>
          <w:rFonts w:ascii="黑体" w:eastAsia="黑体" w:hAnsi="黑体" w:cs="黑体"/>
          <w:sz w:val="32"/>
          <w:szCs w:val="32"/>
        </w:rPr>
      </w:pPr>
    </w:p>
    <w:p w:rsidR="0045613C" w:rsidRPr="00285A96" w:rsidRDefault="0045613C" w:rsidP="00657796">
      <w:pPr>
        <w:tabs>
          <w:tab w:val="center" w:pos="7058"/>
        </w:tabs>
        <w:rPr>
          <w:rFonts w:ascii="黑体" w:eastAsia="黑体" w:cs="黑体"/>
          <w:b/>
          <w:sz w:val="44"/>
          <w:szCs w:val="44"/>
        </w:rPr>
      </w:pPr>
      <w:r>
        <w:rPr>
          <w:rFonts w:ascii="黑体" w:eastAsia="黑体" w:hAnsi="宋体" w:cs="黑体"/>
          <w:b/>
          <w:sz w:val="44"/>
          <w:szCs w:val="44"/>
        </w:rPr>
        <w:tab/>
      </w:r>
      <w:r w:rsidRPr="00285A96">
        <w:rPr>
          <w:rFonts w:ascii="黑体" w:eastAsia="黑体" w:hAnsi="宋体" w:cs="黑体" w:hint="eastAsia"/>
          <w:b/>
          <w:sz w:val="44"/>
          <w:szCs w:val="44"/>
        </w:rPr>
        <w:t>成安县粮食局</w:t>
      </w:r>
      <w:r w:rsidRPr="00285A96">
        <w:rPr>
          <w:rFonts w:ascii="黑体" w:eastAsia="黑体" w:hAnsi="宋体" w:cs="黑体"/>
          <w:b/>
          <w:sz w:val="44"/>
          <w:szCs w:val="44"/>
        </w:rPr>
        <w:t>2018</w:t>
      </w:r>
      <w:r w:rsidRPr="00285A96">
        <w:rPr>
          <w:rFonts w:ascii="黑体" w:eastAsia="黑体" w:hAnsi="宋体" w:cs="黑体" w:hint="eastAsia"/>
          <w:b/>
          <w:sz w:val="44"/>
          <w:szCs w:val="44"/>
        </w:rPr>
        <w:t>年部门预算公开</w:t>
      </w:r>
    </w:p>
    <w:p w:rsidR="0045613C" w:rsidRPr="00657796" w:rsidRDefault="0045613C" w:rsidP="00657796">
      <w:pPr>
        <w:jc w:val="center"/>
        <w:rPr>
          <w:rFonts w:ascii="黑体" w:eastAsia="黑体" w:cs="黑体"/>
          <w:b/>
          <w:sz w:val="44"/>
          <w:szCs w:val="44"/>
        </w:rPr>
      </w:pPr>
      <w:r w:rsidRPr="00285A96">
        <w:rPr>
          <w:rFonts w:ascii="黑体" w:eastAsia="黑体" w:hAnsi="宋体" w:cs="黑体" w:hint="eastAsia"/>
          <w:b/>
          <w:sz w:val="44"/>
          <w:szCs w:val="44"/>
        </w:rPr>
        <w:t>情况说明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 w:rsidR="0045613C" w:rsidRPr="00E30121" w:rsidRDefault="0045613C" w:rsidP="00E30121">
      <w:pPr>
        <w:widowControl/>
        <w:spacing w:line="360" w:lineRule="auto"/>
        <w:ind w:leftChars="304" w:left="638"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E30121">
        <w:rPr>
          <w:rFonts w:ascii="仿宋" w:eastAsia="仿宋" w:hAnsi="仿宋" w:cs="仿宋_GB2312" w:hint="eastAsia"/>
          <w:sz w:val="32"/>
          <w:szCs w:val="32"/>
        </w:rPr>
        <w:t>按照《预算法》有关规定和</w:t>
      </w:r>
      <w:r w:rsidRPr="00E30121">
        <w:rPr>
          <w:rFonts w:ascii="仿宋" w:eastAsia="仿宋" w:hAnsi="仿宋" w:cs="楷体_GB2312" w:hint="eastAsia"/>
          <w:sz w:val="32"/>
          <w:szCs w:val="32"/>
        </w:rPr>
        <w:t>财政部关于印发《地方预决算公开操作规程》的通知，</w:t>
      </w:r>
      <w:r w:rsidRPr="00E30121">
        <w:rPr>
          <w:rFonts w:ascii="仿宋" w:eastAsia="仿宋" w:hAnsi="仿宋" w:cs="仿宋_GB2312" w:hint="eastAsia"/>
          <w:kern w:val="0"/>
          <w:sz w:val="32"/>
          <w:szCs w:val="32"/>
        </w:rPr>
        <w:t>现将成安县局</w:t>
      </w:r>
      <w:r w:rsidRPr="00E30121">
        <w:rPr>
          <w:rFonts w:ascii="仿宋" w:eastAsia="仿宋" w:hAnsi="仿宋" w:cs="仿宋_GB2312"/>
          <w:kern w:val="0"/>
          <w:sz w:val="32"/>
          <w:szCs w:val="32"/>
        </w:rPr>
        <w:t xml:space="preserve"> 2018</w:t>
      </w:r>
      <w:r w:rsidRPr="00E30121">
        <w:rPr>
          <w:rFonts w:ascii="仿宋" w:eastAsia="仿宋" w:hAnsi="仿宋" w:cs="仿宋_GB2312" w:hint="eastAsia"/>
          <w:kern w:val="0"/>
          <w:sz w:val="32"/>
          <w:szCs w:val="32"/>
        </w:rPr>
        <w:t>年部门预算公开如下：</w:t>
      </w:r>
    </w:p>
    <w:p w:rsidR="0045613C" w:rsidRPr="00494C73" w:rsidRDefault="0045613C" w:rsidP="00494C73">
      <w:pPr>
        <w:pStyle w:val="a5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494C73">
        <w:rPr>
          <w:rFonts w:ascii="黑体" w:eastAsia="黑体" w:hAnsi="黑体" w:cs="黑体" w:hint="eastAsia"/>
          <w:kern w:val="0"/>
          <w:sz w:val="32"/>
          <w:szCs w:val="32"/>
        </w:rPr>
        <w:t>部门职责及机构设置情况</w:t>
      </w:r>
    </w:p>
    <w:p w:rsidR="0045613C" w:rsidRDefault="0045613C" w:rsidP="00E30121">
      <w:pPr>
        <w:widowControl/>
        <w:spacing w:line="360" w:lineRule="auto"/>
        <w:ind w:firstLineChars="196" w:firstLine="627"/>
        <w:jc w:val="left"/>
        <w:rPr>
          <w:rFonts w:ascii="楷体" w:eastAsia="楷体" w:hAnsi="楷体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落实粮食购销政策，落实粮食最低收购价政策，保证军供等政策性粮食供应，负责县储粮行政管理，确保粮食流通规范有序。全面掌握全县粮食流通、仓储设施、粮油加工、粮食库存、国有企业及国有资产运营状况等情况，及时反映粮食市场总体供需状况，为政府制定宏观调控政策提供数字依据。</w:t>
      </w:r>
      <w:r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人员编制和领导职数</w:t>
      </w:r>
    </w:p>
    <w:p w:rsidR="0045613C" w:rsidRDefault="0045613C" w:rsidP="00E30121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人员编制</w:t>
      </w:r>
      <w:r>
        <w:rPr>
          <w:rFonts w:ascii="仿宋" w:eastAsia="仿宋" w:hAnsi="仿宋" w:cs="仿宋"/>
          <w:bCs/>
          <w:kern w:val="0"/>
          <w:sz w:val="32"/>
          <w:szCs w:val="32"/>
        </w:rPr>
        <w:t>23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名，其中领导职数</w:t>
      </w:r>
      <w:r>
        <w:rPr>
          <w:rFonts w:ascii="仿宋" w:eastAsia="仿宋" w:hAnsi="仿宋" w:cs="仿宋"/>
          <w:bCs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个。</w:t>
      </w:r>
    </w:p>
    <w:p w:rsidR="0045613C" w:rsidRDefault="0045613C">
      <w:pPr>
        <w:tabs>
          <w:tab w:val="left" w:pos="669"/>
          <w:tab w:val="center" w:pos="4993"/>
        </w:tabs>
        <w:jc w:val="left"/>
        <w:outlineLvl w:val="0"/>
        <w:rPr>
          <w:rFonts w:ascii="Times New Roman" w:eastAsia="方正小标宋_GBK" w:hAnsi="Times New Roman" w:cs="方正小标宋_GBK"/>
          <w:sz w:val="32"/>
          <w:szCs w:val="32"/>
        </w:rPr>
      </w:pPr>
      <w:r>
        <w:rPr>
          <w:rFonts w:ascii="Times New Roman" w:eastAsia="方正小标宋_GBK" w:hAnsi="Times New Roman" w:cs="方正小标宋_GBK"/>
          <w:sz w:val="32"/>
          <w:szCs w:val="32"/>
        </w:rPr>
        <w:tab/>
      </w:r>
      <w:r>
        <w:rPr>
          <w:rFonts w:ascii="Times New Roman" w:eastAsia="方正小标宋_GBK" w:hAnsi="Times New Roman" w:cs="方正小标宋_GBK" w:hint="eastAsia"/>
          <w:sz w:val="32"/>
          <w:szCs w:val="32"/>
        </w:rPr>
        <w:t>机构设置：</w:t>
      </w:r>
    </w:p>
    <w:p w:rsidR="0045613C" w:rsidRDefault="0045613C">
      <w:pPr>
        <w:tabs>
          <w:tab w:val="left" w:pos="669"/>
          <w:tab w:val="center" w:pos="4993"/>
        </w:tabs>
        <w:jc w:val="left"/>
        <w:outlineLvl w:val="0"/>
        <w:rPr>
          <w:rFonts w:ascii="Times New Roman" w:eastAsia="方正小标宋_GBK" w:hAnsi="Times New Roman"/>
          <w:sz w:val="32"/>
          <w:szCs w:val="32"/>
        </w:rPr>
      </w:pPr>
      <w:r>
        <w:rPr>
          <w:rFonts w:ascii="Times New Roman" w:eastAsia="方正小标宋_GBK" w:hAnsi="Times New Roman" w:cs="方正小标宋_GBK"/>
          <w:sz w:val="32"/>
          <w:szCs w:val="32"/>
        </w:rPr>
        <w:tab/>
        <w:t xml:space="preserve">                 </w:t>
      </w:r>
      <w:bookmarkStart w:id="0" w:name="_GoBack"/>
      <w:r>
        <w:rPr>
          <w:rFonts w:ascii="Times New Roman" w:eastAsia="方正小标宋_GBK" w:hAnsi="Times New Roman" w:cs="方正小标宋_GBK"/>
          <w:sz w:val="32"/>
          <w:szCs w:val="32"/>
        </w:rPr>
        <w:t xml:space="preserve">              </w:t>
      </w:r>
      <w:r>
        <w:rPr>
          <w:rFonts w:ascii="Times New Roman" w:eastAsia="方正小标宋_GBK" w:hAnsi="Times New Roman" w:cs="方正小标宋_GBK" w:hint="eastAsia"/>
          <w:sz w:val="32"/>
          <w:szCs w:val="32"/>
        </w:rPr>
        <w:t>部门机构设置情况</w:t>
      </w:r>
    </w:p>
    <w:tbl>
      <w:tblPr>
        <w:tblpPr w:leftFromText="180" w:rightFromText="180" w:vertAnchor="text" w:tblpXSpec="center" w:tblpY="1"/>
        <w:tblOverlap w:val="never"/>
        <w:tblW w:w="8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3317"/>
        <w:gridCol w:w="1134"/>
        <w:gridCol w:w="1276"/>
        <w:gridCol w:w="2902"/>
      </w:tblGrid>
      <w:tr w:rsidR="0045613C" w:rsidRPr="00B07584" w:rsidTr="00657796">
        <w:trPr>
          <w:trHeight w:val="300"/>
          <w:tblHeader/>
        </w:trPr>
        <w:tc>
          <w:tcPr>
            <w:tcW w:w="3317" w:type="dxa"/>
            <w:vMerge w:val="restart"/>
            <w:vAlign w:val="center"/>
          </w:tcPr>
          <w:p w:rsidR="0045613C" w:rsidRDefault="0045613C" w:rsidP="00657796">
            <w:pPr>
              <w:spacing w:line="300" w:lineRule="exact"/>
              <w:jc w:val="center"/>
              <w:rPr>
                <w:rFonts w:ascii="Times New Roman" w:eastAsia="方正书宋_GBK" w:hAnsi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45613C" w:rsidRDefault="0045613C" w:rsidP="00657796">
            <w:pPr>
              <w:spacing w:line="300" w:lineRule="exact"/>
              <w:jc w:val="center"/>
              <w:rPr>
                <w:rFonts w:ascii="Times New Roman" w:eastAsia="方正书宋_GBK" w:hAnsi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 w:rsidR="0045613C" w:rsidRDefault="0045613C" w:rsidP="00657796">
            <w:pPr>
              <w:spacing w:line="300" w:lineRule="exact"/>
              <w:jc w:val="center"/>
              <w:rPr>
                <w:rFonts w:ascii="Times New Roman" w:eastAsia="方正书宋_GBK" w:hAnsi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 w:rsidR="0045613C" w:rsidRDefault="0045613C" w:rsidP="00657796">
            <w:pPr>
              <w:spacing w:line="300" w:lineRule="exact"/>
              <w:jc w:val="center"/>
              <w:rPr>
                <w:rFonts w:ascii="Times New Roman" w:eastAsia="方正书宋_GBK" w:hAnsi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经费保障形式</w:t>
            </w:r>
          </w:p>
        </w:tc>
      </w:tr>
      <w:tr w:rsidR="0045613C" w:rsidRPr="00B07584" w:rsidTr="00657796">
        <w:trPr>
          <w:trHeight w:val="300"/>
          <w:tblHeader/>
        </w:trPr>
        <w:tc>
          <w:tcPr>
            <w:tcW w:w="3317" w:type="dxa"/>
            <w:vMerge/>
            <w:vAlign w:val="center"/>
          </w:tcPr>
          <w:p w:rsidR="0045613C" w:rsidRDefault="0045613C" w:rsidP="00657796">
            <w:pPr>
              <w:spacing w:line="300" w:lineRule="exact"/>
              <w:jc w:val="left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5613C" w:rsidRDefault="0045613C" w:rsidP="00657796">
            <w:pPr>
              <w:spacing w:line="300" w:lineRule="exact"/>
              <w:jc w:val="left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5613C" w:rsidRDefault="0045613C" w:rsidP="00657796">
            <w:pPr>
              <w:spacing w:line="300" w:lineRule="exact"/>
              <w:jc w:val="left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902" w:type="dxa"/>
            <w:vMerge/>
            <w:vAlign w:val="center"/>
          </w:tcPr>
          <w:p w:rsidR="0045613C" w:rsidRDefault="0045613C" w:rsidP="00657796">
            <w:pPr>
              <w:spacing w:line="300" w:lineRule="exact"/>
              <w:jc w:val="left"/>
              <w:outlineLvl w:val="0"/>
              <w:rPr>
                <w:rFonts w:ascii="Times New Roman" w:hAnsi="Times New Roman"/>
              </w:rPr>
            </w:pPr>
          </w:p>
        </w:tc>
      </w:tr>
      <w:tr w:rsidR="0045613C" w:rsidRPr="00B07584" w:rsidTr="00657796">
        <w:trPr>
          <w:trHeight w:val="691"/>
        </w:trPr>
        <w:tc>
          <w:tcPr>
            <w:tcW w:w="3317" w:type="dxa"/>
            <w:vAlign w:val="center"/>
          </w:tcPr>
          <w:p w:rsidR="0045613C" w:rsidRDefault="0045613C" w:rsidP="00657796">
            <w:pPr>
              <w:spacing w:line="300" w:lineRule="exact"/>
              <w:jc w:val="center"/>
              <w:rPr>
                <w:rFonts w:ascii="Times New Roman" w:eastAsia="方正书宋_GBK" w:hAnsi="Times New Roman"/>
              </w:rPr>
            </w:pPr>
            <w:r>
              <w:rPr>
                <w:rFonts w:ascii="Times New Roman" w:eastAsia="方正书宋_GBK" w:hAnsi="Times New Roman" w:hint="eastAsia"/>
              </w:rPr>
              <w:t>成安县粮食局</w:t>
            </w:r>
          </w:p>
        </w:tc>
        <w:tc>
          <w:tcPr>
            <w:tcW w:w="1134" w:type="dxa"/>
            <w:vAlign w:val="center"/>
          </w:tcPr>
          <w:p w:rsidR="0045613C" w:rsidRDefault="0045613C" w:rsidP="00657796">
            <w:pPr>
              <w:spacing w:line="300" w:lineRule="exact"/>
              <w:jc w:val="left"/>
              <w:rPr>
                <w:rFonts w:ascii="Times New Roman" w:eastAsia="方正书宋_GBK" w:hAnsi="Times New Roman"/>
              </w:rPr>
            </w:pPr>
            <w:r>
              <w:rPr>
                <w:rFonts w:ascii="Times New Roman" w:eastAsia="方正书宋_GBK" w:hAnsi="Times New Roman" w:hint="eastAsia"/>
              </w:rPr>
              <w:t>事业单位</w:t>
            </w:r>
          </w:p>
        </w:tc>
        <w:tc>
          <w:tcPr>
            <w:tcW w:w="1276" w:type="dxa"/>
            <w:vAlign w:val="center"/>
          </w:tcPr>
          <w:p w:rsidR="0045613C" w:rsidRDefault="0045613C" w:rsidP="00657796">
            <w:pPr>
              <w:spacing w:line="300" w:lineRule="exact"/>
              <w:jc w:val="left"/>
              <w:rPr>
                <w:rFonts w:ascii="Times New Roman" w:eastAsia="方正书宋_GBK" w:hAnsi="Times New Roman"/>
              </w:rPr>
            </w:pPr>
          </w:p>
        </w:tc>
        <w:tc>
          <w:tcPr>
            <w:tcW w:w="2902" w:type="dxa"/>
            <w:vAlign w:val="center"/>
          </w:tcPr>
          <w:p w:rsidR="0045613C" w:rsidRDefault="0045613C" w:rsidP="00657796">
            <w:pPr>
              <w:spacing w:line="300" w:lineRule="exact"/>
              <w:jc w:val="center"/>
              <w:rPr>
                <w:rFonts w:ascii="Times New Roman" w:eastAsia="方正书宋_GBK" w:hAnsi="Times New Roman"/>
              </w:rPr>
            </w:pPr>
            <w:r w:rsidRPr="00494C73">
              <w:rPr>
                <w:rFonts w:ascii="Times New Roman" w:eastAsia="方正书宋_GBK" w:hAnsi="Times New Roman" w:hint="eastAsia"/>
              </w:rPr>
              <w:t>财政性资金基本保证（全额事业）</w:t>
            </w:r>
          </w:p>
        </w:tc>
      </w:tr>
    </w:tbl>
    <w:bookmarkEnd w:id="0"/>
    <w:p w:rsidR="0045613C" w:rsidRDefault="0045613C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textWrapping" w:clear="all"/>
      </w:r>
      <w:r>
        <w:rPr>
          <w:rFonts w:ascii="黑体" w:eastAsia="黑体" w:hAnsi="黑体" w:cs="黑体" w:hint="eastAsia"/>
          <w:sz w:val="32"/>
          <w:szCs w:val="32"/>
        </w:rPr>
        <w:lastRenderedPageBreak/>
        <w:t>二、部门预算安排的总体情况</w:t>
      </w:r>
    </w:p>
    <w:p w:rsidR="0045613C" w:rsidRPr="00494C73" w:rsidRDefault="0045613C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494C73">
        <w:rPr>
          <w:rFonts w:ascii="仿宋" w:eastAsia="仿宋" w:hAnsi="仿宋" w:cs="方正仿宋_GBK" w:hint="eastAsia"/>
          <w:sz w:val="32"/>
          <w:szCs w:val="32"/>
        </w:rPr>
        <w:t>按照预算管理有关规定，目前我部门预算的编制实行综合预算制度，即全部收入和支出都反映在预算中。</w:t>
      </w:r>
    </w:p>
    <w:p w:rsidR="0045613C" w:rsidRDefault="0045613C" w:rsidP="00E30121">
      <w:pPr>
        <w:ind w:firstLineChars="200" w:firstLine="643"/>
        <w:outlineLvl w:val="0"/>
        <w:rPr>
          <w:rFonts w:ascii="楷体" w:eastAsia="楷体" w:hAnsi="楷体" w:cs="楷体"/>
          <w:b/>
          <w:bCs/>
          <w:kern w:val="0"/>
          <w:sz w:val="32"/>
          <w:szCs w:val="32"/>
        </w:rPr>
      </w:pPr>
      <w:r>
        <w:rPr>
          <w:rFonts w:ascii="楷体" w:eastAsia="楷体" w:hAnsi="楷体" w:cs="楷体"/>
          <w:b/>
          <w:bCs/>
          <w:kern w:val="0"/>
          <w:sz w:val="32"/>
          <w:szCs w:val="32"/>
        </w:rPr>
        <w:t>1</w:t>
      </w: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、收入说明、</w:t>
      </w:r>
    </w:p>
    <w:p w:rsidR="0045613C" w:rsidRPr="00285A96" w:rsidRDefault="0045613C">
      <w:pPr>
        <w:widowControl/>
        <w:spacing w:line="360" w:lineRule="auto"/>
        <w:ind w:firstLine="627"/>
        <w:jc w:val="left"/>
        <w:rPr>
          <w:rFonts w:ascii="仿宋" w:eastAsia="仿宋" w:hAnsi="仿宋" w:cs="仿宋_GB2312"/>
          <w:sz w:val="32"/>
          <w:szCs w:val="32"/>
        </w:rPr>
      </w:pPr>
      <w:r w:rsidRPr="00285A96">
        <w:rPr>
          <w:rFonts w:ascii="仿宋" w:eastAsia="仿宋" w:hAnsi="仿宋" w:cs="仿宋_GB2312"/>
          <w:kern w:val="0"/>
          <w:sz w:val="32"/>
          <w:szCs w:val="32"/>
        </w:rPr>
        <w:t>2018</w:t>
      </w:r>
      <w:r w:rsidRPr="00285A96">
        <w:rPr>
          <w:rFonts w:ascii="仿宋" w:eastAsia="仿宋" w:hAnsi="仿宋" w:cs="仿宋_GB2312" w:hint="eastAsia"/>
          <w:kern w:val="0"/>
          <w:sz w:val="32"/>
          <w:szCs w:val="32"/>
        </w:rPr>
        <w:t>年部门收入预算总额为</w:t>
      </w:r>
      <w:r w:rsidRPr="00285A96">
        <w:rPr>
          <w:rFonts w:ascii="仿宋" w:eastAsia="仿宋" w:hAnsi="仿宋" w:cs="仿宋_GB2312"/>
          <w:kern w:val="0"/>
          <w:sz w:val="32"/>
          <w:szCs w:val="32"/>
        </w:rPr>
        <w:t>83.95</w:t>
      </w:r>
      <w:r w:rsidRPr="00285A96">
        <w:rPr>
          <w:rFonts w:ascii="仿宋" w:eastAsia="仿宋" w:hAnsi="仿宋" w:cs="仿宋_GB2312" w:hint="eastAsia"/>
          <w:kern w:val="0"/>
          <w:sz w:val="32"/>
          <w:szCs w:val="32"/>
        </w:rPr>
        <w:t>万元，其中：人员经费</w:t>
      </w:r>
      <w:r w:rsidRPr="00285A96">
        <w:rPr>
          <w:rFonts w:ascii="仿宋" w:eastAsia="仿宋" w:hAnsi="仿宋" w:cs="仿宋_GB2312"/>
          <w:kern w:val="0"/>
          <w:sz w:val="32"/>
          <w:szCs w:val="32"/>
        </w:rPr>
        <w:t>63.63</w:t>
      </w:r>
      <w:r w:rsidRPr="00285A96">
        <w:rPr>
          <w:rFonts w:ascii="仿宋" w:eastAsia="仿宋" w:hAnsi="仿宋" w:cs="仿宋_GB2312" w:hint="eastAsia"/>
          <w:kern w:val="0"/>
          <w:sz w:val="32"/>
          <w:szCs w:val="32"/>
        </w:rPr>
        <w:t>万元</w:t>
      </w:r>
      <w:r w:rsidRPr="00285A96">
        <w:rPr>
          <w:rFonts w:ascii="仿宋" w:eastAsia="仿宋" w:hAnsi="仿宋" w:cs="仿宋_GB2312" w:hint="eastAsia"/>
          <w:sz w:val="32"/>
          <w:szCs w:val="32"/>
        </w:rPr>
        <w:t>。</w:t>
      </w:r>
    </w:p>
    <w:p w:rsidR="0045613C" w:rsidRDefault="0045613C" w:rsidP="00E30121">
      <w:pPr>
        <w:widowControl/>
        <w:tabs>
          <w:tab w:val="left" w:pos="766"/>
        </w:tabs>
        <w:spacing w:line="360" w:lineRule="auto"/>
        <w:ind w:firstLineChars="200" w:firstLine="643"/>
        <w:jc w:val="lef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2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、支出说明、</w:t>
      </w:r>
    </w:p>
    <w:p w:rsidR="0045613C" w:rsidRPr="00285A96" w:rsidRDefault="0045613C" w:rsidP="00E30121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285A96">
        <w:rPr>
          <w:rFonts w:ascii="仿宋" w:eastAsia="仿宋" w:hAnsi="仿宋" w:cs="仿宋_GB2312"/>
          <w:kern w:val="0"/>
          <w:sz w:val="32"/>
          <w:szCs w:val="32"/>
        </w:rPr>
        <w:t>2018</w:t>
      </w:r>
      <w:r w:rsidRPr="00285A96">
        <w:rPr>
          <w:rFonts w:ascii="仿宋" w:eastAsia="仿宋" w:hAnsi="仿宋" w:cs="仿宋_GB2312" w:hint="eastAsia"/>
          <w:kern w:val="0"/>
          <w:sz w:val="32"/>
          <w:szCs w:val="32"/>
        </w:rPr>
        <w:t>年</w:t>
      </w:r>
      <w:r w:rsidRPr="00285A96">
        <w:rPr>
          <w:rFonts w:ascii="仿宋" w:eastAsia="仿宋" w:hAnsi="仿宋" w:cs="仿宋_GB2312" w:hint="eastAsia"/>
          <w:sz w:val="32"/>
          <w:szCs w:val="32"/>
        </w:rPr>
        <w:t>支出预算</w:t>
      </w:r>
      <w:r w:rsidRPr="00285A96">
        <w:rPr>
          <w:rFonts w:ascii="仿宋" w:eastAsia="仿宋" w:hAnsi="仿宋" w:cs="仿宋_GB2312"/>
          <w:sz w:val="32"/>
          <w:szCs w:val="32"/>
        </w:rPr>
        <w:t>83.95</w:t>
      </w:r>
      <w:r w:rsidRPr="00285A96">
        <w:rPr>
          <w:rFonts w:ascii="仿宋" w:eastAsia="仿宋" w:hAnsi="仿宋" w:cs="仿宋_GB2312" w:hint="eastAsia"/>
          <w:sz w:val="32"/>
          <w:szCs w:val="32"/>
        </w:rPr>
        <w:t>万元，其中：基本支出</w:t>
      </w:r>
      <w:r w:rsidRPr="00285A96">
        <w:rPr>
          <w:rFonts w:ascii="仿宋" w:eastAsia="仿宋" w:hAnsi="仿宋" w:cs="仿宋_GB2312"/>
          <w:sz w:val="32"/>
          <w:szCs w:val="32"/>
        </w:rPr>
        <w:t>83.95</w:t>
      </w:r>
      <w:r w:rsidRPr="00285A96">
        <w:rPr>
          <w:rFonts w:ascii="仿宋" w:eastAsia="仿宋" w:hAnsi="仿宋" w:cs="仿宋_GB2312" w:hint="eastAsia"/>
          <w:sz w:val="32"/>
          <w:szCs w:val="32"/>
        </w:rPr>
        <w:t>万元，包括人员经费和日常公用经费。</w:t>
      </w:r>
    </w:p>
    <w:p w:rsidR="0045613C" w:rsidRDefault="0045613C" w:rsidP="00E30121">
      <w:pPr>
        <w:widowControl/>
        <w:spacing w:line="360" w:lineRule="auto"/>
        <w:ind w:firstLineChars="200" w:firstLine="643"/>
        <w:jc w:val="lef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3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、比上年增减变化情况</w:t>
      </w:r>
    </w:p>
    <w:p w:rsidR="0045613C" w:rsidRPr="00285A96" w:rsidRDefault="0045613C">
      <w:pPr>
        <w:widowControl/>
        <w:spacing w:line="360" w:lineRule="auto"/>
        <w:ind w:firstLine="640"/>
        <w:jc w:val="left"/>
        <w:rPr>
          <w:rFonts w:ascii="仿宋" w:eastAsia="仿宋" w:hAnsi="仿宋" w:cs="仿宋_GB2312"/>
          <w:sz w:val="32"/>
          <w:szCs w:val="32"/>
        </w:rPr>
      </w:pPr>
      <w:r w:rsidRPr="00285A96">
        <w:rPr>
          <w:rFonts w:ascii="仿宋" w:eastAsia="仿宋" w:hAnsi="仿宋" w:cs="仿宋_GB2312"/>
          <w:sz w:val="32"/>
          <w:szCs w:val="32"/>
        </w:rPr>
        <w:t>2018</w:t>
      </w:r>
      <w:r w:rsidRPr="00285A96">
        <w:rPr>
          <w:rFonts w:ascii="仿宋" w:eastAsia="仿宋" w:hAnsi="仿宋" w:cs="仿宋_GB2312" w:hint="eastAsia"/>
          <w:sz w:val="32"/>
          <w:szCs w:val="32"/>
        </w:rPr>
        <w:t>年预算收支安排</w:t>
      </w:r>
      <w:r w:rsidRPr="00285A96">
        <w:rPr>
          <w:rFonts w:ascii="仿宋" w:eastAsia="仿宋" w:hAnsi="仿宋" w:cs="仿宋_GB2312"/>
          <w:sz w:val="32"/>
          <w:szCs w:val="32"/>
        </w:rPr>
        <w:t>83.95</w:t>
      </w:r>
      <w:r w:rsidRPr="00285A96">
        <w:rPr>
          <w:rFonts w:ascii="仿宋" w:eastAsia="仿宋" w:hAnsi="仿宋" w:cs="仿宋_GB2312" w:hint="eastAsia"/>
          <w:sz w:val="32"/>
          <w:szCs w:val="32"/>
        </w:rPr>
        <w:t>万元，较</w:t>
      </w:r>
      <w:r w:rsidRPr="00285A96">
        <w:rPr>
          <w:rFonts w:ascii="仿宋" w:eastAsia="仿宋" w:hAnsi="仿宋" w:cs="仿宋_GB2312"/>
          <w:sz w:val="32"/>
          <w:szCs w:val="32"/>
        </w:rPr>
        <w:t>2017</w:t>
      </w:r>
      <w:r w:rsidRPr="00285A96">
        <w:rPr>
          <w:rFonts w:ascii="仿宋" w:eastAsia="仿宋" w:hAnsi="仿宋" w:cs="仿宋_GB2312" w:hint="eastAsia"/>
          <w:sz w:val="32"/>
          <w:szCs w:val="32"/>
        </w:rPr>
        <w:t>年预算减少</w:t>
      </w:r>
      <w:r w:rsidRPr="00285A96">
        <w:rPr>
          <w:rFonts w:ascii="仿宋" w:eastAsia="仿宋" w:hAnsi="仿宋" w:cs="仿宋_GB2312"/>
          <w:sz w:val="32"/>
          <w:szCs w:val="32"/>
        </w:rPr>
        <w:t>210.99</w:t>
      </w:r>
      <w:r w:rsidRPr="00285A96">
        <w:rPr>
          <w:rFonts w:ascii="仿宋" w:eastAsia="仿宋" w:hAnsi="仿宋" w:cs="仿宋_GB2312" w:hint="eastAsia"/>
          <w:sz w:val="32"/>
          <w:szCs w:val="32"/>
        </w:rPr>
        <w:t>万元，其中：基本支出减少</w:t>
      </w:r>
      <w:r w:rsidRPr="00285A96">
        <w:rPr>
          <w:rFonts w:ascii="仿宋" w:eastAsia="仿宋" w:hAnsi="仿宋" w:cs="仿宋_GB2312"/>
          <w:sz w:val="32"/>
          <w:szCs w:val="32"/>
        </w:rPr>
        <w:t>63.26</w:t>
      </w:r>
      <w:r w:rsidRPr="00285A96">
        <w:rPr>
          <w:rFonts w:ascii="仿宋" w:eastAsia="仿宋" w:hAnsi="仿宋" w:cs="仿宋_GB2312" w:hint="eastAsia"/>
          <w:sz w:val="32"/>
          <w:szCs w:val="32"/>
        </w:rPr>
        <w:t>万元，主要为减少人员经费和经费支出。</w:t>
      </w:r>
    </w:p>
    <w:p w:rsidR="0045613C" w:rsidRPr="00494C73" w:rsidRDefault="0045613C" w:rsidP="00E30121">
      <w:pPr>
        <w:widowControl/>
        <w:spacing w:line="360" w:lineRule="auto"/>
        <w:ind w:firstLineChars="100" w:firstLine="320"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494C73">
        <w:rPr>
          <w:rFonts w:ascii="黑体" w:eastAsia="黑体" w:hAnsi="黑体" w:cs="黑体" w:hint="eastAsia"/>
          <w:bCs/>
          <w:kern w:val="0"/>
          <w:sz w:val="32"/>
          <w:szCs w:val="32"/>
        </w:rPr>
        <w:t>三、机关运行经费安排情况</w:t>
      </w:r>
    </w:p>
    <w:p w:rsidR="0045613C" w:rsidRPr="00285A96" w:rsidRDefault="0045613C" w:rsidP="00E30121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85A96">
        <w:rPr>
          <w:rFonts w:ascii="仿宋" w:eastAsia="仿宋" w:hAnsi="仿宋" w:cs="仿宋_GB2312" w:hint="eastAsia"/>
          <w:kern w:val="0"/>
          <w:sz w:val="32"/>
          <w:szCs w:val="32"/>
        </w:rPr>
        <w:t>机关运行经费共计安排</w:t>
      </w:r>
      <w:r w:rsidRPr="00285A96">
        <w:rPr>
          <w:rFonts w:ascii="仿宋" w:eastAsia="仿宋" w:hAnsi="仿宋" w:cs="仿宋_GB2312"/>
          <w:kern w:val="0"/>
          <w:sz w:val="32"/>
          <w:szCs w:val="32"/>
        </w:rPr>
        <w:t>0</w:t>
      </w:r>
      <w:r w:rsidRPr="00285A96">
        <w:rPr>
          <w:rFonts w:ascii="仿宋" w:eastAsia="仿宋" w:hAnsi="仿宋" w:cs="仿宋_GB2312" w:hint="eastAsia"/>
          <w:kern w:val="0"/>
          <w:sz w:val="32"/>
          <w:szCs w:val="32"/>
        </w:rPr>
        <w:t>万元。</w:t>
      </w:r>
    </w:p>
    <w:p w:rsidR="0045613C" w:rsidRPr="00494C73" w:rsidRDefault="0045613C">
      <w:pPr>
        <w:widowControl/>
        <w:spacing w:line="360" w:lineRule="auto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494C73">
        <w:rPr>
          <w:rFonts w:ascii="仿宋_GB2312" w:eastAsia="仿宋_GB2312" w:cs="仿宋_GB2312"/>
          <w:kern w:val="0"/>
          <w:sz w:val="32"/>
          <w:szCs w:val="32"/>
        </w:rPr>
        <w:t xml:space="preserve"> </w:t>
      </w:r>
      <w:r w:rsidRPr="00494C73">
        <w:rPr>
          <w:rFonts w:ascii="仿宋_GB2312" w:eastAsia="仿宋_GB2312" w:cs="仿宋_GB2312"/>
          <w:bCs/>
          <w:kern w:val="0"/>
          <w:sz w:val="32"/>
          <w:szCs w:val="32"/>
        </w:rPr>
        <w:t xml:space="preserve"> </w:t>
      </w:r>
      <w:r w:rsidRPr="00494C73">
        <w:rPr>
          <w:rFonts w:ascii="黑体" w:eastAsia="黑体" w:hAnsi="黑体" w:cs="黑体" w:hint="eastAsia"/>
          <w:bCs/>
          <w:kern w:val="0"/>
          <w:sz w:val="32"/>
          <w:szCs w:val="32"/>
        </w:rPr>
        <w:t>四、财政拨款“三公”经费预算情况及增减变化原因</w:t>
      </w:r>
    </w:p>
    <w:p w:rsidR="0045613C" w:rsidRPr="00285A96" w:rsidRDefault="0045613C" w:rsidP="00E30121">
      <w:pPr>
        <w:widowControl/>
        <w:spacing w:line="360" w:lineRule="auto"/>
        <w:ind w:leftChars="200" w:left="420" w:firstLine="640"/>
        <w:jc w:val="left"/>
        <w:rPr>
          <w:rFonts w:ascii="仿宋" w:eastAsia="仿宋" w:hAnsi="仿宋" w:cs="Calibri"/>
          <w:b/>
          <w:kern w:val="0"/>
          <w:sz w:val="32"/>
          <w:szCs w:val="32"/>
        </w:rPr>
      </w:pPr>
      <w:r w:rsidRPr="00285A96">
        <w:rPr>
          <w:rFonts w:ascii="仿宋" w:eastAsia="仿宋" w:hAnsi="仿宋" w:cs="仿宋_GB2312"/>
          <w:kern w:val="0"/>
          <w:sz w:val="32"/>
          <w:szCs w:val="32"/>
        </w:rPr>
        <w:t>2018</w:t>
      </w:r>
      <w:r w:rsidRPr="00285A96">
        <w:rPr>
          <w:rFonts w:ascii="仿宋" w:eastAsia="仿宋" w:hAnsi="仿宋" w:cs="仿宋_GB2312" w:hint="eastAsia"/>
          <w:kern w:val="0"/>
          <w:sz w:val="32"/>
          <w:szCs w:val="32"/>
        </w:rPr>
        <w:t>年，我单位“三公”经费预算安排</w:t>
      </w:r>
      <w:r w:rsidRPr="00285A96">
        <w:rPr>
          <w:rFonts w:ascii="仿宋" w:eastAsia="仿宋" w:hAnsi="仿宋" w:cs="仿宋_GB2312"/>
          <w:kern w:val="0"/>
          <w:sz w:val="32"/>
          <w:szCs w:val="32"/>
        </w:rPr>
        <w:t>0</w:t>
      </w:r>
      <w:r w:rsidRPr="00285A96">
        <w:rPr>
          <w:rFonts w:ascii="仿宋" w:eastAsia="仿宋" w:hAnsi="仿宋" w:cs="仿宋_GB2312" w:hint="eastAsia"/>
          <w:kern w:val="0"/>
          <w:sz w:val="32"/>
          <w:szCs w:val="32"/>
        </w:rPr>
        <w:t>万元，其中因公出国（境）费</w:t>
      </w:r>
      <w:r w:rsidRPr="00285A96">
        <w:rPr>
          <w:rFonts w:ascii="仿宋" w:eastAsia="仿宋" w:hAnsi="仿宋" w:cs="仿宋_GB2312"/>
          <w:kern w:val="0"/>
          <w:sz w:val="32"/>
          <w:szCs w:val="32"/>
        </w:rPr>
        <w:t>0</w:t>
      </w:r>
      <w:r w:rsidRPr="00285A96">
        <w:rPr>
          <w:rFonts w:ascii="仿宋" w:eastAsia="仿宋" w:hAnsi="仿宋" w:cs="仿宋_GB2312" w:hint="eastAsia"/>
          <w:kern w:val="0"/>
          <w:sz w:val="32"/>
          <w:szCs w:val="32"/>
        </w:rPr>
        <w:t>元，公务用车购置及运维费</w:t>
      </w:r>
      <w:r w:rsidRPr="00285A96">
        <w:rPr>
          <w:rFonts w:ascii="仿宋" w:eastAsia="仿宋" w:hAnsi="仿宋" w:cs="仿宋_GB2312"/>
          <w:kern w:val="0"/>
          <w:sz w:val="32"/>
          <w:szCs w:val="32"/>
        </w:rPr>
        <w:t>0</w:t>
      </w:r>
      <w:r w:rsidRPr="00285A96">
        <w:rPr>
          <w:rFonts w:ascii="仿宋" w:eastAsia="仿宋" w:hAnsi="仿宋" w:cs="仿宋_GB2312" w:hint="eastAsia"/>
          <w:kern w:val="0"/>
          <w:sz w:val="32"/>
          <w:szCs w:val="32"/>
        </w:rPr>
        <w:t>万元，（其中：公务用车购置费</w:t>
      </w:r>
      <w:r w:rsidRPr="00285A96">
        <w:rPr>
          <w:rFonts w:ascii="仿宋" w:eastAsia="仿宋" w:hAnsi="仿宋" w:cs="仿宋_GB2312"/>
          <w:kern w:val="0"/>
          <w:sz w:val="32"/>
          <w:szCs w:val="32"/>
        </w:rPr>
        <w:t>0</w:t>
      </w:r>
      <w:r w:rsidRPr="00285A96">
        <w:rPr>
          <w:rFonts w:ascii="仿宋" w:eastAsia="仿宋" w:hAnsi="仿宋" w:cs="仿宋_GB2312" w:hint="eastAsia"/>
          <w:kern w:val="0"/>
          <w:sz w:val="32"/>
          <w:szCs w:val="32"/>
        </w:rPr>
        <w:t>万元，公务用车运行费</w:t>
      </w:r>
      <w:r w:rsidRPr="00285A96">
        <w:rPr>
          <w:rFonts w:ascii="仿宋" w:eastAsia="仿宋" w:hAnsi="仿宋" w:cs="仿宋_GB2312"/>
          <w:kern w:val="0"/>
          <w:sz w:val="32"/>
          <w:szCs w:val="32"/>
        </w:rPr>
        <w:t>0</w:t>
      </w:r>
      <w:r w:rsidRPr="00285A96">
        <w:rPr>
          <w:rFonts w:ascii="仿宋" w:eastAsia="仿宋" w:hAnsi="仿宋" w:cs="仿宋_GB2312" w:hint="eastAsia"/>
          <w:kern w:val="0"/>
          <w:sz w:val="32"/>
          <w:szCs w:val="32"/>
        </w:rPr>
        <w:t>万元）；公务接等费</w:t>
      </w:r>
      <w:r w:rsidRPr="00285A96">
        <w:rPr>
          <w:rFonts w:ascii="仿宋" w:eastAsia="仿宋" w:hAnsi="仿宋" w:cs="仿宋_GB2312"/>
          <w:kern w:val="0"/>
          <w:sz w:val="32"/>
          <w:szCs w:val="32"/>
        </w:rPr>
        <w:t>0</w:t>
      </w:r>
      <w:r w:rsidRPr="00285A96">
        <w:rPr>
          <w:rFonts w:ascii="仿宋" w:eastAsia="仿宋" w:hAnsi="仿宋" w:cs="仿宋_GB2312" w:hint="eastAsia"/>
          <w:kern w:val="0"/>
          <w:sz w:val="32"/>
          <w:szCs w:val="32"/>
        </w:rPr>
        <w:t>万元，</w:t>
      </w:r>
      <w:r w:rsidR="00E30121">
        <w:rPr>
          <w:rFonts w:ascii="仿宋" w:eastAsia="仿宋" w:hAnsi="仿宋" w:cs="仿宋_GB2312" w:hint="eastAsia"/>
          <w:kern w:val="0"/>
          <w:sz w:val="32"/>
          <w:szCs w:val="32"/>
        </w:rPr>
        <w:t>较去年减少百分之百,严格按照勤俭节约,艰苦朴素的工作作风</w:t>
      </w:r>
      <w:r w:rsidRPr="00285A96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45613C" w:rsidRDefault="0045613C" w:rsidP="00494C73">
      <w:pPr>
        <w:widowControl/>
        <w:spacing w:line="360" w:lineRule="auto"/>
        <w:jc w:val="left"/>
        <w:rPr>
          <w:rFonts w:ascii="方正书宋_GBK" w:eastAsia="方正书宋_GBK"/>
          <w:sz w:val="32"/>
          <w:szCs w:val="32"/>
        </w:rPr>
      </w:pPr>
      <w:r>
        <w:rPr>
          <w:rFonts w:eastAsia="仿宋_GB2312" w:cs="Calibri"/>
          <w:b/>
          <w:kern w:val="0"/>
          <w:sz w:val="32"/>
          <w:szCs w:val="32"/>
        </w:rPr>
        <w:lastRenderedPageBreak/>
        <w:t xml:space="preserve">      </w:t>
      </w:r>
      <w:r>
        <w:rPr>
          <w:rFonts w:ascii="黑体" w:eastAsia="黑体" w:hAnsi="黑体" w:cs="黑体" w:hint="eastAsia"/>
          <w:b/>
          <w:kern w:val="0"/>
          <w:sz w:val="32"/>
          <w:szCs w:val="32"/>
        </w:rPr>
        <w:t>五、绩效预算信息</w:t>
      </w:r>
    </w:p>
    <w:p w:rsidR="0045613C" w:rsidRDefault="0045613C">
      <w:pPr>
        <w:tabs>
          <w:tab w:val="left" w:pos="864"/>
        </w:tabs>
        <w:jc w:val="left"/>
        <w:rPr>
          <w:rFonts w:ascii="楷体_GB2312" w:eastAsia="楷体_GB2312" w:hAnsi="黑体" w:cs="楷体_GB2312"/>
          <w:b/>
          <w:bCs/>
          <w:sz w:val="32"/>
          <w:szCs w:val="32"/>
        </w:rPr>
      </w:pPr>
      <w:r>
        <w:rPr>
          <w:rFonts w:ascii="方正书宋_GBK" w:eastAsia="方正书宋_GBK"/>
          <w:sz w:val="32"/>
          <w:szCs w:val="32"/>
        </w:rPr>
        <w:tab/>
      </w:r>
      <w:r>
        <w:rPr>
          <w:rFonts w:ascii="楷体_GB2312" w:eastAsia="楷体_GB2312" w:hAnsi="黑体" w:cs="楷体_GB2312" w:hint="eastAsia"/>
          <w:b/>
          <w:bCs/>
          <w:sz w:val="32"/>
          <w:szCs w:val="32"/>
        </w:rPr>
        <w:t>部门职责及工作活动绩效目标指标：</w:t>
      </w:r>
    </w:p>
    <w:p w:rsidR="0045613C" w:rsidRDefault="0045613C" w:rsidP="00494C73">
      <w:pPr>
        <w:tabs>
          <w:tab w:val="left" w:pos="864"/>
        </w:tabs>
        <w:jc w:val="center"/>
        <w:rPr>
          <w:rFonts w:ascii="方正小标宋_GBK" w:eastAsia="方正小标宋_GBK"/>
          <w:sz w:val="32"/>
        </w:rPr>
      </w:pPr>
      <w:bookmarkStart w:id="1" w:name="_Toc482005036"/>
      <w:r>
        <w:rPr>
          <w:rFonts w:ascii="方正小标宋_GBK" w:eastAsia="方正小标宋_GBK" w:hint="eastAsia"/>
          <w:sz w:val="32"/>
        </w:rPr>
        <w:t>部门职责</w:t>
      </w:r>
      <w:r>
        <w:rPr>
          <w:rFonts w:ascii="方正小标宋_GBK" w:eastAsia="方正小标宋_GBK"/>
          <w:sz w:val="32"/>
        </w:rPr>
        <w:t>-</w:t>
      </w:r>
      <w:r>
        <w:rPr>
          <w:rFonts w:ascii="方正小标宋_GBK" w:eastAsia="方正小标宋_GBK" w:hint="eastAsia"/>
          <w:sz w:val="32"/>
        </w:rPr>
        <w:t>工作活动绩效目标</w:t>
      </w:r>
      <w:bookmarkEnd w:id="1"/>
    </w:p>
    <w:tbl>
      <w:tblPr>
        <w:tblW w:w="139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 w:rsidR="0045613C" w:rsidRPr="00B07584">
        <w:trPr>
          <w:trHeight w:val="227"/>
          <w:tblHeader/>
          <w:jc w:val="center"/>
        </w:trPr>
        <w:tc>
          <w:tcPr>
            <w:tcW w:w="10986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5613C" w:rsidRPr="00B07584" w:rsidRDefault="0045613C">
            <w:pPr>
              <w:tabs>
                <w:tab w:val="right" w:pos="10770"/>
              </w:tabs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宋体" w:hAnsi="宋体" w:cs="方正小标宋_GBK" w:hint="eastAsia"/>
                <w:sz w:val="18"/>
                <w:szCs w:val="18"/>
              </w:rPr>
              <w:t>部门（单位）名称</w:t>
            </w:r>
            <w:r>
              <w:rPr>
                <w:rFonts w:ascii="宋体" w:hAnsi="宋体" w:cs="方正小标宋_GBK"/>
                <w:sz w:val="18"/>
                <w:szCs w:val="18"/>
              </w:rPr>
              <w:t>449</w:t>
            </w:r>
            <w:r>
              <w:rPr>
                <w:rFonts w:ascii="宋体" w:hAnsi="宋体" w:cs="方正小标宋_GBK" w:hint="eastAsia"/>
                <w:sz w:val="18"/>
                <w:szCs w:val="18"/>
              </w:rPr>
              <w:t>成安县粮食局</w:t>
            </w:r>
            <w:r>
              <w:rPr>
                <w:rFonts w:ascii="宋体" w:cs="方正小标宋_GBK"/>
                <w:sz w:val="18"/>
                <w:szCs w:val="18"/>
              </w:rPr>
              <w:tab/>
            </w:r>
            <w:r>
              <w:rPr>
                <w:rFonts w:ascii="宋体" w:hAnsi="宋体" w:cs="方正小标宋_GBK"/>
                <w:sz w:val="18"/>
                <w:szCs w:val="18"/>
              </w:rPr>
              <w:t xml:space="preserve">       </w:t>
            </w:r>
            <w:r>
              <w:rPr>
                <w:rFonts w:ascii="宋体" w:hAnsi="宋体" w:cs="方正小标宋_GBK" w:hint="eastAsia"/>
                <w:sz w:val="18"/>
                <w:szCs w:val="18"/>
              </w:rPr>
              <w:t>单位：万元</w:t>
            </w:r>
          </w:p>
        </w:tc>
        <w:tc>
          <w:tcPr>
            <w:tcW w:w="294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5613C" w:rsidRPr="00B07584" w:rsidRDefault="0045613C">
            <w:pPr>
              <w:tabs>
                <w:tab w:val="left" w:pos="206"/>
              </w:tabs>
              <w:spacing w:line="300" w:lineRule="exact"/>
              <w:jc w:val="left"/>
              <w:rPr>
                <w:rFonts w:ascii="方正书宋_GBK" w:eastAsia="方正书宋_GBK"/>
                <w:sz w:val="24"/>
              </w:rPr>
            </w:pPr>
            <w:r w:rsidRPr="00B07584">
              <w:rPr>
                <w:rFonts w:ascii="方正书宋_GBK" w:eastAsia="方正书宋_GBK"/>
                <w:sz w:val="24"/>
              </w:rPr>
              <w:tab/>
            </w:r>
          </w:p>
        </w:tc>
      </w:tr>
      <w:tr w:rsidR="0045613C" w:rsidRPr="00B07584">
        <w:trPr>
          <w:trHeight w:val="227"/>
          <w:tblHeader/>
          <w:jc w:val="center"/>
        </w:trPr>
        <w:tc>
          <w:tcPr>
            <w:tcW w:w="2341" w:type="dxa"/>
            <w:vMerge w:val="restart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B07584">
              <w:rPr>
                <w:rFonts w:ascii="方正书宋_GBK" w:eastAsia="方正书宋_GBK" w:hint="eastAsia"/>
                <w:b/>
              </w:rPr>
              <w:t>职责活动</w:t>
            </w:r>
          </w:p>
        </w:tc>
        <w:tc>
          <w:tcPr>
            <w:tcW w:w="1276" w:type="dxa"/>
            <w:vMerge w:val="restart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B07584">
              <w:rPr>
                <w:rFonts w:ascii="方正书宋_GBK" w:eastAsia="方正书宋_GBK" w:hint="eastAsia"/>
                <w:b/>
              </w:rPr>
              <w:t>年度预算数</w:t>
            </w:r>
          </w:p>
        </w:tc>
        <w:tc>
          <w:tcPr>
            <w:tcW w:w="2976" w:type="dxa"/>
            <w:vMerge w:val="restart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B07584">
              <w:rPr>
                <w:rFonts w:ascii="方正书宋_GBK" w:eastAsia="方正书宋_GBK" w:hint="eastAsia"/>
                <w:b/>
              </w:rPr>
              <w:t>内容描述</w:t>
            </w:r>
          </w:p>
        </w:tc>
        <w:tc>
          <w:tcPr>
            <w:tcW w:w="2976" w:type="dxa"/>
            <w:vMerge w:val="restart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B07584"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1417" w:type="dxa"/>
            <w:vMerge w:val="restart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B07584">
              <w:rPr>
                <w:rFonts w:ascii="方正书宋_GBK" w:eastAsia="方正书宋_GBK" w:hint="eastAsia"/>
                <w:b/>
              </w:rPr>
              <w:t>绩效指标</w:t>
            </w:r>
          </w:p>
        </w:tc>
        <w:tc>
          <w:tcPr>
            <w:tcW w:w="2948" w:type="dxa"/>
            <w:gridSpan w:val="4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B07584">
              <w:rPr>
                <w:rFonts w:ascii="方正书宋_GBK" w:eastAsia="方正书宋_GBK" w:hint="eastAsia"/>
                <w:b/>
              </w:rPr>
              <w:t>评价标准</w:t>
            </w:r>
          </w:p>
        </w:tc>
      </w:tr>
      <w:tr w:rsidR="0045613C" w:rsidRPr="00B07584">
        <w:trPr>
          <w:trHeight w:val="227"/>
          <w:tblHeader/>
          <w:jc w:val="center"/>
        </w:trPr>
        <w:tc>
          <w:tcPr>
            <w:tcW w:w="2341" w:type="dxa"/>
            <w:vMerge/>
            <w:vAlign w:val="center"/>
          </w:tcPr>
          <w:p w:rsidR="0045613C" w:rsidRPr="00B07584" w:rsidRDefault="0045613C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/>
            <w:vAlign w:val="center"/>
          </w:tcPr>
          <w:p w:rsidR="0045613C" w:rsidRPr="00B07584" w:rsidRDefault="0045613C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vAlign w:val="center"/>
          </w:tcPr>
          <w:p w:rsidR="0045613C" w:rsidRPr="00B07584" w:rsidRDefault="0045613C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vAlign w:val="center"/>
          </w:tcPr>
          <w:p w:rsidR="0045613C" w:rsidRPr="00B07584" w:rsidRDefault="0045613C"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/>
            <w:vAlign w:val="center"/>
          </w:tcPr>
          <w:p w:rsidR="0045613C" w:rsidRPr="00B07584" w:rsidRDefault="0045613C"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B07584">
              <w:rPr>
                <w:rFonts w:ascii="方正书宋_GBK" w:eastAsia="方正书宋_GBK" w:hint="eastAsia"/>
                <w:b/>
              </w:rPr>
              <w:t>优</w:t>
            </w: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B07584">
              <w:rPr>
                <w:rFonts w:ascii="方正书宋_GBK" w:eastAsia="方正书宋_GBK" w:hint="eastAsia"/>
                <w:b/>
              </w:rPr>
              <w:t>良</w:t>
            </w: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B07584">
              <w:rPr>
                <w:rFonts w:ascii="方正书宋_GBK" w:eastAsia="方正书宋_GBK" w:hint="eastAsia"/>
                <w:b/>
              </w:rPr>
              <w:t>中</w:t>
            </w: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B07584">
              <w:rPr>
                <w:rFonts w:ascii="方正书宋_GBK" w:eastAsia="方正书宋_GBK" w:hint="eastAsia"/>
                <w:b/>
              </w:rPr>
              <w:t>差</w:t>
            </w:r>
          </w:p>
        </w:tc>
      </w:tr>
      <w:tr w:rsidR="0045613C" w:rsidRPr="00B07584">
        <w:trPr>
          <w:trHeight w:val="227"/>
          <w:jc w:val="center"/>
        </w:trPr>
        <w:tc>
          <w:tcPr>
            <w:tcW w:w="2341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B07584">
              <w:rPr>
                <w:rFonts w:ascii="方正书宋_GBK" w:eastAsia="方正书宋_GBK" w:hint="eastAsia"/>
                <w:b/>
              </w:rPr>
              <w:t>粮食调控管理</w:t>
            </w:r>
          </w:p>
        </w:tc>
        <w:tc>
          <w:tcPr>
            <w:tcW w:w="1276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 w:hint="eastAsia"/>
              </w:rPr>
              <w:t>落实粮食购销政策，落实粮食最低收购价政策，保证军供等政策性粮食供应，负责县储粮行政管理，确保粮食流通规范有序</w:t>
            </w:r>
          </w:p>
        </w:tc>
        <w:tc>
          <w:tcPr>
            <w:tcW w:w="2976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 w:hint="eastAsia"/>
              </w:rPr>
              <w:t>确保夏秋粮收购政策落实到位，不出现</w:t>
            </w:r>
            <w:r w:rsidRPr="00B07584">
              <w:rPr>
                <w:rFonts w:ascii="方正书宋_GBK" w:eastAsia="方正书宋_GBK"/>
              </w:rPr>
              <w:t>“</w:t>
            </w:r>
            <w:r w:rsidRPr="00B07584">
              <w:rPr>
                <w:rFonts w:ascii="方正书宋_GBK" w:eastAsia="方正书宋_GBK" w:hint="eastAsia"/>
              </w:rPr>
              <w:t>卖粮难</w:t>
            </w:r>
            <w:r w:rsidRPr="00B07584">
              <w:rPr>
                <w:rFonts w:ascii="方正书宋_GBK" w:eastAsia="方正书宋_GBK"/>
              </w:rPr>
              <w:t>”</w:t>
            </w:r>
            <w:r w:rsidRPr="00B07584">
              <w:rPr>
                <w:rFonts w:ascii="方正书宋_GBK" w:eastAsia="方正书宋_GBK" w:hint="eastAsia"/>
              </w:rPr>
              <w:t>；落实国家供应政策，确保军需民用；落实粮食储备政策，确保数量真实、质量良好、存储安全</w:t>
            </w:r>
          </w:p>
        </w:tc>
        <w:tc>
          <w:tcPr>
            <w:tcW w:w="1417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45613C" w:rsidRPr="00B07584">
        <w:trPr>
          <w:trHeight w:val="227"/>
          <w:jc w:val="center"/>
        </w:trPr>
        <w:tc>
          <w:tcPr>
            <w:tcW w:w="2341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B07584">
              <w:rPr>
                <w:rFonts w:ascii="方正书宋_GBK" w:eastAsia="方正书宋_GBK" w:hint="eastAsia"/>
                <w:b/>
              </w:rPr>
              <w:t xml:space="preserve">　　粮食流通统计调查</w:t>
            </w:r>
          </w:p>
        </w:tc>
        <w:tc>
          <w:tcPr>
            <w:tcW w:w="1276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 w:hint="eastAsia"/>
              </w:rPr>
              <w:t>全面掌握全县粮食流通、仓储设施、粮油加工、粮食库存、国有企业及国有资产运营状况等情况，及时反映粮食市场总体供需状况，为政府制定宏观调控政策提供数字依据</w:t>
            </w:r>
          </w:p>
        </w:tc>
        <w:tc>
          <w:tcPr>
            <w:tcW w:w="2976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 w:hint="eastAsia"/>
              </w:rPr>
              <w:t>确保粮食产、购、销、存、加等数据以及仓储设施、国有资产、经济效益等宏观信息及时上报、汇总，保证数据信息全面、完整、准确、及时</w:t>
            </w:r>
          </w:p>
        </w:tc>
        <w:tc>
          <w:tcPr>
            <w:tcW w:w="1417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 w:hint="eastAsia"/>
              </w:rPr>
              <w:t>数据报送及时率</w:t>
            </w: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45613C" w:rsidRPr="00B07584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B07584">
              <w:rPr>
                <w:rFonts w:ascii="方正书宋_GBK" w:eastAsia="方正书宋_GBK" w:hint="eastAsia"/>
                <w:b/>
              </w:rPr>
              <w:t xml:space="preserve">　　储备粮管理</w:t>
            </w:r>
          </w:p>
        </w:tc>
        <w:tc>
          <w:tcPr>
            <w:tcW w:w="1276" w:type="dxa"/>
            <w:vMerge w:val="restart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 w:hint="eastAsia"/>
              </w:rPr>
              <w:t>监督检查县级储备粮的数量、质量和储存安全；提出县级储备粮规模、布局、轮换、动用建议；制定县级储备粮各项业务管理制度和相关技术规范并监督执行；审核上报储备粮代储企业承储资格；指导地方粮食储备</w:t>
            </w:r>
          </w:p>
        </w:tc>
        <w:tc>
          <w:tcPr>
            <w:tcW w:w="2976" w:type="dxa"/>
            <w:vMerge w:val="restart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 w:hint="eastAsia"/>
              </w:rPr>
              <w:t>确保粮食收的进、储的好、用的上</w:t>
            </w:r>
          </w:p>
        </w:tc>
        <w:tc>
          <w:tcPr>
            <w:tcW w:w="1417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 w:hint="eastAsia"/>
              </w:rPr>
              <w:t>数量真实率</w:t>
            </w: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45613C" w:rsidRPr="00B07584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 w:hint="eastAsia"/>
              </w:rPr>
              <w:t>质量良好率</w:t>
            </w: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45613C" w:rsidRPr="00B07584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 w:hint="eastAsia"/>
              </w:rPr>
              <w:t>计划落实率</w:t>
            </w: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45613C" w:rsidRPr="00B07584">
        <w:trPr>
          <w:trHeight w:val="227"/>
          <w:jc w:val="center"/>
        </w:trPr>
        <w:tc>
          <w:tcPr>
            <w:tcW w:w="2341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B07584">
              <w:rPr>
                <w:rFonts w:ascii="方正书宋_GBK" w:eastAsia="方正书宋_GBK" w:hint="eastAsia"/>
                <w:b/>
              </w:rPr>
              <w:t>粮食流通行政执法</w:t>
            </w:r>
          </w:p>
        </w:tc>
        <w:tc>
          <w:tcPr>
            <w:tcW w:w="1276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 w:hint="eastAsia"/>
              </w:rPr>
              <w:t>对社会粮食流通进行行政执法，依法实施行政处罚；指导行业监督检查和行业执法工作</w:t>
            </w:r>
          </w:p>
        </w:tc>
        <w:tc>
          <w:tcPr>
            <w:tcW w:w="2976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 w:hint="eastAsia"/>
              </w:rPr>
              <w:t>促进行政机关依法行政，企业合法经营，维护粮食流通市场秩序，保护粮食生产者、经营者和消费者合法权益</w:t>
            </w:r>
          </w:p>
        </w:tc>
        <w:tc>
          <w:tcPr>
            <w:tcW w:w="1417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45613C" w:rsidRPr="00B07584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B07584">
              <w:rPr>
                <w:rFonts w:ascii="方正书宋_GBK" w:eastAsia="方正书宋_GBK" w:hint="eastAsia"/>
                <w:b/>
              </w:rPr>
              <w:lastRenderedPageBreak/>
              <w:t xml:space="preserve">　　法规建设与监督检查</w:t>
            </w:r>
          </w:p>
        </w:tc>
        <w:tc>
          <w:tcPr>
            <w:tcW w:w="1276" w:type="dxa"/>
            <w:vMerge w:val="restart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 w:hint="eastAsia"/>
              </w:rPr>
              <w:t>提高执法水平，推动粮食行政执法规范化、制度化；开展粮食政策、法规制度执法检查，对粮食行政执法主体进行监督和责任制考核</w:t>
            </w:r>
          </w:p>
        </w:tc>
        <w:tc>
          <w:tcPr>
            <w:tcW w:w="2976" w:type="dxa"/>
            <w:vMerge w:val="restart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 w:hint="eastAsia"/>
              </w:rPr>
              <w:t>执法检查常规化；执法人员持证上岗率</w:t>
            </w:r>
            <w:r w:rsidRPr="00B07584">
              <w:rPr>
                <w:rFonts w:ascii="方正书宋_GBK" w:eastAsia="方正书宋_GBK"/>
              </w:rPr>
              <w:t>100%</w:t>
            </w:r>
            <w:r w:rsidRPr="00B07584">
              <w:rPr>
                <w:rFonts w:ascii="方正书宋_GBK" w:eastAsia="方正书宋_GBK" w:hint="eastAsia"/>
              </w:rPr>
              <w:t>；落实行政执法责任制，规范粮食行政执法行为，提高行政执法水平</w:t>
            </w:r>
          </w:p>
        </w:tc>
        <w:tc>
          <w:tcPr>
            <w:tcW w:w="1417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 w:hint="eastAsia"/>
              </w:rPr>
              <w:t>持证上岗率</w:t>
            </w:r>
            <w:r w:rsidRPr="00B07584">
              <w:rPr>
                <w:rFonts w:ascii="方正书宋_GBK" w:eastAsia="方正书宋_GBK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/>
              </w:rPr>
              <w:t>60</w:t>
            </w: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/>
              </w:rPr>
              <w:t>50</w:t>
            </w:r>
          </w:p>
        </w:tc>
      </w:tr>
      <w:tr w:rsidR="0045613C" w:rsidRPr="00B07584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 w:hint="eastAsia"/>
              </w:rPr>
              <w:t>案件查处准确率</w:t>
            </w:r>
            <w:r w:rsidRPr="00B07584">
              <w:rPr>
                <w:rFonts w:ascii="方正书宋_GBK" w:eastAsia="方正书宋_GBK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/>
              </w:rPr>
              <w:t>60</w:t>
            </w: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/>
              </w:rPr>
              <w:t>50</w:t>
            </w:r>
          </w:p>
        </w:tc>
      </w:tr>
      <w:tr w:rsidR="0045613C" w:rsidRPr="00B07584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 w:hint="eastAsia"/>
              </w:rPr>
              <w:t>案件查处率</w:t>
            </w:r>
            <w:r w:rsidRPr="00B07584">
              <w:rPr>
                <w:rFonts w:ascii="方正书宋_GBK" w:eastAsia="方正书宋_GBK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/>
              </w:rPr>
              <w:t>60</w:t>
            </w: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/>
              </w:rPr>
              <w:t>50</w:t>
            </w:r>
          </w:p>
        </w:tc>
      </w:tr>
      <w:tr w:rsidR="0045613C" w:rsidRPr="00B07584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 w:hint="eastAsia"/>
              </w:rPr>
              <w:t>执法人员培训率</w:t>
            </w:r>
            <w:r w:rsidRPr="00B07584">
              <w:rPr>
                <w:rFonts w:ascii="方正书宋_GBK" w:eastAsia="方正书宋_GBK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/>
              </w:rPr>
              <w:t>60</w:t>
            </w: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/>
              </w:rPr>
              <w:t>50</w:t>
            </w:r>
          </w:p>
        </w:tc>
      </w:tr>
      <w:tr w:rsidR="0045613C" w:rsidRPr="00B07584">
        <w:trPr>
          <w:trHeight w:val="227"/>
          <w:jc w:val="center"/>
        </w:trPr>
        <w:tc>
          <w:tcPr>
            <w:tcW w:w="2341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B07584">
              <w:rPr>
                <w:rFonts w:ascii="方正书宋_GBK" w:eastAsia="方正书宋_GBK" w:hint="eastAsia"/>
                <w:b/>
              </w:rPr>
              <w:t>粮食政务管理</w:t>
            </w:r>
          </w:p>
        </w:tc>
        <w:tc>
          <w:tcPr>
            <w:tcW w:w="1276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 w:hint="eastAsia"/>
              </w:rPr>
              <w:t>负责粮食系统综合业务管理和机关综合事务管理。</w:t>
            </w:r>
          </w:p>
        </w:tc>
        <w:tc>
          <w:tcPr>
            <w:tcW w:w="2976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 w:hint="eastAsia"/>
              </w:rPr>
              <w:t>确保机关正常运转，各项业务顺利推进，适应粮食事业发展需要</w:t>
            </w:r>
          </w:p>
        </w:tc>
        <w:tc>
          <w:tcPr>
            <w:tcW w:w="1417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45613C" w:rsidRPr="00B07584">
        <w:trPr>
          <w:trHeight w:val="227"/>
          <w:jc w:val="center"/>
        </w:trPr>
        <w:tc>
          <w:tcPr>
            <w:tcW w:w="2341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B07584">
              <w:rPr>
                <w:rFonts w:ascii="方正书宋_GBK" w:eastAsia="方正书宋_GBK" w:hint="eastAsia"/>
                <w:b/>
              </w:rPr>
              <w:t xml:space="preserve">　　综合业务管理</w:t>
            </w:r>
          </w:p>
        </w:tc>
        <w:tc>
          <w:tcPr>
            <w:tcW w:w="1276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 w:hint="eastAsia"/>
              </w:rPr>
              <w:t>对粮食流通进行行政执法，受理行政许可与行政复议，加强粮食应急网络建设和管理。完善粮食市场价格监测机制，提高粮食仓储水平。</w:t>
            </w:r>
          </w:p>
        </w:tc>
        <w:tc>
          <w:tcPr>
            <w:tcW w:w="2976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 w:hint="eastAsia"/>
              </w:rPr>
              <w:t>保障各项业务工作畅通</w:t>
            </w:r>
          </w:p>
        </w:tc>
        <w:tc>
          <w:tcPr>
            <w:tcW w:w="1417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 w:hint="eastAsia"/>
              </w:rPr>
              <w:t>综合业务保障率综合业务保障率</w:t>
            </w: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/>
              </w:rPr>
              <w:t>60</w:t>
            </w: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/>
              </w:rPr>
              <w:t>50</w:t>
            </w:r>
          </w:p>
        </w:tc>
      </w:tr>
      <w:tr w:rsidR="0045613C" w:rsidRPr="00B07584">
        <w:trPr>
          <w:trHeight w:val="227"/>
          <w:jc w:val="center"/>
        </w:trPr>
        <w:tc>
          <w:tcPr>
            <w:tcW w:w="2341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B07584">
              <w:rPr>
                <w:rFonts w:ascii="方正书宋_GBK" w:eastAsia="方正书宋_GBK" w:hint="eastAsia"/>
                <w:b/>
              </w:rPr>
              <w:t>城南新区规划建设</w:t>
            </w:r>
          </w:p>
        </w:tc>
        <w:tc>
          <w:tcPr>
            <w:tcW w:w="1276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 w:hint="eastAsia"/>
              </w:rPr>
              <w:t>实现仓储总体规划要求的需要，满足和方便农民群众售粮的需要。</w:t>
            </w:r>
          </w:p>
        </w:tc>
        <w:tc>
          <w:tcPr>
            <w:tcW w:w="2976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 w:hint="eastAsia"/>
              </w:rPr>
              <w:t>政府对粮食宏观调控及粮食应急安全的需要，解决目前仓容紧张的需要。</w:t>
            </w:r>
          </w:p>
        </w:tc>
        <w:tc>
          <w:tcPr>
            <w:tcW w:w="1417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45613C" w:rsidRPr="00B07584">
        <w:trPr>
          <w:trHeight w:val="227"/>
          <w:jc w:val="center"/>
        </w:trPr>
        <w:tc>
          <w:tcPr>
            <w:tcW w:w="2341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B07584">
              <w:rPr>
                <w:rFonts w:ascii="方正书宋_GBK" w:eastAsia="方正书宋_GBK" w:hint="eastAsia"/>
                <w:b/>
              </w:rPr>
              <w:t xml:space="preserve">　　城南新区规划建设</w:t>
            </w:r>
          </w:p>
        </w:tc>
        <w:tc>
          <w:tcPr>
            <w:tcW w:w="1276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 w:hint="eastAsia"/>
              </w:rPr>
              <w:t>项目总投资</w:t>
            </w:r>
            <w:r w:rsidRPr="00B07584">
              <w:rPr>
                <w:rFonts w:ascii="方正书宋_GBK" w:eastAsia="方正书宋_GBK"/>
              </w:rPr>
              <w:t>2000</w:t>
            </w:r>
            <w:r w:rsidRPr="00B07584">
              <w:rPr>
                <w:rFonts w:ascii="方正书宋_GBK" w:eastAsia="方正书宋_GBK" w:hint="eastAsia"/>
              </w:rPr>
              <w:t>万元，征地</w:t>
            </w:r>
            <w:r w:rsidRPr="00B07584">
              <w:rPr>
                <w:rFonts w:ascii="方正书宋_GBK" w:eastAsia="方正书宋_GBK"/>
              </w:rPr>
              <w:t>40</w:t>
            </w:r>
            <w:r w:rsidRPr="00B07584">
              <w:rPr>
                <w:rFonts w:ascii="方正书宋_GBK" w:eastAsia="方正书宋_GBK" w:hint="eastAsia"/>
              </w:rPr>
              <w:t>亩预计需</w:t>
            </w:r>
            <w:r w:rsidRPr="00B07584">
              <w:rPr>
                <w:rFonts w:ascii="方正书宋_GBK" w:eastAsia="方正书宋_GBK"/>
              </w:rPr>
              <w:t>500</w:t>
            </w:r>
            <w:r w:rsidRPr="00B07584">
              <w:rPr>
                <w:rFonts w:ascii="方正书宋_GBK" w:eastAsia="方正书宋_GBK" w:hint="eastAsia"/>
              </w:rPr>
              <w:t>万元，主体工程建设仓容为</w:t>
            </w:r>
            <w:r w:rsidRPr="00B07584">
              <w:rPr>
                <w:rFonts w:ascii="方正书宋_GBK" w:eastAsia="方正书宋_GBK"/>
              </w:rPr>
              <w:t>3</w:t>
            </w:r>
            <w:r w:rsidRPr="00B07584">
              <w:rPr>
                <w:rFonts w:ascii="方正书宋_GBK" w:eastAsia="方正书宋_GBK" w:hint="eastAsia"/>
              </w:rPr>
              <w:t>万吨，预计</w:t>
            </w:r>
            <w:r w:rsidRPr="00B07584">
              <w:rPr>
                <w:rFonts w:ascii="方正书宋_GBK" w:eastAsia="方正书宋_GBK"/>
              </w:rPr>
              <w:t>972</w:t>
            </w:r>
            <w:r w:rsidRPr="00B07584">
              <w:rPr>
                <w:rFonts w:ascii="方正书宋_GBK" w:eastAsia="方正书宋_GBK" w:hint="eastAsia"/>
              </w:rPr>
              <w:t>万元。附属工程预计</w:t>
            </w:r>
            <w:r w:rsidRPr="00B07584">
              <w:rPr>
                <w:rFonts w:ascii="方正书宋_GBK" w:eastAsia="方正书宋_GBK"/>
              </w:rPr>
              <w:t>210</w:t>
            </w:r>
            <w:r w:rsidRPr="00B07584">
              <w:rPr>
                <w:rFonts w:ascii="方正书宋_GBK" w:eastAsia="方正书宋_GBK" w:hint="eastAsia"/>
              </w:rPr>
              <w:t>万元，设备设施预计</w:t>
            </w:r>
            <w:r w:rsidRPr="00B07584">
              <w:rPr>
                <w:rFonts w:ascii="方正书宋_GBK" w:eastAsia="方正书宋_GBK"/>
              </w:rPr>
              <w:t>240</w:t>
            </w:r>
            <w:r w:rsidRPr="00B07584">
              <w:rPr>
                <w:rFonts w:ascii="方正书宋_GBK" w:eastAsia="方正书宋_GBK" w:hint="eastAsia"/>
              </w:rPr>
              <w:t>万元。其他项目投资</w:t>
            </w:r>
            <w:r w:rsidRPr="00B07584">
              <w:rPr>
                <w:rFonts w:ascii="方正书宋_GBK" w:eastAsia="方正书宋_GBK"/>
              </w:rPr>
              <w:t>78</w:t>
            </w:r>
            <w:r w:rsidRPr="00B07584">
              <w:rPr>
                <w:rFonts w:ascii="方正书宋_GBK" w:eastAsia="方正书宋_GBK" w:hint="eastAsia"/>
              </w:rPr>
              <w:t>万元。</w:t>
            </w:r>
          </w:p>
        </w:tc>
        <w:tc>
          <w:tcPr>
            <w:tcW w:w="2976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 w:hint="eastAsia"/>
              </w:rPr>
              <w:t>满足和方便农民群众售粮</w:t>
            </w:r>
          </w:p>
        </w:tc>
        <w:tc>
          <w:tcPr>
            <w:tcW w:w="1417" w:type="dxa"/>
            <w:vAlign w:val="center"/>
          </w:tcPr>
          <w:p w:rsidR="0045613C" w:rsidRPr="00B07584" w:rsidRDefault="004561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 w:hint="eastAsia"/>
              </w:rPr>
              <w:t>仓储实施建设</w:t>
            </w: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/>
              </w:rPr>
              <w:t>60</w:t>
            </w:r>
          </w:p>
        </w:tc>
        <w:tc>
          <w:tcPr>
            <w:tcW w:w="737" w:type="dxa"/>
            <w:vAlign w:val="center"/>
          </w:tcPr>
          <w:p w:rsidR="0045613C" w:rsidRPr="00B07584" w:rsidRDefault="004561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B07584">
              <w:rPr>
                <w:rFonts w:ascii="方正书宋_GBK" w:eastAsia="方正书宋_GBK"/>
              </w:rPr>
              <w:t>50</w:t>
            </w:r>
          </w:p>
        </w:tc>
      </w:tr>
    </w:tbl>
    <w:p w:rsidR="0045613C" w:rsidRDefault="0045613C">
      <w:pPr>
        <w:spacing w:line="300" w:lineRule="exact"/>
        <w:jc w:val="left"/>
        <w:outlineLvl w:val="0"/>
      </w:pPr>
    </w:p>
    <w:p w:rsidR="0045613C" w:rsidRDefault="0045613C" w:rsidP="00E30121">
      <w:pPr>
        <w:widowControl/>
        <w:spacing w:line="360" w:lineRule="auto"/>
        <w:ind w:firstLineChars="250" w:firstLine="803"/>
        <w:jc w:val="left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六、政府采购预算情况</w:t>
      </w:r>
    </w:p>
    <w:p w:rsidR="0045613C" w:rsidRPr="00657796" w:rsidRDefault="0045613C">
      <w:pPr>
        <w:spacing w:line="560" w:lineRule="exact"/>
        <w:outlineLvl w:val="0"/>
        <w:rPr>
          <w:rFonts w:ascii="仿宋" w:eastAsia="仿宋" w:hAnsi="仿宋"/>
          <w:sz w:val="32"/>
          <w:szCs w:val="32"/>
        </w:rPr>
      </w:pPr>
      <w:r>
        <w:rPr>
          <w:rFonts w:eastAsia="仿宋_GB2312" w:cs="Calibri"/>
          <w:b/>
          <w:kern w:val="0"/>
          <w:sz w:val="32"/>
          <w:szCs w:val="32"/>
        </w:rPr>
        <w:t xml:space="preserve">   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 w:rsidRPr="00657796">
        <w:rPr>
          <w:rFonts w:ascii="仿宋" w:eastAsia="仿宋" w:hAnsi="仿宋"/>
          <w:sz w:val="32"/>
          <w:szCs w:val="32"/>
        </w:rPr>
        <w:t>2018</w:t>
      </w:r>
      <w:r w:rsidRPr="00657796">
        <w:rPr>
          <w:rFonts w:ascii="仿宋" w:eastAsia="仿宋" w:hAnsi="仿宋" w:cs="方正仿宋_GBK" w:hint="eastAsia"/>
          <w:sz w:val="32"/>
          <w:szCs w:val="32"/>
        </w:rPr>
        <w:t>年，我单位安排政府采购预算</w:t>
      </w:r>
      <w:r w:rsidRPr="00657796">
        <w:rPr>
          <w:rFonts w:ascii="仿宋" w:eastAsia="仿宋" w:hAnsi="仿宋" w:cs="方正仿宋_GBK"/>
          <w:sz w:val="32"/>
          <w:szCs w:val="32"/>
        </w:rPr>
        <w:t>0</w:t>
      </w:r>
      <w:r w:rsidRPr="00657796">
        <w:rPr>
          <w:rFonts w:ascii="仿宋" w:eastAsia="仿宋" w:hAnsi="仿宋" w:cs="方正仿宋_GBK" w:hint="eastAsia"/>
          <w:sz w:val="32"/>
          <w:szCs w:val="32"/>
        </w:rPr>
        <w:t>万元。具体内容见下表。</w:t>
      </w:r>
    </w:p>
    <w:p w:rsidR="0045613C" w:rsidRPr="00657796" w:rsidRDefault="0045613C">
      <w:pPr>
        <w:spacing w:line="560" w:lineRule="exact"/>
        <w:jc w:val="center"/>
        <w:outlineLvl w:val="0"/>
        <w:rPr>
          <w:rFonts w:ascii="仿宋" w:eastAsia="仿宋" w:hAnsi="仿宋"/>
          <w:sz w:val="32"/>
          <w:szCs w:val="32"/>
        </w:rPr>
      </w:pPr>
      <w:r w:rsidRPr="00657796">
        <w:rPr>
          <w:rFonts w:ascii="仿宋" w:eastAsia="仿宋" w:hAnsi="仿宋" w:cs="方正小标宋_GBK" w:hint="eastAsia"/>
          <w:sz w:val="32"/>
          <w:szCs w:val="32"/>
        </w:rPr>
        <w:lastRenderedPageBreak/>
        <w:t>部门政府采购预算</w:t>
      </w:r>
    </w:p>
    <w:tbl>
      <w:tblPr>
        <w:tblpPr w:leftFromText="180" w:rightFromText="180" w:vertAnchor="text" w:tblpXSpec="center" w:tblpY="1"/>
        <w:tblOverlap w:val="never"/>
        <w:tblW w:w="127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951"/>
        <w:gridCol w:w="851"/>
        <w:gridCol w:w="1417"/>
        <w:gridCol w:w="851"/>
        <w:gridCol w:w="708"/>
        <w:gridCol w:w="851"/>
        <w:gridCol w:w="850"/>
        <w:gridCol w:w="772"/>
        <w:gridCol w:w="562"/>
        <w:gridCol w:w="934"/>
        <w:gridCol w:w="709"/>
        <w:gridCol w:w="709"/>
        <w:gridCol w:w="709"/>
        <w:gridCol w:w="850"/>
      </w:tblGrid>
      <w:tr w:rsidR="0045613C" w:rsidRPr="00B07584" w:rsidTr="00494C73">
        <w:trPr>
          <w:tblHeader/>
        </w:trPr>
        <w:tc>
          <w:tcPr>
            <w:tcW w:w="747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5613C" w:rsidRPr="007A631D" w:rsidRDefault="0045613C" w:rsidP="00494C73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A631D">
              <w:rPr>
                <w:rFonts w:ascii="仿宋" w:eastAsia="仿宋" w:hAnsi="仿宋" w:cs="方正小标宋_GBK" w:hint="eastAsia"/>
                <w:sz w:val="28"/>
                <w:szCs w:val="28"/>
              </w:rPr>
              <w:t>部门（单位）名称</w:t>
            </w:r>
          </w:p>
        </w:tc>
        <w:tc>
          <w:tcPr>
            <w:tcW w:w="5245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5613C" w:rsidRPr="007A631D" w:rsidRDefault="0045613C" w:rsidP="00494C73">
            <w:pPr>
              <w:spacing w:line="5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7A631D">
              <w:rPr>
                <w:rFonts w:ascii="仿宋" w:eastAsia="仿宋" w:hAnsi="仿宋" w:cs="方正书宋_GBK" w:hint="eastAsia"/>
                <w:sz w:val="28"/>
                <w:szCs w:val="28"/>
              </w:rPr>
              <w:t>单位：万元</w:t>
            </w:r>
          </w:p>
        </w:tc>
      </w:tr>
      <w:tr w:rsidR="0045613C" w:rsidRPr="00B07584" w:rsidTr="00494C73">
        <w:trPr>
          <w:tblHeader/>
        </w:trPr>
        <w:tc>
          <w:tcPr>
            <w:tcW w:w="2802" w:type="dxa"/>
            <w:gridSpan w:val="2"/>
            <w:vAlign w:val="center"/>
          </w:tcPr>
          <w:p w:rsidR="0045613C" w:rsidRDefault="0045613C" w:rsidP="00494C73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方正书宋_GBK" w:hint="eastAsia"/>
                <w:b/>
                <w:bCs/>
              </w:rPr>
              <w:t>政府采购项目来源</w:t>
            </w:r>
          </w:p>
        </w:tc>
        <w:tc>
          <w:tcPr>
            <w:tcW w:w="1417" w:type="dxa"/>
            <w:vMerge w:val="restart"/>
            <w:vAlign w:val="center"/>
          </w:tcPr>
          <w:p w:rsidR="0045613C" w:rsidRDefault="0045613C" w:rsidP="00494C73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方正书宋_GBK" w:hint="eastAsia"/>
                <w:b/>
                <w:bCs/>
              </w:rPr>
              <w:t>采购物品名称</w:t>
            </w:r>
          </w:p>
        </w:tc>
        <w:tc>
          <w:tcPr>
            <w:tcW w:w="851" w:type="dxa"/>
            <w:vMerge w:val="restart"/>
            <w:vAlign w:val="center"/>
          </w:tcPr>
          <w:p w:rsidR="0045613C" w:rsidRDefault="0045613C" w:rsidP="00494C73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方正书宋_GBK" w:hint="eastAsia"/>
                <w:b/>
                <w:bCs/>
              </w:rPr>
              <w:t>政府采购目录序号</w:t>
            </w:r>
          </w:p>
        </w:tc>
        <w:tc>
          <w:tcPr>
            <w:tcW w:w="708" w:type="dxa"/>
            <w:vMerge w:val="restart"/>
            <w:vAlign w:val="center"/>
          </w:tcPr>
          <w:p w:rsidR="0045613C" w:rsidRDefault="0045613C" w:rsidP="00494C73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方正书宋_GBK" w:hint="eastAsia"/>
                <w:b/>
                <w:bCs/>
              </w:rPr>
              <w:t>数量</w:t>
            </w:r>
            <w:r>
              <w:rPr>
                <w:rFonts w:ascii="宋体" w:hAnsi="宋体" w:cs="方正书宋_GBK"/>
                <w:b/>
                <w:bCs/>
              </w:rPr>
              <w:t xml:space="preserve">  </w:t>
            </w:r>
            <w:r>
              <w:rPr>
                <w:rFonts w:ascii="宋体" w:hAnsi="宋体" w:cs="方正书宋_GBK" w:hint="eastAsia"/>
                <w:b/>
                <w:bCs/>
              </w:rPr>
              <w:t>单位</w:t>
            </w:r>
          </w:p>
        </w:tc>
        <w:tc>
          <w:tcPr>
            <w:tcW w:w="851" w:type="dxa"/>
            <w:vMerge w:val="restart"/>
            <w:vAlign w:val="center"/>
          </w:tcPr>
          <w:p w:rsidR="0045613C" w:rsidRDefault="0045613C" w:rsidP="00494C73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方正书宋_GBK" w:hint="eastAsia"/>
                <w:b/>
                <w:bCs/>
              </w:rP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:rsidR="0045613C" w:rsidRDefault="0045613C" w:rsidP="00494C73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方正书宋_GBK" w:hint="eastAsia"/>
                <w:b/>
                <w:bCs/>
              </w:rPr>
              <w:t>单价</w:t>
            </w:r>
          </w:p>
        </w:tc>
        <w:tc>
          <w:tcPr>
            <w:tcW w:w="5245" w:type="dxa"/>
            <w:gridSpan w:val="7"/>
            <w:vAlign w:val="center"/>
          </w:tcPr>
          <w:p w:rsidR="0045613C" w:rsidRDefault="0045613C" w:rsidP="00494C73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方正书宋_GBK" w:hint="eastAsia"/>
                <w:b/>
                <w:bCs/>
              </w:rPr>
              <w:t>政府采购金额</w:t>
            </w:r>
          </w:p>
        </w:tc>
      </w:tr>
      <w:tr w:rsidR="0045613C" w:rsidRPr="00B07584" w:rsidTr="00494C73">
        <w:trPr>
          <w:tblHeader/>
        </w:trPr>
        <w:tc>
          <w:tcPr>
            <w:tcW w:w="1951" w:type="dxa"/>
            <w:vMerge w:val="restart"/>
            <w:vAlign w:val="center"/>
          </w:tcPr>
          <w:p w:rsidR="0045613C" w:rsidRDefault="0045613C" w:rsidP="00494C73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方正书宋_GBK" w:hint="eastAsia"/>
                <w:b/>
                <w:bCs/>
              </w:rPr>
              <w:t>项目名称</w:t>
            </w:r>
          </w:p>
        </w:tc>
        <w:tc>
          <w:tcPr>
            <w:tcW w:w="851" w:type="dxa"/>
            <w:vMerge w:val="restart"/>
            <w:vAlign w:val="center"/>
          </w:tcPr>
          <w:p w:rsidR="0045613C" w:rsidRDefault="0045613C" w:rsidP="00494C73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方正书宋_GBK" w:hint="eastAsia"/>
                <w:b/>
                <w:bCs/>
              </w:rPr>
              <w:t>预算资金</w:t>
            </w:r>
          </w:p>
        </w:tc>
        <w:tc>
          <w:tcPr>
            <w:tcW w:w="1417" w:type="dxa"/>
            <w:vMerge/>
            <w:vAlign w:val="center"/>
          </w:tcPr>
          <w:p w:rsidR="0045613C" w:rsidRDefault="0045613C" w:rsidP="00494C73">
            <w:pPr>
              <w:spacing w:line="560" w:lineRule="exact"/>
              <w:jc w:val="left"/>
              <w:outlineLvl w:val="0"/>
              <w:rPr>
                <w:rFonts w:ascii="宋体"/>
              </w:rPr>
            </w:pPr>
          </w:p>
        </w:tc>
        <w:tc>
          <w:tcPr>
            <w:tcW w:w="851" w:type="dxa"/>
            <w:vMerge/>
            <w:vAlign w:val="center"/>
          </w:tcPr>
          <w:p w:rsidR="0045613C" w:rsidRDefault="0045613C" w:rsidP="00494C73">
            <w:pPr>
              <w:spacing w:line="560" w:lineRule="exact"/>
              <w:jc w:val="left"/>
              <w:outlineLvl w:val="0"/>
              <w:rPr>
                <w:rFonts w:ascii="宋体"/>
              </w:rPr>
            </w:pPr>
          </w:p>
        </w:tc>
        <w:tc>
          <w:tcPr>
            <w:tcW w:w="708" w:type="dxa"/>
            <w:vMerge/>
            <w:vAlign w:val="center"/>
          </w:tcPr>
          <w:p w:rsidR="0045613C" w:rsidRDefault="0045613C" w:rsidP="00494C73">
            <w:pPr>
              <w:spacing w:line="560" w:lineRule="exact"/>
              <w:jc w:val="left"/>
              <w:outlineLvl w:val="0"/>
              <w:rPr>
                <w:rFonts w:ascii="宋体"/>
              </w:rPr>
            </w:pPr>
          </w:p>
        </w:tc>
        <w:tc>
          <w:tcPr>
            <w:tcW w:w="851" w:type="dxa"/>
            <w:vMerge/>
            <w:vAlign w:val="center"/>
          </w:tcPr>
          <w:p w:rsidR="0045613C" w:rsidRDefault="0045613C" w:rsidP="00494C73">
            <w:pPr>
              <w:spacing w:line="560" w:lineRule="exact"/>
              <w:jc w:val="left"/>
              <w:outlineLvl w:val="0"/>
              <w:rPr>
                <w:rFonts w:ascii="宋体"/>
              </w:rPr>
            </w:pPr>
          </w:p>
        </w:tc>
        <w:tc>
          <w:tcPr>
            <w:tcW w:w="850" w:type="dxa"/>
            <w:vMerge/>
            <w:vAlign w:val="center"/>
          </w:tcPr>
          <w:p w:rsidR="0045613C" w:rsidRDefault="0045613C" w:rsidP="00494C73">
            <w:pPr>
              <w:spacing w:line="560" w:lineRule="exact"/>
              <w:jc w:val="left"/>
              <w:outlineLvl w:val="0"/>
              <w:rPr>
                <w:rFonts w:ascii="宋体"/>
              </w:rPr>
            </w:pPr>
          </w:p>
        </w:tc>
        <w:tc>
          <w:tcPr>
            <w:tcW w:w="772" w:type="dxa"/>
            <w:vMerge w:val="restart"/>
            <w:vAlign w:val="center"/>
          </w:tcPr>
          <w:p w:rsidR="0045613C" w:rsidRDefault="0045613C" w:rsidP="00494C73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方正书宋_GBK" w:hint="eastAsia"/>
                <w:b/>
                <w:bCs/>
              </w:rPr>
              <w:t>总计</w:t>
            </w:r>
          </w:p>
        </w:tc>
        <w:tc>
          <w:tcPr>
            <w:tcW w:w="3623" w:type="dxa"/>
            <w:gridSpan w:val="5"/>
            <w:vAlign w:val="center"/>
          </w:tcPr>
          <w:p w:rsidR="0045613C" w:rsidRDefault="0045613C" w:rsidP="00494C73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方正书宋_GBK" w:hint="eastAsia"/>
                <w:b/>
                <w:bCs/>
              </w:rPr>
              <w:t>当年部门预算安排资金</w:t>
            </w:r>
          </w:p>
        </w:tc>
        <w:tc>
          <w:tcPr>
            <w:tcW w:w="850" w:type="dxa"/>
            <w:vMerge w:val="restart"/>
            <w:vAlign w:val="center"/>
          </w:tcPr>
          <w:p w:rsidR="0045613C" w:rsidRDefault="0045613C" w:rsidP="00494C73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方正书宋_GBK" w:hint="eastAsia"/>
                <w:b/>
                <w:bCs/>
              </w:rPr>
              <w:t>其他渠道资金</w:t>
            </w:r>
          </w:p>
        </w:tc>
      </w:tr>
      <w:tr w:rsidR="0045613C" w:rsidRPr="00B07584" w:rsidTr="00494C73">
        <w:trPr>
          <w:tblHeader/>
        </w:trPr>
        <w:tc>
          <w:tcPr>
            <w:tcW w:w="1951" w:type="dxa"/>
            <w:vMerge/>
            <w:vAlign w:val="center"/>
          </w:tcPr>
          <w:p w:rsidR="0045613C" w:rsidRDefault="0045613C" w:rsidP="00494C73">
            <w:pPr>
              <w:spacing w:line="560" w:lineRule="exact"/>
              <w:jc w:val="left"/>
              <w:outlineLvl w:val="0"/>
              <w:rPr>
                <w:rFonts w:ascii="宋体"/>
              </w:rPr>
            </w:pPr>
          </w:p>
        </w:tc>
        <w:tc>
          <w:tcPr>
            <w:tcW w:w="851" w:type="dxa"/>
            <w:vMerge/>
            <w:vAlign w:val="center"/>
          </w:tcPr>
          <w:p w:rsidR="0045613C" w:rsidRDefault="0045613C" w:rsidP="00494C73">
            <w:pPr>
              <w:spacing w:line="560" w:lineRule="exact"/>
              <w:jc w:val="left"/>
              <w:outlineLvl w:val="0"/>
              <w:rPr>
                <w:rFonts w:ascii="宋体"/>
              </w:rPr>
            </w:pPr>
          </w:p>
        </w:tc>
        <w:tc>
          <w:tcPr>
            <w:tcW w:w="1417" w:type="dxa"/>
            <w:vMerge/>
            <w:vAlign w:val="center"/>
          </w:tcPr>
          <w:p w:rsidR="0045613C" w:rsidRDefault="0045613C" w:rsidP="00494C73">
            <w:pPr>
              <w:spacing w:line="560" w:lineRule="exact"/>
              <w:jc w:val="left"/>
              <w:outlineLvl w:val="0"/>
              <w:rPr>
                <w:rFonts w:ascii="宋体"/>
              </w:rPr>
            </w:pPr>
          </w:p>
        </w:tc>
        <w:tc>
          <w:tcPr>
            <w:tcW w:w="851" w:type="dxa"/>
            <w:vMerge/>
            <w:vAlign w:val="center"/>
          </w:tcPr>
          <w:p w:rsidR="0045613C" w:rsidRDefault="0045613C" w:rsidP="00494C73">
            <w:pPr>
              <w:spacing w:line="560" w:lineRule="exact"/>
              <w:jc w:val="left"/>
              <w:outlineLvl w:val="0"/>
              <w:rPr>
                <w:rFonts w:ascii="宋体"/>
              </w:rPr>
            </w:pPr>
          </w:p>
        </w:tc>
        <w:tc>
          <w:tcPr>
            <w:tcW w:w="708" w:type="dxa"/>
            <w:vMerge/>
            <w:vAlign w:val="center"/>
          </w:tcPr>
          <w:p w:rsidR="0045613C" w:rsidRDefault="0045613C" w:rsidP="00494C73">
            <w:pPr>
              <w:spacing w:line="560" w:lineRule="exact"/>
              <w:jc w:val="left"/>
              <w:outlineLvl w:val="0"/>
              <w:rPr>
                <w:rFonts w:ascii="宋体"/>
              </w:rPr>
            </w:pPr>
          </w:p>
        </w:tc>
        <w:tc>
          <w:tcPr>
            <w:tcW w:w="851" w:type="dxa"/>
            <w:vMerge/>
            <w:vAlign w:val="center"/>
          </w:tcPr>
          <w:p w:rsidR="0045613C" w:rsidRDefault="0045613C" w:rsidP="00494C73">
            <w:pPr>
              <w:spacing w:line="560" w:lineRule="exact"/>
              <w:jc w:val="left"/>
              <w:outlineLvl w:val="0"/>
              <w:rPr>
                <w:rFonts w:ascii="宋体"/>
              </w:rPr>
            </w:pPr>
          </w:p>
        </w:tc>
        <w:tc>
          <w:tcPr>
            <w:tcW w:w="850" w:type="dxa"/>
            <w:vMerge/>
            <w:vAlign w:val="center"/>
          </w:tcPr>
          <w:p w:rsidR="0045613C" w:rsidRDefault="0045613C" w:rsidP="00494C73">
            <w:pPr>
              <w:spacing w:line="560" w:lineRule="exact"/>
              <w:jc w:val="left"/>
              <w:outlineLvl w:val="0"/>
              <w:rPr>
                <w:rFonts w:ascii="宋体"/>
              </w:rPr>
            </w:pPr>
          </w:p>
        </w:tc>
        <w:tc>
          <w:tcPr>
            <w:tcW w:w="772" w:type="dxa"/>
            <w:vMerge/>
            <w:vAlign w:val="center"/>
          </w:tcPr>
          <w:p w:rsidR="0045613C" w:rsidRDefault="0045613C" w:rsidP="00494C73">
            <w:pPr>
              <w:spacing w:line="560" w:lineRule="exact"/>
              <w:jc w:val="left"/>
              <w:outlineLvl w:val="0"/>
              <w:rPr>
                <w:rFonts w:ascii="宋体"/>
              </w:rPr>
            </w:pPr>
          </w:p>
        </w:tc>
        <w:tc>
          <w:tcPr>
            <w:tcW w:w="562" w:type="dxa"/>
            <w:vAlign w:val="center"/>
          </w:tcPr>
          <w:p w:rsidR="0045613C" w:rsidRDefault="0045613C" w:rsidP="00494C73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方正书宋_GBK" w:hint="eastAsia"/>
                <w:b/>
                <w:bCs/>
              </w:rPr>
              <w:t>合计</w:t>
            </w:r>
          </w:p>
        </w:tc>
        <w:tc>
          <w:tcPr>
            <w:tcW w:w="934" w:type="dxa"/>
            <w:vAlign w:val="center"/>
          </w:tcPr>
          <w:p w:rsidR="0045613C" w:rsidRDefault="0045613C" w:rsidP="00494C73">
            <w:pPr>
              <w:spacing w:line="2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方正书宋_GBK" w:hint="eastAsia"/>
                <w:b/>
                <w:bCs/>
              </w:rPr>
              <w:t>一般公共预算拨款</w:t>
            </w:r>
          </w:p>
        </w:tc>
        <w:tc>
          <w:tcPr>
            <w:tcW w:w="709" w:type="dxa"/>
            <w:vAlign w:val="center"/>
          </w:tcPr>
          <w:p w:rsidR="0045613C" w:rsidRDefault="0045613C" w:rsidP="00494C73">
            <w:pPr>
              <w:spacing w:line="2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方正书宋_GBK" w:hint="eastAsia"/>
                <w:b/>
                <w:bCs/>
              </w:rPr>
              <w:t>基金预算拨款</w:t>
            </w:r>
          </w:p>
        </w:tc>
        <w:tc>
          <w:tcPr>
            <w:tcW w:w="709" w:type="dxa"/>
            <w:vAlign w:val="center"/>
          </w:tcPr>
          <w:p w:rsidR="0045613C" w:rsidRDefault="0045613C" w:rsidP="00494C73">
            <w:pPr>
              <w:spacing w:line="2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方正书宋_GBK" w:hint="eastAsia"/>
                <w:b/>
                <w:bCs/>
              </w:rPr>
              <w:t>财政专户核拨</w:t>
            </w:r>
          </w:p>
        </w:tc>
        <w:tc>
          <w:tcPr>
            <w:tcW w:w="709" w:type="dxa"/>
            <w:vAlign w:val="center"/>
          </w:tcPr>
          <w:p w:rsidR="0045613C" w:rsidRDefault="0045613C" w:rsidP="00494C73">
            <w:pPr>
              <w:spacing w:line="2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方正书宋_GBK" w:hint="eastAsia"/>
                <w:b/>
                <w:bCs/>
              </w:rPr>
              <w:t>其他来源收入</w:t>
            </w:r>
          </w:p>
        </w:tc>
        <w:tc>
          <w:tcPr>
            <w:tcW w:w="850" w:type="dxa"/>
            <w:vMerge/>
            <w:vAlign w:val="center"/>
          </w:tcPr>
          <w:p w:rsidR="0045613C" w:rsidRDefault="0045613C" w:rsidP="00494C73">
            <w:pPr>
              <w:spacing w:line="560" w:lineRule="exact"/>
              <w:jc w:val="left"/>
              <w:outlineLvl w:val="0"/>
              <w:rPr>
                <w:rFonts w:ascii="宋体"/>
              </w:rPr>
            </w:pPr>
          </w:p>
        </w:tc>
      </w:tr>
      <w:tr w:rsidR="0045613C" w:rsidRPr="00B07584" w:rsidTr="00494C73">
        <w:tc>
          <w:tcPr>
            <w:tcW w:w="1951" w:type="dxa"/>
            <w:vAlign w:val="center"/>
          </w:tcPr>
          <w:p w:rsidR="0045613C" w:rsidRDefault="0045613C" w:rsidP="00494C73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方正书宋_GBK" w:hint="eastAsia"/>
                <w:b/>
                <w:bCs/>
              </w:rPr>
              <w:t>合　计</w:t>
            </w:r>
          </w:p>
        </w:tc>
        <w:tc>
          <w:tcPr>
            <w:tcW w:w="851" w:type="dxa"/>
            <w:vAlign w:val="center"/>
          </w:tcPr>
          <w:p w:rsidR="0045613C" w:rsidRDefault="0045613C" w:rsidP="004F310C">
            <w:pPr>
              <w:spacing w:line="560" w:lineRule="exact"/>
              <w:ind w:right="105"/>
              <w:jc w:val="right"/>
              <w:rPr>
                <w:rFonts w:ascii="宋体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45613C" w:rsidRDefault="0045613C" w:rsidP="00494C73">
            <w:pPr>
              <w:spacing w:line="560" w:lineRule="exact"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45613C" w:rsidRDefault="0045613C" w:rsidP="00494C73">
            <w:pPr>
              <w:spacing w:line="560" w:lineRule="exact"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45613C" w:rsidRDefault="0045613C" w:rsidP="00494C73">
            <w:pPr>
              <w:spacing w:line="560" w:lineRule="exact"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45613C" w:rsidRDefault="0045613C" w:rsidP="00494C73">
            <w:pPr>
              <w:spacing w:line="560" w:lineRule="exact"/>
              <w:jc w:val="right"/>
              <w:rPr>
                <w:rFonts w:ascii="宋体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45613C" w:rsidRDefault="0045613C" w:rsidP="00494C73">
            <w:pPr>
              <w:spacing w:line="560" w:lineRule="exact"/>
              <w:jc w:val="right"/>
              <w:rPr>
                <w:rFonts w:ascii="宋体"/>
                <w:b/>
                <w:bCs/>
              </w:rPr>
            </w:pPr>
          </w:p>
        </w:tc>
        <w:tc>
          <w:tcPr>
            <w:tcW w:w="772" w:type="dxa"/>
            <w:vAlign w:val="center"/>
          </w:tcPr>
          <w:p w:rsidR="0045613C" w:rsidRDefault="0045613C" w:rsidP="00494C73">
            <w:pPr>
              <w:spacing w:line="560" w:lineRule="exact"/>
              <w:jc w:val="right"/>
              <w:rPr>
                <w:rFonts w:ascii="宋体"/>
                <w:b/>
                <w:bCs/>
              </w:rPr>
            </w:pPr>
          </w:p>
        </w:tc>
        <w:tc>
          <w:tcPr>
            <w:tcW w:w="562" w:type="dxa"/>
            <w:vAlign w:val="center"/>
          </w:tcPr>
          <w:p w:rsidR="0045613C" w:rsidRDefault="0045613C" w:rsidP="00494C73">
            <w:pPr>
              <w:spacing w:line="560" w:lineRule="exact"/>
              <w:jc w:val="right"/>
              <w:rPr>
                <w:rFonts w:ascii="宋体"/>
                <w:b/>
                <w:bCs/>
              </w:rPr>
            </w:pPr>
          </w:p>
        </w:tc>
        <w:tc>
          <w:tcPr>
            <w:tcW w:w="934" w:type="dxa"/>
            <w:vAlign w:val="center"/>
          </w:tcPr>
          <w:p w:rsidR="0045613C" w:rsidRDefault="0045613C" w:rsidP="00494C73">
            <w:pPr>
              <w:spacing w:line="560" w:lineRule="exact"/>
              <w:jc w:val="right"/>
              <w:rPr>
                <w:rFonts w:ascii="宋体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45613C" w:rsidRDefault="0045613C" w:rsidP="00494C73">
            <w:pPr>
              <w:spacing w:line="560" w:lineRule="exact"/>
              <w:jc w:val="right"/>
              <w:rPr>
                <w:rFonts w:ascii="宋体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45613C" w:rsidRDefault="0045613C" w:rsidP="00494C73">
            <w:pPr>
              <w:spacing w:line="560" w:lineRule="exact"/>
              <w:jc w:val="right"/>
              <w:rPr>
                <w:rFonts w:ascii="宋体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45613C" w:rsidRDefault="0045613C" w:rsidP="00494C73">
            <w:pPr>
              <w:spacing w:line="560" w:lineRule="exact"/>
              <w:jc w:val="right"/>
              <w:rPr>
                <w:rFonts w:ascii="宋体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45613C" w:rsidRDefault="0045613C" w:rsidP="00494C73">
            <w:pPr>
              <w:spacing w:line="560" w:lineRule="exact"/>
              <w:jc w:val="right"/>
              <w:rPr>
                <w:rFonts w:ascii="宋体"/>
                <w:b/>
                <w:bCs/>
              </w:rPr>
            </w:pPr>
          </w:p>
        </w:tc>
      </w:tr>
      <w:tr w:rsidR="0045613C" w:rsidRPr="00B07584" w:rsidTr="00494C73">
        <w:tc>
          <w:tcPr>
            <w:tcW w:w="1951" w:type="dxa"/>
            <w:vAlign w:val="center"/>
          </w:tcPr>
          <w:p w:rsidR="0045613C" w:rsidRDefault="0045613C" w:rsidP="00494C73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45613C" w:rsidRDefault="0045613C" w:rsidP="00494C73">
            <w:pPr>
              <w:spacing w:line="560" w:lineRule="exact"/>
              <w:jc w:val="right"/>
              <w:rPr>
                <w:rFonts w:ascii="宋体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45613C" w:rsidRDefault="0045613C" w:rsidP="00494C73">
            <w:pPr>
              <w:spacing w:line="560" w:lineRule="exact"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45613C" w:rsidRDefault="0045613C" w:rsidP="00494C73">
            <w:pPr>
              <w:spacing w:line="560" w:lineRule="exact"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45613C" w:rsidRDefault="0045613C" w:rsidP="00494C73">
            <w:pPr>
              <w:spacing w:line="560" w:lineRule="exact"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45613C" w:rsidRDefault="0045613C" w:rsidP="00494C73">
            <w:pPr>
              <w:spacing w:line="560" w:lineRule="exact"/>
              <w:jc w:val="right"/>
              <w:rPr>
                <w:rFonts w:ascii="宋体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45613C" w:rsidRDefault="0045613C" w:rsidP="00494C73">
            <w:pPr>
              <w:spacing w:line="560" w:lineRule="exact"/>
              <w:jc w:val="right"/>
              <w:rPr>
                <w:rFonts w:ascii="宋体"/>
                <w:b/>
                <w:bCs/>
              </w:rPr>
            </w:pPr>
          </w:p>
        </w:tc>
        <w:tc>
          <w:tcPr>
            <w:tcW w:w="772" w:type="dxa"/>
            <w:vAlign w:val="center"/>
          </w:tcPr>
          <w:p w:rsidR="0045613C" w:rsidRDefault="0045613C" w:rsidP="00494C73">
            <w:pPr>
              <w:spacing w:line="560" w:lineRule="exact"/>
              <w:jc w:val="right"/>
              <w:rPr>
                <w:rFonts w:ascii="宋体"/>
                <w:b/>
                <w:bCs/>
              </w:rPr>
            </w:pPr>
          </w:p>
        </w:tc>
        <w:tc>
          <w:tcPr>
            <w:tcW w:w="562" w:type="dxa"/>
            <w:vAlign w:val="center"/>
          </w:tcPr>
          <w:p w:rsidR="0045613C" w:rsidRDefault="0045613C" w:rsidP="00494C73">
            <w:pPr>
              <w:spacing w:line="560" w:lineRule="exact"/>
              <w:jc w:val="right"/>
              <w:rPr>
                <w:rFonts w:ascii="宋体"/>
                <w:b/>
                <w:bCs/>
              </w:rPr>
            </w:pPr>
          </w:p>
        </w:tc>
        <w:tc>
          <w:tcPr>
            <w:tcW w:w="934" w:type="dxa"/>
            <w:vAlign w:val="center"/>
          </w:tcPr>
          <w:p w:rsidR="0045613C" w:rsidRDefault="0045613C" w:rsidP="00494C73">
            <w:pPr>
              <w:spacing w:line="560" w:lineRule="exact"/>
              <w:jc w:val="right"/>
              <w:rPr>
                <w:rFonts w:ascii="宋体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45613C" w:rsidRDefault="0045613C" w:rsidP="00494C73">
            <w:pPr>
              <w:spacing w:line="560" w:lineRule="exact"/>
              <w:jc w:val="right"/>
              <w:rPr>
                <w:rFonts w:ascii="宋体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45613C" w:rsidRDefault="0045613C" w:rsidP="00494C73">
            <w:pPr>
              <w:spacing w:line="560" w:lineRule="exact"/>
              <w:jc w:val="right"/>
              <w:rPr>
                <w:rFonts w:ascii="宋体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45613C" w:rsidRDefault="0045613C" w:rsidP="00494C73">
            <w:pPr>
              <w:spacing w:line="560" w:lineRule="exact"/>
              <w:jc w:val="right"/>
              <w:rPr>
                <w:rFonts w:ascii="宋体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45613C" w:rsidRDefault="0045613C" w:rsidP="00494C73">
            <w:pPr>
              <w:spacing w:line="560" w:lineRule="exact"/>
              <w:jc w:val="right"/>
              <w:rPr>
                <w:rFonts w:ascii="宋体"/>
                <w:b/>
                <w:bCs/>
              </w:rPr>
            </w:pPr>
          </w:p>
        </w:tc>
      </w:tr>
    </w:tbl>
    <w:p w:rsidR="0045613C" w:rsidRDefault="0045613C" w:rsidP="00E30121">
      <w:pPr>
        <w:autoSpaceDE w:val="0"/>
        <w:autoSpaceDN w:val="0"/>
        <w:adjustRightInd w:val="0"/>
        <w:spacing w:line="560" w:lineRule="exact"/>
        <w:ind w:left="198" w:firstLineChars="200" w:firstLine="640"/>
        <w:jc w:val="left"/>
        <w:rPr>
          <w:rFonts w:ascii="宋体"/>
          <w:sz w:val="32"/>
          <w:szCs w:val="32"/>
        </w:rPr>
      </w:pPr>
      <w:r>
        <w:rPr>
          <w:rFonts w:ascii="宋体"/>
          <w:sz w:val="32"/>
          <w:szCs w:val="32"/>
        </w:rPr>
        <w:br w:type="textWrapping" w:clear="all"/>
      </w:r>
    </w:p>
    <w:p w:rsidR="0045613C" w:rsidRDefault="0045613C" w:rsidP="00E30121">
      <w:pPr>
        <w:autoSpaceDE w:val="0"/>
        <w:autoSpaceDN w:val="0"/>
        <w:adjustRightInd w:val="0"/>
        <w:spacing w:line="560" w:lineRule="exact"/>
        <w:ind w:left="198" w:firstLineChars="200" w:firstLine="640"/>
        <w:jc w:val="left"/>
        <w:rPr>
          <w:rFonts w:ascii="宋体"/>
          <w:sz w:val="32"/>
          <w:szCs w:val="32"/>
        </w:rPr>
      </w:pPr>
    </w:p>
    <w:p w:rsidR="0045613C" w:rsidRDefault="0045613C" w:rsidP="00E30121">
      <w:pPr>
        <w:autoSpaceDE w:val="0"/>
        <w:autoSpaceDN w:val="0"/>
        <w:adjustRightInd w:val="0"/>
        <w:spacing w:line="560" w:lineRule="exact"/>
        <w:ind w:left="198" w:firstLineChars="200" w:firstLine="640"/>
        <w:jc w:val="left"/>
        <w:rPr>
          <w:rFonts w:ascii="宋体"/>
          <w:sz w:val="32"/>
          <w:szCs w:val="32"/>
        </w:rPr>
      </w:pPr>
    </w:p>
    <w:p w:rsidR="0045613C" w:rsidRDefault="0045613C" w:rsidP="00E30121">
      <w:pPr>
        <w:widowControl/>
        <w:spacing w:line="360" w:lineRule="auto"/>
        <w:ind w:firstLineChars="300" w:firstLine="964"/>
        <w:jc w:val="left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七、国有资产信息</w:t>
      </w:r>
    </w:p>
    <w:p w:rsidR="0045613C" w:rsidRPr="00657796" w:rsidRDefault="0045613C" w:rsidP="00E30121">
      <w:pPr>
        <w:widowControl/>
        <w:spacing w:line="360" w:lineRule="auto"/>
        <w:ind w:leftChars="196" w:left="412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65779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成安县粮食局上年</w:t>
      </w:r>
      <w:r w:rsidRPr="00657796">
        <w:rPr>
          <w:rFonts w:ascii="仿宋" w:eastAsia="仿宋" w:hAnsi="仿宋" w:cs="仿宋_GB2312" w:hint="eastAsia"/>
          <w:kern w:val="0"/>
          <w:sz w:val="32"/>
          <w:szCs w:val="32"/>
        </w:rPr>
        <w:t>末固定资产金额为</w:t>
      </w:r>
      <w:r w:rsidRPr="00657796">
        <w:rPr>
          <w:rFonts w:ascii="仿宋" w:eastAsia="仿宋" w:hAnsi="仿宋" w:cs="仿宋_GB2312"/>
          <w:kern w:val="0"/>
          <w:sz w:val="32"/>
          <w:szCs w:val="32"/>
        </w:rPr>
        <w:t>33</w:t>
      </w:r>
      <w:r w:rsidRPr="00657796">
        <w:rPr>
          <w:rFonts w:ascii="仿宋" w:eastAsia="仿宋" w:hAnsi="仿宋" w:cs="仿宋_GB2312" w:hint="eastAsia"/>
          <w:kern w:val="0"/>
          <w:sz w:val="32"/>
          <w:szCs w:val="32"/>
        </w:rPr>
        <w:t>万元。本年度拟购固定资产主要为计算机设备，已列入政府采购预算。详见下表。</w:t>
      </w:r>
    </w:p>
    <w:tbl>
      <w:tblPr>
        <w:tblW w:w="12796" w:type="dxa"/>
        <w:tblInd w:w="-72" w:type="dxa"/>
        <w:tblLayout w:type="fixed"/>
        <w:tblLook w:val="00A0"/>
      </w:tblPr>
      <w:tblGrid>
        <w:gridCol w:w="6276"/>
        <w:gridCol w:w="2126"/>
        <w:gridCol w:w="4394"/>
      </w:tblGrid>
      <w:tr w:rsidR="0045613C" w:rsidRPr="00B07584" w:rsidTr="007A631D">
        <w:trPr>
          <w:trHeight w:val="705"/>
        </w:trPr>
        <w:tc>
          <w:tcPr>
            <w:tcW w:w="127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13C" w:rsidRDefault="0045613C" w:rsidP="00E30121">
            <w:pPr>
              <w:widowControl/>
              <w:ind w:firstLineChars="1452" w:firstLine="4665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 w:rsidR="0045613C" w:rsidRPr="00B07584" w:rsidTr="007A631D">
        <w:trPr>
          <w:trHeight w:val="510"/>
        </w:trPr>
        <w:tc>
          <w:tcPr>
            <w:tcW w:w="8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13C" w:rsidRDefault="0045613C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13C" w:rsidRDefault="0045613C" w:rsidP="00E30121">
            <w:pPr>
              <w:widowControl/>
              <w:ind w:firstLineChars="250" w:firstLine="55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截止时间：</w:t>
            </w:r>
            <w:r w:rsidR="00A76D78">
              <w:rPr>
                <w:rFonts w:ascii="宋体" w:hAnsi="宋体" w:cs="宋体"/>
                <w:kern w:val="0"/>
                <w:sz w:val="22"/>
              </w:rPr>
              <w:t>201</w:t>
            </w:r>
            <w:r w:rsidR="00A76D78">
              <w:rPr>
                <w:rFonts w:ascii="宋体" w:hAnsi="宋体" w:cs="宋体" w:hint="eastAsia"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>12</w:t>
            </w:r>
            <w:r>
              <w:rPr>
                <w:rFonts w:ascii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</w:rPr>
              <w:t>31</w:t>
            </w:r>
            <w:r>
              <w:rPr>
                <w:rFonts w:ascii="宋体" w:hAnsi="宋体" w:cs="宋体" w:hint="eastAsia"/>
                <w:kern w:val="0"/>
                <w:sz w:val="22"/>
              </w:rPr>
              <w:t>日</w:t>
            </w: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</w:p>
        </w:tc>
      </w:tr>
      <w:tr w:rsidR="0045613C" w:rsidRPr="00B07584" w:rsidTr="007A631D">
        <w:trPr>
          <w:trHeight w:val="645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3C" w:rsidRDefault="0045613C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lastRenderedPageBreak/>
              <w:t>项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3C" w:rsidRDefault="0045613C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3C" w:rsidRDefault="0045613C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价值（金额单位：万元）</w:t>
            </w:r>
          </w:p>
        </w:tc>
      </w:tr>
      <w:tr w:rsidR="0045613C" w:rsidRPr="00B07584" w:rsidTr="007A631D">
        <w:trPr>
          <w:trHeight w:val="645"/>
        </w:trPr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3C" w:rsidRDefault="0045613C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资产总额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3C" w:rsidRDefault="0045613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——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3C" w:rsidRDefault="0045613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33</w:t>
            </w:r>
          </w:p>
        </w:tc>
      </w:tr>
      <w:tr w:rsidR="0045613C" w:rsidRPr="00B07584" w:rsidTr="007A631D">
        <w:trPr>
          <w:trHeight w:val="645"/>
        </w:trPr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3C" w:rsidRDefault="0045613C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</w:rPr>
              <w:t>、房屋（平方米）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3C" w:rsidRDefault="0045613C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3C" w:rsidRDefault="0045613C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45613C" w:rsidRPr="00B07584" w:rsidTr="007A631D">
        <w:trPr>
          <w:trHeight w:val="645"/>
        </w:trPr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3C" w:rsidRDefault="0045613C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</w:rPr>
              <w:t>其中：办公用房（平方米）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3C" w:rsidRDefault="0045613C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3C" w:rsidRDefault="0045613C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45613C" w:rsidRPr="00B07584" w:rsidTr="007A631D">
        <w:trPr>
          <w:trHeight w:val="645"/>
        </w:trPr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3C" w:rsidRDefault="0045613C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</w:rPr>
              <w:t>、车辆（台、辆）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3C" w:rsidRDefault="0045613C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3C" w:rsidRDefault="0045613C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19</w:t>
            </w:r>
          </w:p>
        </w:tc>
      </w:tr>
      <w:tr w:rsidR="0045613C" w:rsidRPr="00B07584" w:rsidTr="007A631D">
        <w:trPr>
          <w:trHeight w:val="645"/>
        </w:trPr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3C" w:rsidRDefault="0045613C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、单价在</w:t>
            </w:r>
            <w:r>
              <w:rPr>
                <w:rFonts w:ascii="宋体" w:hAnsi="宋体" w:cs="宋体"/>
                <w:kern w:val="0"/>
                <w:sz w:val="22"/>
              </w:rPr>
              <w:t>50</w:t>
            </w:r>
            <w:r>
              <w:rPr>
                <w:rFonts w:ascii="宋体" w:hAnsi="宋体" w:cs="宋体" w:hint="eastAsia"/>
                <w:kern w:val="0"/>
                <w:sz w:val="22"/>
              </w:rPr>
              <w:t>万元以上的设备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3C" w:rsidRDefault="0045613C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3C" w:rsidRDefault="0045613C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45613C" w:rsidRPr="00B07584" w:rsidTr="007A631D">
        <w:trPr>
          <w:trHeight w:val="645"/>
        </w:trPr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3C" w:rsidRDefault="0045613C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kern w:val="0"/>
                <w:sz w:val="22"/>
              </w:rPr>
              <w:t>、其他固定资产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3C" w:rsidRDefault="0045613C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3C" w:rsidRDefault="0045613C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14</w:t>
            </w:r>
          </w:p>
        </w:tc>
      </w:tr>
    </w:tbl>
    <w:p w:rsidR="0045613C" w:rsidRDefault="0045613C">
      <w:pPr>
        <w:widowControl/>
        <w:spacing w:line="360" w:lineRule="auto"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494C73">
        <w:rPr>
          <w:rFonts w:ascii="黑体" w:eastAsia="黑体" w:hAnsi="黑体" w:cs="黑体"/>
          <w:kern w:val="0"/>
          <w:sz w:val="32"/>
          <w:szCs w:val="32"/>
        </w:rPr>
        <w:t xml:space="preserve">   </w:t>
      </w:r>
    </w:p>
    <w:p w:rsidR="0045613C" w:rsidRPr="00494C73" w:rsidRDefault="0045613C" w:rsidP="00E30121">
      <w:pPr>
        <w:widowControl/>
        <w:spacing w:line="360" w:lineRule="auto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494C73">
        <w:rPr>
          <w:rFonts w:ascii="黑体" w:eastAsia="黑体" w:hAnsi="黑体" w:cs="黑体"/>
          <w:kern w:val="0"/>
          <w:sz w:val="32"/>
          <w:szCs w:val="32"/>
        </w:rPr>
        <w:t xml:space="preserve"> </w:t>
      </w:r>
      <w:r w:rsidRPr="00494C73">
        <w:rPr>
          <w:rFonts w:ascii="黑体" w:eastAsia="黑体" w:hAnsi="黑体" w:cs="黑体" w:hint="eastAsia"/>
          <w:kern w:val="0"/>
          <w:sz w:val="32"/>
          <w:szCs w:val="32"/>
        </w:rPr>
        <w:t>八、名词解释</w:t>
      </w:r>
      <w:r w:rsidRPr="00494C73">
        <w:rPr>
          <w:rFonts w:ascii="黑体" w:eastAsia="黑体" w:hAnsi="黑体" w:cs="黑体"/>
          <w:kern w:val="0"/>
          <w:sz w:val="32"/>
          <w:szCs w:val="32"/>
        </w:rPr>
        <w:t xml:space="preserve">  </w:t>
      </w:r>
    </w:p>
    <w:p w:rsidR="0045613C" w:rsidRPr="00657796" w:rsidRDefault="0045613C" w:rsidP="00E30121">
      <w:pPr>
        <w:widowControl/>
        <w:spacing w:line="360" w:lineRule="auto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657796">
        <w:rPr>
          <w:rFonts w:ascii="楷体" w:eastAsia="楷体" w:hAnsi="楷体" w:cs="仿宋"/>
          <w:b/>
          <w:bCs/>
          <w:kern w:val="0"/>
          <w:sz w:val="32"/>
          <w:szCs w:val="32"/>
        </w:rPr>
        <w:t>1</w:t>
      </w:r>
      <w:r w:rsidRPr="00657796">
        <w:rPr>
          <w:rFonts w:ascii="楷体" w:eastAsia="楷体" w:hAnsi="楷体" w:cs="仿宋" w:hint="eastAsia"/>
          <w:b/>
          <w:bCs/>
          <w:kern w:val="0"/>
          <w:sz w:val="32"/>
          <w:szCs w:val="32"/>
        </w:rPr>
        <w:t>、财政拨款收入</w:t>
      </w:r>
      <w:r w:rsidRPr="00657796">
        <w:rPr>
          <w:rFonts w:ascii="楷体" w:eastAsia="楷体" w:hAnsi="楷体" w:cs="仿宋" w:hint="eastAsia"/>
          <w:bCs/>
          <w:kern w:val="0"/>
          <w:sz w:val="32"/>
          <w:szCs w:val="32"/>
        </w:rPr>
        <w:t>：</w:t>
      </w:r>
      <w:r w:rsidRPr="00657796">
        <w:rPr>
          <w:rFonts w:ascii="仿宋" w:eastAsia="仿宋" w:hAnsi="仿宋" w:cs="仿宋" w:hint="eastAsia"/>
          <w:bCs/>
          <w:kern w:val="0"/>
          <w:sz w:val="32"/>
          <w:szCs w:val="32"/>
        </w:rPr>
        <w:t>指</w:t>
      </w:r>
      <w:r w:rsidRPr="00657796">
        <w:rPr>
          <w:rFonts w:ascii="仿宋" w:eastAsia="仿宋" w:hAnsi="仿宋" w:cs="仿宋" w:hint="eastAsia"/>
          <w:kern w:val="0"/>
          <w:sz w:val="32"/>
          <w:szCs w:val="32"/>
        </w:rPr>
        <w:t>财政当年拨付的资金。</w:t>
      </w:r>
    </w:p>
    <w:p w:rsidR="0045613C" w:rsidRDefault="0045613C" w:rsidP="00E30121">
      <w:pPr>
        <w:widowControl/>
        <w:spacing w:line="360" w:lineRule="auto"/>
        <w:ind w:firstLineChars="200" w:firstLine="643"/>
        <w:jc w:val="left"/>
        <w:rPr>
          <w:rFonts w:ascii="微软雅黑" w:eastAsia="微软雅黑" w:hAnsi="微软雅黑" w:cs="微软雅黑"/>
          <w:kern w:val="0"/>
          <w:sz w:val="24"/>
          <w:szCs w:val="24"/>
        </w:rPr>
      </w:pPr>
      <w:r w:rsidRPr="00657796">
        <w:rPr>
          <w:rFonts w:ascii="楷体" w:eastAsia="楷体" w:hAnsi="楷体" w:cs="仿宋"/>
          <w:b/>
          <w:kern w:val="0"/>
          <w:sz w:val="32"/>
          <w:szCs w:val="32"/>
        </w:rPr>
        <w:t>2</w:t>
      </w:r>
      <w:r w:rsidRPr="00657796">
        <w:rPr>
          <w:rFonts w:ascii="楷体" w:eastAsia="楷体" w:hAnsi="楷体" w:cs="仿宋" w:hint="eastAsia"/>
          <w:b/>
          <w:kern w:val="0"/>
          <w:sz w:val="32"/>
          <w:szCs w:val="32"/>
        </w:rPr>
        <w:t>、“三公”经费</w:t>
      </w:r>
      <w:r>
        <w:rPr>
          <w:rFonts w:ascii="仿宋" w:eastAsia="仿宋" w:hAnsi="仿宋" w:cs="仿宋" w:hint="eastAsia"/>
          <w:kern w:val="0"/>
          <w:sz w:val="32"/>
          <w:szCs w:val="32"/>
        </w:rPr>
        <w:t>：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</w:t>
      </w:r>
      <w:r>
        <w:rPr>
          <w:rFonts w:ascii="微软雅黑" w:eastAsia="微软雅黑" w:hAnsi="微软雅黑" w:cs="微软雅黑"/>
          <w:kern w:val="0"/>
          <w:sz w:val="24"/>
          <w:szCs w:val="24"/>
        </w:rPr>
        <w:t xml:space="preserve"> </w:t>
      </w:r>
    </w:p>
    <w:p w:rsidR="0045613C" w:rsidRPr="00494C73" w:rsidRDefault="0045613C" w:rsidP="00E30121">
      <w:pPr>
        <w:widowControl/>
        <w:spacing w:line="360" w:lineRule="auto"/>
        <w:ind w:firstLineChars="196" w:firstLine="63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657796">
        <w:rPr>
          <w:rFonts w:ascii="楷体" w:eastAsia="楷体" w:hAnsi="楷体" w:cs="微软雅黑"/>
          <w:b/>
          <w:kern w:val="0"/>
          <w:sz w:val="32"/>
          <w:szCs w:val="32"/>
        </w:rPr>
        <w:lastRenderedPageBreak/>
        <w:t>3</w:t>
      </w:r>
      <w:r w:rsidRPr="00657796">
        <w:rPr>
          <w:rFonts w:ascii="楷体" w:eastAsia="楷体" w:hAnsi="楷体" w:cs="仿宋" w:hint="eastAsia"/>
          <w:b/>
          <w:kern w:val="0"/>
          <w:sz w:val="32"/>
          <w:szCs w:val="32"/>
        </w:rPr>
        <w:t>、年初结转和结余：</w:t>
      </w:r>
      <w:r w:rsidRPr="00494C73">
        <w:rPr>
          <w:rFonts w:ascii="仿宋" w:eastAsia="仿宋" w:hAnsi="仿宋" w:cs="仿宋" w:hint="eastAsia"/>
          <w:kern w:val="0"/>
          <w:sz w:val="32"/>
          <w:szCs w:val="32"/>
        </w:rPr>
        <w:t>指以前年度尚未完成，结转到本年仍按照原规定用途继续使用的资金，或项目已完成等产生的结余资金。</w:t>
      </w:r>
      <w:r w:rsidRPr="00494C73">
        <w:rPr>
          <w:rFonts w:ascii="微软雅黑" w:eastAsia="微软雅黑" w:hAnsi="微软雅黑" w:cs="微软雅黑"/>
          <w:kern w:val="0"/>
          <w:sz w:val="24"/>
          <w:szCs w:val="24"/>
        </w:rPr>
        <w:t xml:space="preserve"> </w:t>
      </w:r>
      <w:r w:rsidRPr="00494C73">
        <w:rPr>
          <w:rFonts w:ascii="仿宋" w:eastAsia="仿宋" w:hAnsi="仿宋" w:cs="仿宋"/>
          <w:kern w:val="0"/>
          <w:sz w:val="32"/>
          <w:szCs w:val="32"/>
        </w:rPr>
        <w:t> </w:t>
      </w:r>
    </w:p>
    <w:p w:rsidR="0045613C" w:rsidRPr="00494C73" w:rsidRDefault="0045613C" w:rsidP="00E30121">
      <w:pPr>
        <w:widowControl/>
        <w:spacing w:line="360" w:lineRule="auto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657796">
        <w:rPr>
          <w:rFonts w:ascii="楷体" w:eastAsia="楷体" w:hAnsi="楷体" w:cs="仿宋"/>
          <w:b/>
          <w:kern w:val="0"/>
          <w:sz w:val="32"/>
          <w:szCs w:val="32"/>
        </w:rPr>
        <w:t>4</w:t>
      </w:r>
      <w:r w:rsidRPr="00657796">
        <w:rPr>
          <w:rFonts w:ascii="楷体" w:eastAsia="楷体" w:hAnsi="楷体" w:cs="仿宋" w:hint="eastAsia"/>
          <w:b/>
          <w:kern w:val="0"/>
          <w:sz w:val="32"/>
          <w:szCs w:val="32"/>
        </w:rPr>
        <w:t>、基本支出：</w:t>
      </w:r>
      <w:r w:rsidRPr="00494C73">
        <w:rPr>
          <w:rFonts w:ascii="仿宋" w:eastAsia="仿宋" w:hAnsi="仿宋" w:cs="仿宋" w:hint="eastAsia"/>
          <w:kern w:val="0"/>
          <w:sz w:val="32"/>
          <w:szCs w:val="32"/>
        </w:rPr>
        <w:t>指单位为了保障其正常运转、完成日常工作任务而发生的人员支出和公用支出。</w:t>
      </w:r>
      <w:r w:rsidRPr="00494C73">
        <w:rPr>
          <w:rFonts w:ascii="微软雅黑" w:eastAsia="微软雅黑" w:hAnsi="微软雅黑" w:cs="微软雅黑"/>
          <w:kern w:val="0"/>
          <w:sz w:val="24"/>
          <w:szCs w:val="24"/>
        </w:rPr>
        <w:t xml:space="preserve"> </w:t>
      </w:r>
      <w:r w:rsidRPr="00494C73">
        <w:rPr>
          <w:rFonts w:ascii="仿宋" w:eastAsia="仿宋" w:hAnsi="仿宋" w:cs="仿宋"/>
          <w:kern w:val="0"/>
          <w:sz w:val="32"/>
          <w:szCs w:val="32"/>
        </w:rPr>
        <w:t> </w:t>
      </w:r>
    </w:p>
    <w:p w:rsidR="0045613C" w:rsidRDefault="0045613C" w:rsidP="00E30121">
      <w:pPr>
        <w:widowControl/>
        <w:spacing w:line="360" w:lineRule="auto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657796">
        <w:rPr>
          <w:rFonts w:ascii="楷体" w:eastAsia="楷体" w:hAnsi="楷体" w:cs="仿宋"/>
          <w:b/>
          <w:kern w:val="0"/>
          <w:sz w:val="32"/>
          <w:szCs w:val="32"/>
        </w:rPr>
        <w:t>5</w:t>
      </w:r>
      <w:r w:rsidRPr="00657796">
        <w:rPr>
          <w:rFonts w:ascii="楷体" w:eastAsia="楷体" w:hAnsi="楷体" w:cs="仿宋" w:hint="eastAsia"/>
          <w:b/>
          <w:kern w:val="0"/>
          <w:sz w:val="32"/>
          <w:szCs w:val="32"/>
        </w:rPr>
        <w:t>、项目支出：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指单位为了特定的工作任务和事业发展目标，在基本支出之外所发生的支出。</w:t>
      </w:r>
    </w:p>
    <w:p w:rsidR="0045613C" w:rsidRDefault="0045613C" w:rsidP="00E30121">
      <w:pPr>
        <w:widowControl/>
        <w:spacing w:line="360" w:lineRule="auto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九、其他需要说明的事项</w:t>
      </w:r>
    </w:p>
    <w:p w:rsidR="0045613C" w:rsidRDefault="0045613C" w:rsidP="00E30121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无其他需要说明的事项。</w:t>
      </w:r>
    </w:p>
    <w:p w:rsidR="0045613C" w:rsidRDefault="0045613C" w:rsidP="00E355F2">
      <w:pPr>
        <w:widowControl/>
        <w:spacing w:line="360" w:lineRule="auto"/>
        <w:ind w:firstLineChars="200" w:firstLine="420"/>
        <w:jc w:val="left"/>
      </w:pPr>
    </w:p>
    <w:sectPr w:rsidR="0045613C" w:rsidSect="00494C73">
      <w:headerReference w:type="default" r:id="rId7"/>
      <w:pgSz w:w="16839" w:h="11907" w:orient="landscape"/>
      <w:pgMar w:top="1021" w:right="1361" w:bottom="1021" w:left="136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FCD" w:rsidRDefault="00787FCD">
      <w:r>
        <w:separator/>
      </w:r>
    </w:p>
  </w:endnote>
  <w:endnote w:type="continuationSeparator" w:id="1">
    <w:p w:rsidR="00787FCD" w:rsidRDefault="00787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书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仿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FCD" w:rsidRDefault="00787FCD">
      <w:r>
        <w:separator/>
      </w:r>
    </w:p>
  </w:footnote>
  <w:footnote w:type="continuationSeparator" w:id="1">
    <w:p w:rsidR="00787FCD" w:rsidRDefault="00787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3C" w:rsidRDefault="0045613C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F8E929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7760158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B0DA3D6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67F82E5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7BACE4C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6D42B8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A34269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C80D28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766F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E82865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A9B0A81"/>
    <w:multiLevelType w:val="hybridMultilevel"/>
    <w:tmpl w:val="5978E75A"/>
    <w:lvl w:ilvl="0" w:tplc="5A3298A4">
      <w:start w:val="1"/>
      <w:numFmt w:val="japaneseCounting"/>
      <w:lvlText w:val="%1、"/>
      <w:lvlJc w:val="left"/>
      <w:pPr>
        <w:ind w:left="20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  <w:rPr>
        <w:rFonts w:cs="Times New Roman"/>
      </w:rPr>
    </w:lvl>
  </w:abstractNum>
  <w:abstractNum w:abstractNumId="11">
    <w:nsid w:val="58512DE9"/>
    <w:multiLevelType w:val="singleLevel"/>
    <w:tmpl w:val="58512DE9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oNotTrackMoves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0D6"/>
    <w:rsid w:val="00000FD8"/>
    <w:rsid w:val="00082CF4"/>
    <w:rsid w:val="000F0CFF"/>
    <w:rsid w:val="001671A0"/>
    <w:rsid w:val="00285A96"/>
    <w:rsid w:val="002E3A95"/>
    <w:rsid w:val="003B09DC"/>
    <w:rsid w:val="003C58A3"/>
    <w:rsid w:val="0045613C"/>
    <w:rsid w:val="00494C73"/>
    <w:rsid w:val="004F310C"/>
    <w:rsid w:val="005D136A"/>
    <w:rsid w:val="00623A9F"/>
    <w:rsid w:val="0062621A"/>
    <w:rsid w:val="00657796"/>
    <w:rsid w:val="006751D4"/>
    <w:rsid w:val="00685160"/>
    <w:rsid w:val="00685811"/>
    <w:rsid w:val="006D1C5B"/>
    <w:rsid w:val="00787FCD"/>
    <w:rsid w:val="007A29BB"/>
    <w:rsid w:val="007A507B"/>
    <w:rsid w:val="007A631D"/>
    <w:rsid w:val="007D6BF0"/>
    <w:rsid w:val="007E0FB6"/>
    <w:rsid w:val="008058DC"/>
    <w:rsid w:val="008464FD"/>
    <w:rsid w:val="00851682"/>
    <w:rsid w:val="008C7744"/>
    <w:rsid w:val="00A07D70"/>
    <w:rsid w:val="00A11EE0"/>
    <w:rsid w:val="00A76D78"/>
    <w:rsid w:val="00B07584"/>
    <w:rsid w:val="00B1161F"/>
    <w:rsid w:val="00B70C57"/>
    <w:rsid w:val="00B9470D"/>
    <w:rsid w:val="00C816FB"/>
    <w:rsid w:val="00E30121"/>
    <w:rsid w:val="00E355F2"/>
    <w:rsid w:val="00E810D6"/>
    <w:rsid w:val="00EC210F"/>
    <w:rsid w:val="00FA1560"/>
    <w:rsid w:val="00FB1D1B"/>
    <w:rsid w:val="013B67CD"/>
    <w:rsid w:val="01CA412B"/>
    <w:rsid w:val="037D399A"/>
    <w:rsid w:val="03B213E5"/>
    <w:rsid w:val="06096D52"/>
    <w:rsid w:val="06550E5D"/>
    <w:rsid w:val="06F70025"/>
    <w:rsid w:val="0726741C"/>
    <w:rsid w:val="08D34D69"/>
    <w:rsid w:val="09E50DB9"/>
    <w:rsid w:val="0BB759F9"/>
    <w:rsid w:val="0CBF7A43"/>
    <w:rsid w:val="0D2F1562"/>
    <w:rsid w:val="0DD4180B"/>
    <w:rsid w:val="11124967"/>
    <w:rsid w:val="130B706D"/>
    <w:rsid w:val="139106CF"/>
    <w:rsid w:val="13DE0FA8"/>
    <w:rsid w:val="16287A0D"/>
    <w:rsid w:val="163506CD"/>
    <w:rsid w:val="17252863"/>
    <w:rsid w:val="175940C0"/>
    <w:rsid w:val="17C16AC9"/>
    <w:rsid w:val="180D78B9"/>
    <w:rsid w:val="1AEF7278"/>
    <w:rsid w:val="1B2A5EA4"/>
    <w:rsid w:val="1CC97251"/>
    <w:rsid w:val="1CEB0A1C"/>
    <w:rsid w:val="1E8167C1"/>
    <w:rsid w:val="1EAA0AE1"/>
    <w:rsid w:val="21B66276"/>
    <w:rsid w:val="221546D0"/>
    <w:rsid w:val="224B1D72"/>
    <w:rsid w:val="228819EE"/>
    <w:rsid w:val="26821119"/>
    <w:rsid w:val="2716314B"/>
    <w:rsid w:val="288A4B30"/>
    <w:rsid w:val="28E516DB"/>
    <w:rsid w:val="299267B6"/>
    <w:rsid w:val="2AD57C75"/>
    <w:rsid w:val="2B5A7986"/>
    <w:rsid w:val="2BAA47A7"/>
    <w:rsid w:val="2DCE40BA"/>
    <w:rsid w:val="2E066AE5"/>
    <w:rsid w:val="2E2777CE"/>
    <w:rsid w:val="2EE04A84"/>
    <w:rsid w:val="304554BD"/>
    <w:rsid w:val="31D059F4"/>
    <w:rsid w:val="332A0BBD"/>
    <w:rsid w:val="3387759D"/>
    <w:rsid w:val="351C5D1D"/>
    <w:rsid w:val="36DF5EE5"/>
    <w:rsid w:val="3707394C"/>
    <w:rsid w:val="38963AA1"/>
    <w:rsid w:val="39461E7C"/>
    <w:rsid w:val="39A75722"/>
    <w:rsid w:val="3B6E7B6E"/>
    <w:rsid w:val="3C712CD5"/>
    <w:rsid w:val="3CEC5D53"/>
    <w:rsid w:val="3DF07B05"/>
    <w:rsid w:val="437D58B9"/>
    <w:rsid w:val="441C57E9"/>
    <w:rsid w:val="44240E6E"/>
    <w:rsid w:val="44986D47"/>
    <w:rsid w:val="456A5D0D"/>
    <w:rsid w:val="457C0C14"/>
    <w:rsid w:val="45B90BF3"/>
    <w:rsid w:val="460143F1"/>
    <w:rsid w:val="475B18CD"/>
    <w:rsid w:val="4A4F1F05"/>
    <w:rsid w:val="4B7040C7"/>
    <w:rsid w:val="4C635BC5"/>
    <w:rsid w:val="4CA957E7"/>
    <w:rsid w:val="4CC34486"/>
    <w:rsid w:val="4D9730D4"/>
    <w:rsid w:val="4E4335D2"/>
    <w:rsid w:val="56FF693B"/>
    <w:rsid w:val="570B4574"/>
    <w:rsid w:val="59AF56D7"/>
    <w:rsid w:val="5B2B3FCD"/>
    <w:rsid w:val="5BAE356C"/>
    <w:rsid w:val="5CB07A05"/>
    <w:rsid w:val="5ED17601"/>
    <w:rsid w:val="5F1E60DD"/>
    <w:rsid w:val="612F2391"/>
    <w:rsid w:val="61897173"/>
    <w:rsid w:val="638F5F77"/>
    <w:rsid w:val="63F21B1B"/>
    <w:rsid w:val="65493192"/>
    <w:rsid w:val="657027FF"/>
    <w:rsid w:val="666C26EF"/>
    <w:rsid w:val="669B323D"/>
    <w:rsid w:val="6B511389"/>
    <w:rsid w:val="6C860B92"/>
    <w:rsid w:val="6D5763C1"/>
    <w:rsid w:val="6D81148F"/>
    <w:rsid w:val="6E8006EE"/>
    <w:rsid w:val="6ECC4D84"/>
    <w:rsid w:val="70BA2DA1"/>
    <w:rsid w:val="71B87B2B"/>
    <w:rsid w:val="729B4F6A"/>
    <w:rsid w:val="733E01F4"/>
    <w:rsid w:val="7424079F"/>
    <w:rsid w:val="74D4598A"/>
    <w:rsid w:val="76FD3FC3"/>
    <w:rsid w:val="7AA5545A"/>
    <w:rsid w:val="7BAA5900"/>
    <w:rsid w:val="7BEB1B08"/>
    <w:rsid w:val="7D9A3104"/>
    <w:rsid w:val="7DB9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46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8464FD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846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464FD"/>
    <w:rPr>
      <w:rFonts w:cs="Times New Roman"/>
      <w:sz w:val="18"/>
      <w:szCs w:val="18"/>
    </w:rPr>
  </w:style>
  <w:style w:type="paragraph" w:styleId="1">
    <w:name w:val="toc 1"/>
    <w:basedOn w:val="a"/>
    <w:next w:val="a"/>
    <w:uiPriority w:val="99"/>
    <w:rsid w:val="008464FD"/>
  </w:style>
  <w:style w:type="paragraph" w:styleId="2">
    <w:name w:val="toc 2"/>
    <w:basedOn w:val="a"/>
    <w:next w:val="a"/>
    <w:uiPriority w:val="99"/>
    <w:rsid w:val="008464FD"/>
    <w:pPr>
      <w:ind w:leftChars="200" w:left="420"/>
    </w:pPr>
  </w:style>
  <w:style w:type="paragraph" w:styleId="a5">
    <w:name w:val="List Paragraph"/>
    <w:basedOn w:val="a"/>
    <w:uiPriority w:val="99"/>
    <w:qFormat/>
    <w:rsid w:val="00494C7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05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436</Words>
  <Characters>2490</Characters>
  <Application>Microsoft Office Word</Application>
  <DocSecurity>0</DocSecurity>
  <Lines>20</Lines>
  <Paragraphs>5</Paragraphs>
  <ScaleCrop>false</ScaleCrop>
  <Company>微软中国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18</cp:revision>
  <cp:lastPrinted>2016-04-01T02:44:00Z</cp:lastPrinted>
  <dcterms:created xsi:type="dcterms:W3CDTF">2016-04-01T02:15:00Z</dcterms:created>
  <dcterms:modified xsi:type="dcterms:W3CDTF">2018-04-02T07:40:00Z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