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jc w:val="center"/>
        <w:rPr>
          <w:rFonts w:ascii="黑体" w:hAnsi="黑体" w:eastAsia="黑体" w:cs="仿宋_GB2312"/>
          <w:sz w:val="44"/>
          <w:szCs w:val="44"/>
        </w:rPr>
      </w:pPr>
    </w:p>
    <w:p>
      <w:pPr>
        <w:jc w:val="center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成安县城乡规划局2018年部门预算公开</w:t>
      </w:r>
    </w:p>
    <w:p>
      <w:pPr>
        <w:jc w:val="center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情况说明</w:t>
      </w:r>
    </w:p>
    <w:p>
      <w:pPr>
        <w:widowControl/>
        <w:spacing w:line="360" w:lineRule="auto"/>
        <w:ind w:left="640"/>
        <w:jc w:val="left"/>
        <w:rPr>
          <w:rFonts w:ascii="仿宋_GB2312" w:hAnsi="Calibri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ind w:left="640"/>
        <w:jc w:val="left"/>
        <w:rPr>
          <w:rFonts w:ascii="黑体" w:hAnsi="黑体" w:eastAsia="黑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一、部门职责及机构设置情况</w:t>
      </w:r>
    </w:p>
    <w:p>
      <w:pPr>
        <w:widowControl/>
        <w:spacing w:line="360" w:lineRule="auto"/>
        <w:ind w:left="628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部门职责</w:t>
      </w:r>
    </w:p>
    <w:p>
      <w:pPr>
        <w:widowControl/>
        <w:spacing w:line="360" w:lineRule="auto"/>
        <w:ind w:left="628"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（一）贯彻执行《城乡规划法》和国家、省、市有关城市规划方面的方针、政策及法规；起草制定成安县城市发展规划及有关地方性法规、规章和规范性文件等。　　</w:t>
      </w:r>
    </w:p>
    <w:p>
      <w:pPr>
        <w:widowControl/>
        <w:spacing w:line="360" w:lineRule="auto"/>
        <w:ind w:left="628"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（二）负责组织编制、审查、报批和实施成安县城市总体规划、分区规划、详细规划、专项规划、体系规划和城市设计。　　   </w:t>
      </w:r>
    </w:p>
    <w:p>
      <w:pPr>
        <w:widowControl/>
        <w:spacing w:line="360" w:lineRule="auto"/>
        <w:ind w:left="628"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（三）负责编制历史文化名城保护规划、风景名胜区规划及相关工作。　　</w:t>
      </w:r>
    </w:p>
    <w:p>
      <w:pPr>
        <w:widowControl/>
        <w:spacing w:line="360" w:lineRule="auto"/>
        <w:ind w:left="628"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（四）负责建设项目的选址，参与立项、可行性研究论证，核发《建设项目选址意见书》。　　</w:t>
      </w:r>
    </w:p>
    <w:p>
      <w:pPr>
        <w:widowControl/>
        <w:spacing w:line="360" w:lineRule="auto"/>
        <w:ind w:left="628"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（五）负责城市规划区内的建设用地和建设工程的规划管理，审查设计方案，核发《建设用地规划许可证》和《建设工程规划许可证》。　　</w:t>
      </w:r>
    </w:p>
    <w:p>
      <w:pPr>
        <w:widowControl/>
        <w:spacing w:line="360" w:lineRule="auto"/>
        <w:ind w:left="628"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（六）负责城市规划区内建设验线、跟踪管理、规划验收，监督检查、查处各种违法占地和违法建设行为，负责办理规划管理的行政诉讼。</w:t>
      </w:r>
    </w:p>
    <w:p>
      <w:pPr>
        <w:widowControl/>
        <w:spacing w:line="360" w:lineRule="auto"/>
        <w:ind w:left="628"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（七）参与制定本县国土资源利用总体规划和区域规划，参与重大建设项目的前期论证，负责辖区内城市规划技术服务的管理工作。</w:t>
      </w:r>
    </w:p>
    <w:p>
      <w:pPr>
        <w:widowControl/>
        <w:spacing w:line="360" w:lineRule="auto"/>
        <w:ind w:left="628"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（八）负责指导和组织各乡镇的规划编制及报批工作，并对其规划管理工作进行业务指导。</w:t>
      </w:r>
    </w:p>
    <w:p>
      <w:pPr>
        <w:widowControl/>
        <w:spacing w:line="360" w:lineRule="auto"/>
        <w:ind w:left="628"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（九）承办县人大、县政协建议、提案事宜。</w:t>
      </w:r>
    </w:p>
    <w:p>
      <w:pPr>
        <w:pStyle w:val="11"/>
        <w:autoSpaceDE w:val="0"/>
        <w:autoSpaceDN w:val="0"/>
        <w:adjustRightInd w:val="0"/>
        <w:ind w:left="420" w:firstLine="0" w:firstLineChars="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color w:val="555555"/>
          <w:kern w:val="0"/>
          <w:sz w:val="32"/>
          <w:szCs w:val="32"/>
        </w:rPr>
        <w:t>　</w:t>
      </w:r>
      <w:r>
        <w:rPr>
          <w:rFonts w:hint="eastAsia" w:ascii="仿宋" w:hAnsi="仿宋" w:eastAsia="仿宋" w:cs="仿宋"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部门机构设置情况</w:t>
      </w:r>
    </w:p>
    <w:tbl>
      <w:tblPr>
        <w:tblStyle w:val="6"/>
        <w:tblW w:w="87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1152"/>
        <w:gridCol w:w="1295"/>
        <w:gridCol w:w="29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  <w:jc w:val="center"/>
        </w:trPr>
        <w:tc>
          <w:tcPr>
            <w:tcW w:w="33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单位名称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单位性质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单位规格</w:t>
            </w:r>
          </w:p>
        </w:tc>
        <w:tc>
          <w:tcPr>
            <w:tcW w:w="294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  <w:jc w:val="center"/>
        </w:trPr>
        <w:tc>
          <w:tcPr>
            <w:tcW w:w="336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94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3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成安县城乡规划局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行政</w:t>
            </w:r>
          </w:p>
        </w:tc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正科</w:t>
            </w:r>
          </w:p>
        </w:tc>
        <w:tc>
          <w:tcPr>
            <w:tcW w:w="294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财政性资金基本保证（全额事业）</w:t>
            </w: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内设机构及职责</w:t>
      </w:r>
    </w:p>
    <w:p>
      <w:pPr>
        <w:widowControl/>
        <w:spacing w:line="360" w:lineRule="auto"/>
        <w:ind w:left="628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成安县成安县城乡规划局，预算编码是820，内设5个内部机构。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办公室、用地科室、工程科科室、村镇科、执法监督大队。</w:t>
      </w:r>
    </w:p>
    <w:p>
      <w:pPr>
        <w:pStyle w:val="10"/>
        <w:widowControl/>
        <w:spacing w:line="360" w:lineRule="auto"/>
        <w:ind w:firstLine="64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人员编制和领导职数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成安县城乡规划局，人员编制47名，其中领导职数2个。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二、部门预算安排总体情况、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1、收入说明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2018年部门收入预算总额为135.26万元，部门支出预算总额为135.26万元（其中人员经费130.26万元），与去年相比减少了28%。</w:t>
      </w:r>
    </w:p>
    <w:p>
      <w:pPr>
        <w:spacing w:line="56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2、支出说明</w:t>
      </w:r>
    </w:p>
    <w:p>
      <w:pPr>
        <w:spacing w:line="56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2018年支出预算135.26万元，其中基本支出135.26万元，包括人员经费和日常公用经费。</w:t>
      </w:r>
    </w:p>
    <w:p>
      <w:pPr>
        <w:spacing w:line="56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3、比上年增减变化情况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2018年预算收支安排135.26万元，较2017年预算减少了28%，按照中央八项规定厉行节约，对经费支出计划进行压缩。</w:t>
      </w:r>
    </w:p>
    <w:p>
      <w:pPr>
        <w:widowControl/>
        <w:spacing w:line="360" w:lineRule="auto"/>
        <w:ind w:firstLine="803" w:firstLineChars="250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三、机关运行经费安排情况</w:t>
      </w:r>
    </w:p>
    <w:p>
      <w:pPr>
        <w:widowControl/>
        <w:spacing w:line="360" w:lineRule="auto"/>
        <w:ind w:firstLine="800" w:firstLineChars="25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2018年，我单位安排机关运行费5万元，包括：办公费、差旅费、水费、电费、会议费、招待费、转移支付，其他支出等。</w:t>
      </w:r>
    </w:p>
    <w:p>
      <w:pPr>
        <w:widowControl/>
        <w:spacing w:line="360" w:lineRule="auto"/>
        <w:ind w:firstLine="643" w:firstLineChars="200"/>
        <w:jc w:val="left"/>
        <w:rPr>
          <w:rFonts w:ascii="黑体" w:hAnsi="黑体" w:eastAsia="黑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四、</w:t>
      </w:r>
      <w:r>
        <w:rPr>
          <w:rFonts w:hint="eastAsia" w:ascii="楷体" w:hAnsi="楷体" w:eastAsia="楷体" w:cs="楷体"/>
          <w:b/>
          <w:sz w:val="32"/>
          <w:szCs w:val="32"/>
        </w:rPr>
        <w:t>财政拨款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“三公”经费预算情况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Calibri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2018年,我单位 “三公”预算支出1.5万元，其中，因公出国（境）费0元，公务接等费0万元，2018年“三公”经费预算减少了28%。2017年实行车补，单位制定用车节约制度，油修费用预算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排减少。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五、绩效预算信息</w:t>
      </w:r>
    </w:p>
    <w:p>
      <w:pPr>
        <w:widowControl/>
        <w:spacing w:beforeAutospacing="1" w:afterAutospacing="1" w:line="300" w:lineRule="atLeast"/>
        <w:jc w:val="left"/>
        <w:rPr>
          <w:sz w:val="36"/>
          <w:szCs w:val="36"/>
        </w:rPr>
      </w:pPr>
    </w:p>
    <w:p>
      <w:pPr>
        <w:widowControl/>
        <w:spacing w:beforeAutospacing="1" w:afterAutospacing="1" w:line="300" w:lineRule="atLeast"/>
        <w:jc w:val="left"/>
        <w:rPr>
          <w:sz w:val="36"/>
          <w:szCs w:val="36"/>
        </w:rPr>
        <w:sectPr>
          <w:headerReference r:id="rId3" w:type="default"/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6"/>
        <w:tblW w:w="1393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"/>
        <w:gridCol w:w="2231"/>
        <w:gridCol w:w="1276"/>
        <w:gridCol w:w="2976"/>
        <w:gridCol w:w="2976"/>
        <w:gridCol w:w="1418"/>
        <w:gridCol w:w="737"/>
        <w:gridCol w:w="737"/>
        <w:gridCol w:w="737"/>
        <w:gridCol w:w="7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" w:type="dxa"/>
          <w:trHeight w:val="227" w:hRule="atLeast"/>
          <w:tblHeader/>
        </w:trPr>
        <w:tc>
          <w:tcPr>
            <w:tcW w:w="10877" w:type="dxa"/>
            <w:gridSpan w:val="5"/>
            <w:tcBorders>
              <w:top w:val="single" w:color="FFFFFF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部门职责-工作活动绩效目标</w:t>
            </w:r>
          </w:p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47" w:type="dxa"/>
            <w:gridSpan w:val="4"/>
            <w:tcBorders>
              <w:top w:val="single" w:color="FFFFFF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" w:type="dxa"/>
          <w:trHeight w:val="227" w:hRule="atLeast"/>
          <w:tblHeader/>
        </w:trPr>
        <w:tc>
          <w:tcPr>
            <w:tcW w:w="22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职责活动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年度预算数</w:t>
            </w:r>
          </w:p>
        </w:tc>
        <w:tc>
          <w:tcPr>
            <w:tcW w:w="29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内容描述</w:t>
            </w:r>
          </w:p>
        </w:tc>
        <w:tc>
          <w:tcPr>
            <w:tcW w:w="29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绩效目标</w:t>
            </w:r>
          </w:p>
        </w:tc>
        <w:tc>
          <w:tcPr>
            <w:tcW w:w="14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29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评价标准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" w:type="dxa"/>
          <w:trHeight w:val="227" w:hRule="atLeast"/>
          <w:tblHeader/>
        </w:trPr>
        <w:tc>
          <w:tcPr>
            <w:tcW w:w="22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优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良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中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" w:type="dxa"/>
          <w:trHeight w:val="227" w:hRule="atLeast"/>
        </w:trPr>
        <w:tc>
          <w:tcPr>
            <w:tcW w:w="2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城乡编制规划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负责组织编制、审查、报批和实施成安县城市总体规划、分区规划、详细规划、专项规划、体系规划和城市设计。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负责组织编制、审查、报批和实施成安县城市总体规划、分区规划、详细规划、专项规划、体系规划和城市设计。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" w:type="dxa"/>
          <w:trHeight w:val="227" w:hRule="atLeast"/>
        </w:trPr>
        <w:tc>
          <w:tcPr>
            <w:tcW w:w="2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　　城乡编制规划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负责组织编制、审查、报批和实施成安县城市总体规划、分区规划、详细规划、专项规划、体系规划和城市设计。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负责组织编制、审查、报批和实施成安县城市总体规划、分区规划、详细规划、专项规划、体系规划和城市设计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负责组织编制、审查、报批和实施成安县城市总体规划、分区规划、详细规划、专项规划、体系规划和城市设计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" w:type="dxa"/>
          <w:trHeight w:val="227" w:hRule="atLeast"/>
        </w:trPr>
        <w:tc>
          <w:tcPr>
            <w:tcW w:w="2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风景名胜区规划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负责编制历史文化名城保护规划、风景名胜区划及相关工作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负责编制历史文化名城保护规划、风景名胜区划及相关工作。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" w:type="dxa"/>
          <w:trHeight w:val="227" w:hRule="atLeast"/>
        </w:trPr>
        <w:tc>
          <w:tcPr>
            <w:tcW w:w="2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　　风景名胜区规划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负责编制历史文化名城保护规划、风景名胜区规划及相关工作。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负责编制历史文化名城保护规划、风景名胜区规划及相关工作。　　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负责编制历史文化名城保护规划、风景名胜区规划及相关工作。　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" w:type="dxa"/>
          <w:trHeight w:val="227" w:hRule="atLeast"/>
        </w:trPr>
        <w:tc>
          <w:tcPr>
            <w:tcW w:w="2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负责建设项目的选址，参与立项、可行性研究论证，核发《建设项目选址意见书》。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负责建设项目的选址，参与立项、可行性研究论证，核发《建设项目选址意见书》。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负责建设项目的选址，参与立项、可行性研究论证，核发《建设项目选址意见书》。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" w:type="dxa"/>
          <w:trHeight w:val="2360" w:hRule="atLeast"/>
        </w:trPr>
        <w:tc>
          <w:tcPr>
            <w:tcW w:w="2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　负责建设项目的选址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负责建设项目的选址，参与立项、可行性研究论证，核发《建设项目选址意见书》。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负责建设项目的选址，参与立项、可行性研究论证，核发《建设项目选址意见书》。　　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负责建设项目的选址，参与立项、可行性研究论证，核发《建设项目选址意见书》。　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" w:type="dxa"/>
          <w:trHeight w:val="227" w:hRule="atLeast"/>
        </w:trPr>
        <w:tc>
          <w:tcPr>
            <w:tcW w:w="2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建设用地规划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负责城市规划区内的建设用地和建设工程的规划管理，审查设计方案，核发《建设用地规划许可证》和《建设工程规划许可证》。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负责城市规划区内的建设用地和建设工程的规划管理，审查设计方案，核发《建设用地规划许可证》和《建设工程规划许可证》。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" w:type="dxa"/>
          <w:trHeight w:val="227" w:hRule="atLeast"/>
        </w:trPr>
        <w:tc>
          <w:tcPr>
            <w:tcW w:w="2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　　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建设用地规划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负责城市规划区内的建设用地和建设工程的规划管理，审查设计方案，核发《建设用地规划许可证》和《建设工程规划许可证》。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负责城市规划区内的建设用地和建设工程的规划管理，审查设计方案，核发《建设用地规划许可证》和《建设工程规划许可证》。　　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负责城市规划区内的建设用地和建设工程的规划管理，审查设计方案，核发《建设用地规划许可证》和《建设工程规划许可证》。　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3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监督查处违法建设行为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负责城市规划区内建设验线、跟踪管理、规划验收，监督检查、查处各种违法占地和违法建设行为，负责办理规划管理的行政诉讼。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负责城市规划区内建设验线、跟踪管理、规划验收，监督检查、查处各种违法占地和违法建设行为，负责办理规划管理的行政诉讼。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3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　　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监督查处违法建设行为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负责城市规划区内建设验线、跟踪管理、规划验收，监督检查、查处各种违法占地和违法建设行为，负责办理规划管理的行政诉讼。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无违法占地和违法建设行为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争取无违法行为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3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乡镇规划编制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负责指导和组织各乡镇的规划编制及报批工作，并对其规划管理工作进行业务指导。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负责指导和组织各乡镇的规划编制及报批工作，并对其规划管理工作进行业务指导。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3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　　乡镇规划编制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负责指导和组织各乡镇的规划编制及报批工作，并对其规划管理工作进行业务指导。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规划编制美丽乡镇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规划编制美丽乡镇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3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罚没收入返还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罚没收入返还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罚没收入返还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  <w:sectPr>
          <w:pgSz w:w="16839" w:h="11907" w:orient="landscape"/>
          <w:pgMar w:top="1134" w:right="1020" w:bottom="1134" w:left="1020" w:header="851" w:footer="992" w:gutter="0"/>
          <w:cols w:space="0" w:num="1"/>
          <w:docGrid w:type="lines" w:linePitch="321" w:charSpace="0"/>
        </w:sectPr>
      </w:pPr>
    </w:p>
    <w:p>
      <w:pPr>
        <w:widowControl/>
        <w:spacing w:line="360" w:lineRule="auto"/>
        <w:ind w:firstLine="660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六、政府采购预算情况</w:t>
      </w:r>
    </w:p>
    <w:p>
      <w:pPr>
        <w:widowControl/>
        <w:spacing w:line="360" w:lineRule="auto"/>
        <w:ind w:firstLine="66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2018年，我单位拟安排政府采购预算3.5万元。具体内容见下表。</w:t>
      </w:r>
    </w:p>
    <w:p>
      <w:pPr>
        <w:spacing w:line="560" w:lineRule="exact"/>
        <w:jc w:val="center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部门政府采购预算</w:t>
      </w:r>
    </w:p>
    <w:tbl>
      <w:tblPr>
        <w:tblStyle w:val="6"/>
        <w:tblW w:w="98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17"/>
        <w:gridCol w:w="1108"/>
        <w:gridCol w:w="428"/>
        <w:gridCol w:w="589"/>
        <w:gridCol w:w="589"/>
        <w:gridCol w:w="641"/>
        <w:gridCol w:w="641"/>
        <w:gridCol w:w="603"/>
        <w:gridCol w:w="641"/>
        <w:gridCol w:w="550"/>
        <w:gridCol w:w="591"/>
        <w:gridCol w:w="591"/>
        <w:gridCol w:w="5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9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部门（单位）名称：成安县城乡规划局</w:t>
            </w:r>
          </w:p>
        </w:tc>
        <w:tc>
          <w:tcPr>
            <w:tcW w:w="416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3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政府采购项目来源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采购物品名称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政府采购目录序号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  单位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单价</w:t>
            </w:r>
          </w:p>
        </w:tc>
        <w:tc>
          <w:tcPr>
            <w:tcW w:w="416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6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预算资金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总计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当年部门预算安排资金</w:t>
            </w:r>
          </w:p>
        </w:tc>
        <w:tc>
          <w:tcPr>
            <w:tcW w:w="54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61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6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一般公共预算拨款</w:t>
            </w:r>
          </w:p>
        </w:tc>
        <w:tc>
          <w:tcPr>
            <w:tcW w:w="5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基金预算拨款</w:t>
            </w:r>
          </w:p>
        </w:tc>
        <w:tc>
          <w:tcPr>
            <w:tcW w:w="59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财政专户核拨</w:t>
            </w:r>
          </w:p>
        </w:tc>
        <w:tc>
          <w:tcPr>
            <w:tcW w:w="59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其他来源收入</w:t>
            </w:r>
          </w:p>
        </w:tc>
        <w:tc>
          <w:tcPr>
            <w:tcW w:w="54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　计</w:t>
            </w:r>
          </w:p>
        </w:tc>
        <w:tc>
          <w:tcPr>
            <w:tcW w:w="717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2.08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微机</w:t>
            </w: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台</w:t>
            </w:r>
          </w:p>
        </w:tc>
        <w:tc>
          <w:tcPr>
            <w:tcW w:w="589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64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0.5</w:t>
            </w:r>
          </w:p>
        </w:tc>
        <w:tc>
          <w:tcPr>
            <w:tcW w:w="64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50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0.8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空调</w:t>
            </w: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台</w:t>
            </w:r>
          </w:p>
        </w:tc>
        <w:tc>
          <w:tcPr>
            <w:tcW w:w="589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64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0.25</w:t>
            </w:r>
          </w:p>
        </w:tc>
        <w:tc>
          <w:tcPr>
            <w:tcW w:w="64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0.75</w:t>
            </w:r>
          </w:p>
        </w:tc>
        <w:tc>
          <w:tcPr>
            <w:tcW w:w="603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0.75</w:t>
            </w:r>
          </w:p>
        </w:tc>
        <w:tc>
          <w:tcPr>
            <w:tcW w:w="550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0.35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打印机</w:t>
            </w: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台</w:t>
            </w:r>
          </w:p>
        </w:tc>
        <w:tc>
          <w:tcPr>
            <w:tcW w:w="589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0.16</w:t>
            </w:r>
          </w:p>
        </w:tc>
        <w:tc>
          <w:tcPr>
            <w:tcW w:w="64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0.32</w:t>
            </w:r>
          </w:p>
        </w:tc>
        <w:tc>
          <w:tcPr>
            <w:tcW w:w="603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0.32</w:t>
            </w:r>
          </w:p>
        </w:tc>
        <w:tc>
          <w:tcPr>
            <w:tcW w:w="550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0.21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装订器</w:t>
            </w: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台</w:t>
            </w:r>
          </w:p>
        </w:tc>
        <w:tc>
          <w:tcPr>
            <w:tcW w:w="589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64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0.23</w:t>
            </w:r>
          </w:p>
        </w:tc>
        <w:tc>
          <w:tcPr>
            <w:tcW w:w="64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0.23</w:t>
            </w:r>
          </w:p>
        </w:tc>
        <w:tc>
          <w:tcPr>
            <w:tcW w:w="603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0.23</w:t>
            </w:r>
          </w:p>
        </w:tc>
        <w:tc>
          <w:tcPr>
            <w:tcW w:w="550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0.25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办公桌椅</w:t>
            </w: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套</w:t>
            </w:r>
          </w:p>
        </w:tc>
        <w:tc>
          <w:tcPr>
            <w:tcW w:w="589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0.1</w:t>
            </w:r>
          </w:p>
        </w:tc>
        <w:tc>
          <w:tcPr>
            <w:tcW w:w="64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0.2</w:t>
            </w:r>
          </w:p>
        </w:tc>
        <w:tc>
          <w:tcPr>
            <w:tcW w:w="603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0.2</w:t>
            </w:r>
          </w:p>
        </w:tc>
        <w:tc>
          <w:tcPr>
            <w:tcW w:w="550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60" w:lineRule="exact"/>
        <w:outlineLvl w:val="0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按照政府采购相关法律法规要求，结合我局实际，2018年我局政府采购事项为3.5万元，本年拟用于政府采购微机4台，每台5000元,计2万元；空调3台，每台2500元，计0.75万元；打印机2台，每台1600元，计0.32万元；装订器1台2300元；办公桌椅2套，每套1000元,计0.2万元。</w:t>
      </w:r>
    </w:p>
    <w:p>
      <w:pPr>
        <w:widowControl/>
        <w:spacing w:line="360" w:lineRule="auto"/>
        <w:jc w:val="left"/>
        <w:rPr>
          <w:rFonts w:ascii="黑体" w:hAnsi="黑体" w:eastAsia="黑体" w:cs="Calibri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　　</w:t>
      </w:r>
      <w:r>
        <w:rPr>
          <w:rFonts w:hint="eastAsia" w:ascii="黑体" w:hAnsi="黑体" w:eastAsia="黑体" w:cs="Calibri"/>
          <w:b/>
          <w:bCs/>
          <w:kern w:val="0"/>
          <w:sz w:val="32"/>
          <w:szCs w:val="32"/>
        </w:rPr>
        <w:t>七、国有资产情况的说明</w:t>
      </w:r>
    </w:p>
    <w:p>
      <w:pPr>
        <w:widowControl/>
        <w:spacing w:line="360" w:lineRule="auto"/>
        <w:ind w:left="412" w:leftChars="196"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截止上年</w:t>
      </w:r>
      <w:r>
        <w:rPr>
          <w:rFonts w:hint="eastAsia" w:ascii="仿宋" w:hAnsi="仿宋" w:eastAsia="仿宋" w:cs="仿宋"/>
          <w:kern w:val="0"/>
          <w:sz w:val="32"/>
          <w:szCs w:val="32"/>
        </w:rPr>
        <w:t>末固定资产帐面结余135万元。其中：房屋价值100万元，车辆价值20万元，其它资产办公用电脑、办公家具、专用设备等价值15万元。2018年我单位拟购置3.5万元，</w:t>
      </w:r>
      <w:r>
        <w:rPr>
          <w:rFonts w:hint="eastAsia" w:ascii="仿宋" w:hAnsi="仿宋" w:eastAsia="仿宋" w:cs="仿宋"/>
          <w:sz w:val="32"/>
          <w:szCs w:val="32"/>
        </w:rPr>
        <w:t>已列入政府采购预算。</w:t>
      </w:r>
    </w:p>
    <w:tbl>
      <w:tblPr>
        <w:tblStyle w:val="6"/>
        <w:tblW w:w="985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930"/>
        <w:gridCol w:w="4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项   目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数量</w:t>
            </w:r>
          </w:p>
        </w:tc>
        <w:tc>
          <w:tcPr>
            <w:tcW w:w="4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资产总额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——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1、房屋（平方米）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其中：办公用房（平方米）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2、车辆（台、辆）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3、单价在50万元以上的设备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4、其他固定资产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15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2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八、名词解释 </w:t>
      </w:r>
    </w:p>
    <w:p>
      <w:pPr>
        <w:widowControl/>
        <w:spacing w:line="360" w:lineRule="auto"/>
        <w:ind w:firstLine="642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2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ind w:firstLine="642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3、年初结转和结余：指以前年度尚未完成，结转到本年仍按照原规定用途继续使用的资金，或项目已完成等产生的结余资金。 </w:t>
      </w:r>
    </w:p>
    <w:p>
      <w:pPr>
        <w:widowControl/>
        <w:spacing w:line="360" w:lineRule="auto"/>
        <w:ind w:firstLine="642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 </w:t>
      </w:r>
    </w:p>
    <w:p>
      <w:pPr>
        <w:widowControl/>
        <w:spacing w:line="360" w:lineRule="auto"/>
        <w:ind w:firstLine="642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九、其他需要说明的事项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无。</w:t>
      </w:r>
    </w:p>
    <w:p>
      <w:pPr>
        <w:widowControl/>
        <w:spacing w:line="360" w:lineRule="auto"/>
        <w:ind w:firstLine="420" w:firstLineChars="200"/>
        <w:jc w:val="left"/>
      </w:pPr>
    </w:p>
    <w:sectPr>
      <w:pgSz w:w="11907" w:h="16839"/>
      <w:pgMar w:top="1020" w:right="1134" w:bottom="1020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jMzYyZWNkNTM2MmZhMjE5MTI5MTY3NTE5MzcxMmEifQ=="/>
  </w:docVars>
  <w:rsids>
    <w:rsidRoot w:val="00E810D6"/>
    <w:rsid w:val="000072E2"/>
    <w:rsid w:val="000222B8"/>
    <w:rsid w:val="0002237A"/>
    <w:rsid w:val="000859E2"/>
    <w:rsid w:val="000B7CEA"/>
    <w:rsid w:val="00101F18"/>
    <w:rsid w:val="001755A6"/>
    <w:rsid w:val="00187522"/>
    <w:rsid w:val="00297AFB"/>
    <w:rsid w:val="002E153A"/>
    <w:rsid w:val="002E3A95"/>
    <w:rsid w:val="003A120F"/>
    <w:rsid w:val="004609A6"/>
    <w:rsid w:val="004E5859"/>
    <w:rsid w:val="00595729"/>
    <w:rsid w:val="005D136A"/>
    <w:rsid w:val="0062621A"/>
    <w:rsid w:val="00643DF3"/>
    <w:rsid w:val="006833C0"/>
    <w:rsid w:val="00685811"/>
    <w:rsid w:val="006B212F"/>
    <w:rsid w:val="006D1C5B"/>
    <w:rsid w:val="006D49C4"/>
    <w:rsid w:val="006D4FD6"/>
    <w:rsid w:val="00712742"/>
    <w:rsid w:val="00773FC0"/>
    <w:rsid w:val="007A507B"/>
    <w:rsid w:val="007C76AB"/>
    <w:rsid w:val="007D6BF0"/>
    <w:rsid w:val="008058DC"/>
    <w:rsid w:val="0088620B"/>
    <w:rsid w:val="008C7744"/>
    <w:rsid w:val="008E6084"/>
    <w:rsid w:val="0097727C"/>
    <w:rsid w:val="00A07D70"/>
    <w:rsid w:val="00A40F4C"/>
    <w:rsid w:val="00AB04D9"/>
    <w:rsid w:val="00AC4846"/>
    <w:rsid w:val="00AE4DC2"/>
    <w:rsid w:val="00AF2D82"/>
    <w:rsid w:val="00C42F2C"/>
    <w:rsid w:val="00C44D28"/>
    <w:rsid w:val="00C90525"/>
    <w:rsid w:val="00C90759"/>
    <w:rsid w:val="00DE6481"/>
    <w:rsid w:val="00E270B1"/>
    <w:rsid w:val="00E33C7D"/>
    <w:rsid w:val="00E810D6"/>
    <w:rsid w:val="00E82275"/>
    <w:rsid w:val="00F01AA9"/>
    <w:rsid w:val="00F07281"/>
    <w:rsid w:val="00F266CD"/>
    <w:rsid w:val="00F71686"/>
    <w:rsid w:val="013B67CD"/>
    <w:rsid w:val="01CA412B"/>
    <w:rsid w:val="037D399A"/>
    <w:rsid w:val="03B213E5"/>
    <w:rsid w:val="03C42234"/>
    <w:rsid w:val="06096D52"/>
    <w:rsid w:val="06550E5D"/>
    <w:rsid w:val="0726741C"/>
    <w:rsid w:val="08D34D69"/>
    <w:rsid w:val="09E50DB9"/>
    <w:rsid w:val="0BB759F9"/>
    <w:rsid w:val="0BEA6C0E"/>
    <w:rsid w:val="0CBF7A43"/>
    <w:rsid w:val="0DD4180B"/>
    <w:rsid w:val="0EB15940"/>
    <w:rsid w:val="130B706D"/>
    <w:rsid w:val="139106CF"/>
    <w:rsid w:val="13DE0FA8"/>
    <w:rsid w:val="163506CD"/>
    <w:rsid w:val="17252863"/>
    <w:rsid w:val="175940C0"/>
    <w:rsid w:val="17C16AC9"/>
    <w:rsid w:val="180D78B9"/>
    <w:rsid w:val="19725AEB"/>
    <w:rsid w:val="1A3C787D"/>
    <w:rsid w:val="1AEF7278"/>
    <w:rsid w:val="1B2A5EA4"/>
    <w:rsid w:val="1C5D5F2E"/>
    <w:rsid w:val="1CC97251"/>
    <w:rsid w:val="1CEB0A1C"/>
    <w:rsid w:val="1E8167C1"/>
    <w:rsid w:val="1EAA0AE1"/>
    <w:rsid w:val="1FB6468B"/>
    <w:rsid w:val="21B66276"/>
    <w:rsid w:val="228819EE"/>
    <w:rsid w:val="24DF0E93"/>
    <w:rsid w:val="2716314B"/>
    <w:rsid w:val="28505CA2"/>
    <w:rsid w:val="288A4B30"/>
    <w:rsid w:val="28E516DB"/>
    <w:rsid w:val="299267B6"/>
    <w:rsid w:val="2AD57C75"/>
    <w:rsid w:val="2BAA47A7"/>
    <w:rsid w:val="2BBA4CB9"/>
    <w:rsid w:val="2DCE40BA"/>
    <w:rsid w:val="2E066AE5"/>
    <w:rsid w:val="2E2777CE"/>
    <w:rsid w:val="2EE04A84"/>
    <w:rsid w:val="2FAA024D"/>
    <w:rsid w:val="31D059F4"/>
    <w:rsid w:val="326E2CAA"/>
    <w:rsid w:val="332A0BBD"/>
    <w:rsid w:val="3387759D"/>
    <w:rsid w:val="351C5D1D"/>
    <w:rsid w:val="36914D98"/>
    <w:rsid w:val="36DF5EE5"/>
    <w:rsid w:val="38963AA1"/>
    <w:rsid w:val="39461E7C"/>
    <w:rsid w:val="39A75722"/>
    <w:rsid w:val="3B1A738C"/>
    <w:rsid w:val="3B6E7B6E"/>
    <w:rsid w:val="3C712CD5"/>
    <w:rsid w:val="3CEC5D53"/>
    <w:rsid w:val="40597BEC"/>
    <w:rsid w:val="441C57E9"/>
    <w:rsid w:val="44240E6E"/>
    <w:rsid w:val="44986D47"/>
    <w:rsid w:val="456A5D0D"/>
    <w:rsid w:val="457C0C14"/>
    <w:rsid w:val="45B90BF3"/>
    <w:rsid w:val="460143F1"/>
    <w:rsid w:val="475B18CD"/>
    <w:rsid w:val="4A4F1F05"/>
    <w:rsid w:val="4B7040C7"/>
    <w:rsid w:val="4B895324"/>
    <w:rsid w:val="4C0853F9"/>
    <w:rsid w:val="4CA957E7"/>
    <w:rsid w:val="4D9730D4"/>
    <w:rsid w:val="4E4335D2"/>
    <w:rsid w:val="53311AA7"/>
    <w:rsid w:val="58FA241C"/>
    <w:rsid w:val="592F18E7"/>
    <w:rsid w:val="59324DBB"/>
    <w:rsid w:val="59AF56D7"/>
    <w:rsid w:val="5B2B3FCD"/>
    <w:rsid w:val="5B540BF5"/>
    <w:rsid w:val="5BAE356C"/>
    <w:rsid w:val="5C185819"/>
    <w:rsid w:val="5CB07A05"/>
    <w:rsid w:val="5ED17601"/>
    <w:rsid w:val="612F2391"/>
    <w:rsid w:val="61897173"/>
    <w:rsid w:val="63F21B1B"/>
    <w:rsid w:val="65493192"/>
    <w:rsid w:val="666C26EF"/>
    <w:rsid w:val="67723B18"/>
    <w:rsid w:val="692D7161"/>
    <w:rsid w:val="69C96994"/>
    <w:rsid w:val="6B511389"/>
    <w:rsid w:val="6D5763C1"/>
    <w:rsid w:val="6D81148F"/>
    <w:rsid w:val="6E397ED2"/>
    <w:rsid w:val="6E8006EE"/>
    <w:rsid w:val="6ECC4D84"/>
    <w:rsid w:val="6F376779"/>
    <w:rsid w:val="6F4C32BB"/>
    <w:rsid w:val="6F9C0B77"/>
    <w:rsid w:val="70BA2DA1"/>
    <w:rsid w:val="712262FA"/>
    <w:rsid w:val="716B1F19"/>
    <w:rsid w:val="71B87B2B"/>
    <w:rsid w:val="729B4F6A"/>
    <w:rsid w:val="72A11F96"/>
    <w:rsid w:val="733E01F4"/>
    <w:rsid w:val="7424079F"/>
    <w:rsid w:val="74D4598A"/>
    <w:rsid w:val="76FD3FC3"/>
    <w:rsid w:val="79F53649"/>
    <w:rsid w:val="7AA5545A"/>
    <w:rsid w:val="7BAA5900"/>
    <w:rsid w:val="7BD017B4"/>
    <w:rsid w:val="7D9A3104"/>
    <w:rsid w:val="7DB94919"/>
    <w:rsid w:val="7EBD12A5"/>
    <w:rsid w:val="7F552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Munters AB</Company>
  <Pages>18</Pages>
  <Words>3344</Words>
  <Characters>3517</Characters>
  <Lines>28</Lines>
  <Paragraphs>7</Paragraphs>
  <TotalTime>1</TotalTime>
  <ScaleCrop>false</ScaleCrop>
  <LinksUpToDate>false</LinksUpToDate>
  <CharactersWithSpaces>3640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2016-04-01T02:15:00Z</dcterms:created>
  <dc:creator>lenovo</dc:creator>
  <cp:lastModifiedBy>lenovo</cp:lastModifiedBy>
  <cp:lastPrinted>2016-04-01T02:44:00Z</cp:lastPrinted>
  <dcterms:modified xsi:type="dcterms:W3CDTF">2023-06-08T08:46:21Z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4CDFFE60B5184F5EBA860AF193903DE9_12</vt:lpwstr>
  </property>
</Properties>
</file>