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F7" w:rsidRDefault="00C61148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 w:hint="eastAsia"/>
          <w:sz w:val="72"/>
        </w:rPr>
        <w:t>2016年县级部门预算</w:t>
      </w:r>
    </w:p>
    <w:p w:rsidR="00EB0AF7" w:rsidRDefault="00C61148"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 w:hint="eastAsia"/>
          <w:sz w:val="72"/>
        </w:rPr>
        <w:t>公  开</w:t>
      </w:r>
    </w:p>
    <w:p w:rsidR="00EB0AF7" w:rsidRDefault="00C61148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EB0AF7" w:rsidRDefault="00C61148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方正楷体_GBK" w:eastAsia="方正楷体_GBK" w:hint="eastAsia"/>
          <w:b/>
          <w:sz w:val="52"/>
        </w:rPr>
        <w:t>成安县看守所</w:t>
      </w: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EB0AF7" w:rsidRDefault="00C6114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2016年2月</w:t>
      </w:r>
    </w:p>
    <w:p w:rsidR="00EB0AF7" w:rsidRDefault="00C6114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EB0AF7" w:rsidRDefault="00C6114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成安县看守所编制</w:t>
      </w:r>
    </w:p>
    <w:p w:rsidR="00EB0AF7" w:rsidRDefault="00C61148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成安县财政局审核</w:t>
      </w:r>
    </w:p>
    <w:p w:rsidR="00EB0AF7" w:rsidRDefault="00C61148">
      <w:pPr>
        <w:widowControl/>
        <w:jc w:val="left"/>
      </w:pPr>
      <w:r>
        <w:br w:type="page"/>
      </w:r>
    </w:p>
    <w:p w:rsidR="00EB0AF7" w:rsidRDefault="00C61148">
      <w:pPr>
        <w:widowControl/>
        <w:spacing w:line="360" w:lineRule="auto"/>
        <w:ind w:left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Calibri" w:cs="仿宋_GB2312"/>
          <w:sz w:val="32"/>
          <w:szCs w:val="32"/>
        </w:rPr>
        <w:t>按照</w:t>
      </w:r>
      <w:r w:rsidR="003625B6">
        <w:rPr>
          <w:rFonts w:ascii="仿宋_GB2312" w:eastAsia="仿宋_GB2312" w:hAnsi="Calibri" w:cs="仿宋_GB2312"/>
          <w:sz w:val="32"/>
          <w:szCs w:val="32"/>
        </w:rPr>
        <w:t>《中华人民共和国预算法》</w:t>
      </w:r>
      <w:r>
        <w:rPr>
          <w:rFonts w:ascii="仿宋_GB2312" w:eastAsia="仿宋_GB2312" w:hAnsi="Calibri" w:cs="仿宋_GB2312"/>
          <w:sz w:val="32"/>
          <w:szCs w:val="32"/>
        </w:rPr>
        <w:t>有关规定</w:t>
      </w:r>
      <w:r>
        <w:rPr>
          <w:rFonts w:ascii="仿宋_GB2312" w:eastAsia="仿宋_GB2312" w:hAnsi="Calibri" w:cs="仿宋_GB2312" w:hint="eastAsia"/>
          <w:sz w:val="32"/>
          <w:szCs w:val="32"/>
        </w:rPr>
        <w:t>和</w:t>
      </w:r>
      <w:r>
        <w:rPr>
          <w:rFonts w:ascii="楷体_GB2312" w:eastAsia="楷体_GB2312" w:hAnsi="宋体" w:cs="楷体_GB2312"/>
          <w:sz w:val="32"/>
          <w:szCs w:val="32"/>
        </w:rPr>
        <w:t>财政部关于印发《地方预决算公开操作规程》的通知，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现将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成安县看守所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2016年部门预算公开如下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：</w:t>
      </w:r>
    </w:p>
    <w:p w:rsidR="00EB0AF7" w:rsidRDefault="00C61148">
      <w:pPr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部门职责</w:t>
      </w:r>
    </w:p>
    <w:p w:rsidR="00EB0AF7" w:rsidRDefault="00C6114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看守所是羁押被依法逮捕、刑事拘留的犯罪嫌人、被告人的机关。被判处有期徒刑一年以下，或者余刑在一年以下，不便送往劳动改造场所执行的罪犯，也可以由看守所监管。此外看守所因工作需要，经主管公安局、处长批准，并经人民检察院同意，对个别余刑在一年以上的已决犯，可以留在看守所执行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 xml:space="preserve">　　看守所的任务是依据国家法律对在押人员实行武装看守，保障安全；对在押人员进行教育；管理在押人员的生活和卫生；保障侦查、起诉和审判工作的顺利进行。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 xml:space="preserve">　　看守所监管在押人员，必须坚持严密警戒看管与教育相结合的方针，坚持依法管理、严格管理、科学管理和文明管理，保障在押人员的合法权益。严禁打骂、体罚、虐待在押人员。 </w:t>
      </w:r>
    </w:p>
    <w:p w:rsidR="00EB0AF7" w:rsidRDefault="00C61148">
      <w:pPr>
        <w:widowControl/>
        <w:spacing w:line="360" w:lineRule="auto"/>
        <w:ind w:firstLine="640"/>
        <w:jc w:val="left"/>
        <w:rPr>
          <w:rFonts w:ascii="Calibri" w:eastAsia="仿宋_GB2312" w:hAnsi="Calibri" w:cs="Calibri"/>
          <w:b/>
          <w:kern w:val="0"/>
          <w:sz w:val="32"/>
          <w:szCs w:val="32"/>
          <w:lang/>
        </w:rPr>
      </w:pPr>
      <w:r>
        <w:rPr>
          <w:rFonts w:ascii="Calibri" w:eastAsia="仿宋_GB2312" w:hAnsi="Calibri" w:cs="Calibri"/>
          <w:b/>
          <w:kern w:val="0"/>
          <w:sz w:val="32"/>
          <w:szCs w:val="32"/>
          <w:lang/>
        </w:rPr>
        <w:t>二、部门预算机构设置</w:t>
      </w:r>
    </w:p>
    <w:p w:rsidR="00EB0AF7" w:rsidRDefault="00C6114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lang/>
        </w:rPr>
        <w:t>成安县看守所，部门预算编码759，包含1个二级预算单位：759002成安县看守所机关。</w:t>
      </w:r>
    </w:p>
    <w:p w:rsidR="00EB0AF7" w:rsidRDefault="00C61148">
      <w:pPr>
        <w:widowControl/>
        <w:spacing w:line="360" w:lineRule="auto"/>
        <w:jc w:val="left"/>
        <w:rPr>
          <w:rFonts w:ascii="仿宋_GB2312" w:eastAsia="仿宋_GB2312" w:hAnsi="宋体" w:cs="宋体"/>
          <w:b/>
          <w:color w:val="333333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  <w:lang/>
        </w:rPr>
        <w:t xml:space="preserve">    三、</w:t>
      </w:r>
      <w:r>
        <w:rPr>
          <w:rFonts w:ascii="仿宋_GB2312" w:eastAsia="仿宋_GB2312" w:hAnsi="宋体" w:cs="宋体"/>
          <w:b/>
          <w:color w:val="333333"/>
          <w:kern w:val="0"/>
          <w:sz w:val="32"/>
          <w:szCs w:val="32"/>
          <w:lang/>
        </w:rPr>
        <w:t>国有资产占有情况及政府采购预算情况</w:t>
      </w:r>
    </w:p>
    <w:p w:rsidR="00EB0AF7" w:rsidRDefault="00C61148" w:rsidP="00C61148">
      <w:pPr>
        <w:widowControl/>
        <w:spacing w:line="360" w:lineRule="auto"/>
        <w:ind w:leftChars="196" w:left="412"/>
        <w:jc w:val="left"/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lang/>
        </w:rPr>
        <w:lastRenderedPageBreak/>
        <w:t xml:space="preserve">    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  <w:lang/>
        </w:rPr>
        <w:t>截止上年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末固定资产帐面结余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1.35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万元。</w:t>
      </w:r>
      <w:r>
        <w:rPr>
          <w:rFonts w:ascii="仿宋_GB2312" w:eastAsia="仿宋_GB2312" w:hAnsi="微软雅黑" w:cs="仿宋_GB2312"/>
          <w:kern w:val="0"/>
          <w:sz w:val="32"/>
          <w:szCs w:val="32"/>
          <w:lang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</w:p>
    <w:p w:rsidR="00EB0AF7" w:rsidRDefault="00C61148" w:rsidP="00C61148">
      <w:pPr>
        <w:widowControl/>
        <w:spacing w:line="360" w:lineRule="auto"/>
        <w:ind w:firstLineChars="196" w:firstLine="630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四、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收支总体情况</w:t>
      </w:r>
    </w:p>
    <w:p w:rsidR="00EB0AF7" w:rsidRDefault="00C61148">
      <w:pPr>
        <w:widowControl/>
        <w:spacing w:line="360" w:lineRule="auto"/>
        <w:ind w:firstLineChars="196" w:firstLine="627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2016年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成安县看守所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财政拨款收入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88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万元，总支出</w:t>
      </w:r>
      <w:r>
        <w:rPr>
          <w:rFonts w:ascii="仿宋_GB2312" w:eastAsia="仿宋_GB2312" w:hAnsi="Calibri" w:cs="仿宋_GB2312" w:hint="eastAsia"/>
          <w:kern w:val="0"/>
          <w:sz w:val="32"/>
          <w:szCs w:val="32"/>
          <w:lang/>
        </w:rPr>
        <w:t>88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万元。</w:t>
      </w:r>
    </w:p>
    <w:p w:rsidR="00EB0AF7" w:rsidRDefault="00C61148" w:rsidP="00C61148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五、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机关运行经费安排情况</w:t>
      </w:r>
    </w:p>
    <w:p w:rsidR="00EB0AF7" w:rsidRDefault="00C61148">
      <w:pPr>
        <w:widowControl/>
        <w:spacing w:line="360" w:lineRule="auto"/>
        <w:ind w:firstLineChars="200" w:firstLine="640"/>
        <w:jc w:val="left"/>
        <w:rPr>
          <w:rFonts w:ascii="Calibri" w:eastAsia="仿宋_GB2312" w:hAnsi="Calibri" w:cs="Calibri"/>
          <w:kern w:val="0"/>
          <w:sz w:val="32"/>
          <w:szCs w:val="32"/>
          <w:lang/>
        </w:rPr>
      </w:pPr>
      <w:r>
        <w:rPr>
          <w:rFonts w:ascii="Calibri" w:eastAsia="仿宋_GB2312" w:hAnsi="Calibri" w:cs="Calibri"/>
          <w:kern w:val="0"/>
          <w:sz w:val="32"/>
          <w:szCs w:val="32"/>
          <w:lang/>
        </w:rPr>
        <w:t>人员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工资在局机关。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日常公用经费支出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7.2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万元，我</w:t>
      </w:r>
      <w:r>
        <w:rPr>
          <w:rFonts w:ascii="Calibri" w:eastAsia="仿宋_GB2312" w:hAnsi="Calibri" w:cs="Calibri" w:hint="eastAsia"/>
          <w:kern w:val="0"/>
          <w:sz w:val="32"/>
          <w:szCs w:val="32"/>
          <w:lang/>
        </w:rPr>
        <w:t>单位</w:t>
      </w:r>
      <w:r>
        <w:rPr>
          <w:rFonts w:ascii="Calibri" w:eastAsia="仿宋_GB2312" w:hAnsi="Calibri" w:cs="Calibri"/>
          <w:kern w:val="0"/>
          <w:sz w:val="32"/>
          <w:szCs w:val="32"/>
          <w:lang/>
        </w:rPr>
        <w:t>日常公用经费预算数与去年基本持平。</w:t>
      </w:r>
    </w:p>
    <w:p w:rsidR="00EB0AF7" w:rsidRDefault="00C61148" w:rsidP="00C61148">
      <w:pPr>
        <w:widowControl/>
        <w:spacing w:line="360" w:lineRule="auto"/>
        <w:ind w:firstLineChars="200" w:firstLine="643"/>
        <w:jc w:val="left"/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  <w:lang/>
        </w:rPr>
        <w:t>六、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财政拨款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“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三公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”</w:t>
      </w:r>
      <w:r>
        <w:rPr>
          <w:rFonts w:ascii="仿宋_GB2312" w:eastAsia="仿宋_GB2312" w:hAnsi="Calibri" w:cs="仿宋_GB2312"/>
          <w:b/>
          <w:kern w:val="0"/>
          <w:sz w:val="32"/>
          <w:szCs w:val="32"/>
          <w:lang/>
        </w:rPr>
        <w:t>经费预算情况</w:t>
      </w:r>
    </w:p>
    <w:p w:rsidR="00EB0AF7" w:rsidRDefault="00C61148">
      <w:pPr>
        <w:widowControl/>
        <w:spacing w:line="360" w:lineRule="auto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  <w:lang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2016年严格按政策编制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“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三公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”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经费预算，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无车辆购置费和出国费预算，2016年“三公经费”预算2.3万元，其中</w:t>
      </w:r>
      <w:r>
        <w:rPr>
          <w:rFonts w:ascii="仿宋" w:eastAsia="仿宋" w:hAnsi="仿宋" w:cs="仿宋" w:hint="eastAsia"/>
          <w:sz w:val="32"/>
          <w:szCs w:val="32"/>
        </w:rPr>
        <w:t>一、因公出国（境）费0万元；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公务用车运行费2.3万元：其中公务用车购置费0万元，公务用车运行费2.3万元；公务接待费0万元。我单位“三公”经费预算数与去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年基本持平。</w:t>
      </w:r>
    </w:p>
    <w:p w:rsidR="00EB0AF7" w:rsidRDefault="00C61148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 xml:space="preserve">    七、名词解释</w:t>
      </w:r>
    </w:p>
    <w:p w:rsidR="00EB0AF7" w:rsidRDefault="00C61148" w:rsidP="00C61148">
      <w:pPr>
        <w:widowControl/>
        <w:spacing w:line="360" w:lineRule="auto"/>
        <w:ind w:leftChars="200" w:left="42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 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1、财政拨款收入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：指财政当年拨付的资金。</w:t>
      </w:r>
    </w:p>
    <w:p w:rsidR="00EB0AF7" w:rsidRDefault="00C61148" w:rsidP="00C61148">
      <w:pPr>
        <w:widowControl/>
        <w:spacing w:line="360" w:lineRule="auto"/>
        <w:ind w:leftChars="200" w:left="420"/>
        <w:jc w:val="left"/>
        <w:rPr>
          <w:rFonts w:ascii="微软雅黑" w:eastAsia="微软雅黑" w:hAnsi="微软雅黑" w:cs="微软雅黑"/>
          <w:kern w:val="0"/>
          <w:sz w:val="24"/>
          <w:szCs w:val="24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lastRenderedPageBreak/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2、年初结转和结余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：指以前年度尚未完成，结转到本年仍按照原规定用途继续使用的资金，或项目已完成等产生的结余资金。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</w:p>
    <w:p w:rsidR="00EB0AF7" w:rsidRDefault="00C61148" w:rsidP="00C61148">
      <w:pPr>
        <w:widowControl/>
        <w:spacing w:line="360" w:lineRule="auto"/>
        <w:ind w:leftChars="200" w:left="420"/>
        <w:jc w:val="left"/>
        <w:rPr>
          <w:rFonts w:ascii="微软雅黑" w:eastAsia="微软雅黑" w:hAnsi="微软雅黑" w:cs="微软雅黑"/>
          <w:kern w:val="0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 3、基本支出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：指单位为了保障其正常运转、完成日常工作任务而发生的人员支出和公用支出。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</w:t>
      </w:r>
    </w:p>
    <w:p w:rsidR="00EB0AF7" w:rsidRDefault="00C61148" w:rsidP="00C61148">
      <w:pPr>
        <w:widowControl/>
        <w:spacing w:line="360" w:lineRule="auto"/>
        <w:ind w:leftChars="200" w:left="420"/>
        <w:jc w:val="left"/>
        <w:sectPr w:rsidR="00EB0A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/>
        </w:rPr>
        <w:t> 4、项目支出：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指单位为了特定的工作任务和事业发展目标，在基本支出之外所发生的支出。</w:t>
      </w:r>
    </w:p>
    <w:p w:rsidR="00EB0AF7" w:rsidRDefault="00C61148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36"/>
        </w:rPr>
        <w:lastRenderedPageBreak/>
        <w:t xml:space="preserve"> </w:t>
      </w:r>
      <w:r>
        <w:rPr>
          <w:rFonts w:ascii="方正小标宋_GBK" w:eastAsia="方正小标宋_GBK" w:hint="eastAsia"/>
          <w:sz w:val="44"/>
        </w:rPr>
        <w:t>第一部分 部门预算情况</w:t>
      </w:r>
    </w:p>
    <w:p w:rsidR="00EB0AF7" w:rsidRDefault="00C61148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:rsidR="00EB0AF7" w:rsidRDefault="00C61148"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447269085"/>
      <w:r>
        <w:rPr>
          <w:rFonts w:ascii="方正小标宋_GBK" w:eastAsia="方正小标宋_GBK" w:hint="eastAsia"/>
          <w:sz w:val="36"/>
        </w:rPr>
        <w:t>年度目标及保障措施</w:t>
      </w:r>
      <w:bookmarkEnd w:id="0"/>
    </w:p>
    <w:p w:rsidR="00EB0AF7" w:rsidRDefault="00C61148">
      <w:pPr>
        <w:jc w:val="center"/>
        <w:outlineLvl w:val="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EB0AF7" w:rsidRDefault="00C61148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一、年度发展规划目标</w:t>
      </w:r>
    </w:p>
    <w:p w:rsidR="00EB0AF7" w:rsidRDefault="00C61148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总体目标：</w:t>
      </w:r>
    </w:p>
    <w:p w:rsidR="00EB0AF7" w:rsidRDefault="00EB0AF7">
      <w:pPr>
        <w:ind w:firstLine="560"/>
        <w:rPr>
          <w:rFonts w:ascii="方正仿宋_GBK" w:eastAsia="方正仿宋_GBK"/>
          <w:sz w:val="28"/>
        </w:rPr>
      </w:pPr>
    </w:p>
    <w:p w:rsidR="00EB0AF7" w:rsidRDefault="00C61148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职责分类绩效目标：</w:t>
      </w:r>
    </w:p>
    <w:p w:rsidR="00EB0AF7" w:rsidRDefault="00EB0AF7">
      <w:pPr>
        <w:ind w:firstLine="560"/>
        <w:rPr>
          <w:rFonts w:ascii="方正仿宋_GBK" w:eastAsia="方正仿宋_GBK"/>
          <w:sz w:val="28"/>
        </w:rPr>
      </w:pPr>
    </w:p>
    <w:p w:rsidR="00EB0AF7" w:rsidRDefault="00C61148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二、实现年度发展规划目标的保障措施</w:t>
      </w:r>
    </w:p>
    <w:p w:rsidR="00EB0AF7" w:rsidRDefault="00C61148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 </w:t>
      </w:r>
    </w:p>
    <w:p w:rsidR="00EB0AF7" w:rsidRDefault="00EB0AF7">
      <w:pPr>
        <w:jc w:val="left"/>
        <w:rPr>
          <w:rFonts w:ascii="仿宋" w:eastAsia="仿宋" w:hAnsi="仿宋" w:cs="仿宋"/>
          <w:sz w:val="28"/>
          <w:szCs w:val="28"/>
        </w:rPr>
        <w:sectPr w:rsidR="00EB0AF7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7269086"/>
      <w:r>
        <w:rPr>
          <w:rFonts w:ascii="方正小标宋_GBK" w:eastAsia="方正小标宋_GBK" w:hint="eastAsia"/>
          <w:sz w:val="32"/>
        </w:rPr>
        <w:lastRenderedPageBreak/>
        <w:t>部门职责-工作活动绩效目标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EB0AF7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759成安县看守所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EB0AF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outlineLvl w:val="0"/>
        <w:sectPr w:rsidR="00EB0AF7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69087"/>
      <w:r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2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EB0AF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759成安县看守所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EB0AF7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88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88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80.8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outlineLvl w:val="0"/>
        <w:sectPr w:rsidR="00EB0AF7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69088"/>
      <w:r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3"/>
    </w:p>
    <w:tbl>
      <w:tblPr>
        <w:tblW w:w="14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:rsidR="00EB0AF7">
        <w:trPr>
          <w:trHeight w:val="425"/>
          <w:tblHeader/>
          <w:jc w:val="center"/>
        </w:trPr>
        <w:tc>
          <w:tcPr>
            <w:tcW w:w="688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759成安县看守所</w:t>
            </w:r>
          </w:p>
        </w:tc>
        <w:tc>
          <w:tcPr>
            <w:tcW w:w="717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B0AF7">
        <w:trPr>
          <w:trHeight w:val="425"/>
          <w:tblHeader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B0AF7">
        <w:trPr>
          <w:trHeight w:val="425"/>
          <w:tblHeader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ascii="方正书宋_GBK" w:eastAsia="方正书宋_GBK" w:hint="eastAsia"/>
                <w:b/>
              </w:rPr>
              <w:t>）离休住宅取暖费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C61148" w:rsidRDefault="00C61148" w:rsidP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0.445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0.445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tabs>
                <w:tab w:val="left" w:pos="475"/>
              </w:tabs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ab/>
              <w:t>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3.55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3.55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0.74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0.74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outlineLvl w:val="0"/>
        <w:sectPr w:rsidR="00EB0AF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69089"/>
      <w:r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</w:p>
    <w:tbl>
      <w:tblPr>
        <w:tblW w:w="135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66"/>
        <w:gridCol w:w="1865"/>
        <w:gridCol w:w="2166"/>
        <w:gridCol w:w="2166"/>
        <w:gridCol w:w="2164"/>
        <w:gridCol w:w="2164"/>
      </w:tblGrid>
      <w:tr w:rsidR="00EB0AF7">
        <w:trPr>
          <w:trHeight w:val="567"/>
          <w:tblHeader/>
          <w:jc w:val="center"/>
        </w:trPr>
        <w:tc>
          <w:tcPr>
            <w:tcW w:w="70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759成安县看守所</w:t>
            </w:r>
          </w:p>
        </w:tc>
        <w:tc>
          <w:tcPr>
            <w:tcW w:w="649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sz w:val="24"/>
                <w:szCs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B0AF7">
        <w:trPr>
          <w:trHeight w:val="567"/>
          <w:tblHeader/>
          <w:jc w:val="center"/>
        </w:trPr>
        <w:tc>
          <w:tcPr>
            <w:tcW w:w="3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10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资 金 来 源</w:t>
            </w:r>
          </w:p>
        </w:tc>
      </w:tr>
      <w:tr w:rsidR="00EB0AF7">
        <w:trPr>
          <w:trHeight w:val="567"/>
          <w:tblHeader/>
          <w:jc w:val="center"/>
        </w:trPr>
        <w:tc>
          <w:tcPr>
            <w:tcW w:w="3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EB0AF7">
            <w:pPr>
              <w:widowControl/>
              <w:jc w:val="lef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b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b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 xml:space="preserve">  其中：公务用车购置费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 公务用车运行维护费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r>
              <w:rPr>
                <w:rFonts w:ascii="方正书宋_GBK" w:eastAsia="方正书宋_GBK" w:hint="eastAsia"/>
                <w:szCs w:val="24"/>
              </w:rPr>
              <w:t>2.3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 w:rsidP="003B5459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  <w:tr w:rsidR="00C61148">
        <w:trPr>
          <w:trHeight w:val="56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left"/>
              <w:rPr>
                <w:rFonts w:ascii="方正书宋_GBK" w:eastAsia="方正书宋_GBK"/>
                <w:b/>
                <w:szCs w:val="24"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  <w:bookmarkStart w:id="5" w:name="_GoBack"/>
            <w:bookmarkEnd w:id="5"/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48" w:rsidRDefault="00C61148">
            <w:pPr>
              <w:spacing w:line="300" w:lineRule="exact"/>
              <w:jc w:val="right"/>
              <w:rPr>
                <w:rFonts w:ascii="方正书宋_GBK" w:eastAsia="方正书宋_GBK"/>
                <w:szCs w:val="24"/>
              </w:rPr>
            </w:pPr>
          </w:p>
        </w:tc>
      </w:tr>
    </w:tbl>
    <w:p w:rsidR="00EB0AF7" w:rsidRDefault="00EB0AF7">
      <w:pPr>
        <w:jc w:val="center"/>
        <w:outlineLvl w:val="0"/>
        <w:rPr>
          <w:rFonts w:ascii="方正小标宋_GBK" w:eastAsia="方正小标宋_GBK"/>
          <w:sz w:val="32"/>
        </w:rPr>
      </w:pPr>
    </w:p>
    <w:p w:rsidR="00EB0AF7" w:rsidRDefault="00EB0AF7">
      <w:pPr>
        <w:jc w:val="center"/>
        <w:outlineLvl w:val="0"/>
        <w:rPr>
          <w:rFonts w:ascii="方正小标宋_GBK" w:eastAsia="方正小标宋_GBK"/>
          <w:sz w:val="32"/>
        </w:rPr>
      </w:pPr>
    </w:p>
    <w:p w:rsidR="00EB0AF7" w:rsidRDefault="00EB0AF7">
      <w:pPr>
        <w:jc w:val="center"/>
        <w:outlineLvl w:val="0"/>
        <w:rPr>
          <w:rFonts w:ascii="方正小标宋_GBK" w:eastAsia="方正小标宋_GBK"/>
          <w:sz w:val="32"/>
        </w:rPr>
      </w:pPr>
    </w:p>
    <w:p w:rsidR="00EB0AF7" w:rsidRDefault="00C61148"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部门基本情况表</w:t>
      </w:r>
      <w:bookmarkEnd w:id="4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B0AF7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759成安县看守所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单位：人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离退人数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退职</w:t>
            </w:r>
          </w:p>
        </w:tc>
      </w:tr>
      <w:tr w:rsidR="00EB0AF7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成安县看守所机关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副科级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outlineLvl w:val="0"/>
        <w:sectPr w:rsidR="00EB0AF7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EB0AF7" w:rsidRDefault="00EB0AF7">
      <w:pPr>
        <w:spacing w:line="300" w:lineRule="exact"/>
        <w:jc w:val="left"/>
        <w:outlineLvl w:val="0"/>
      </w:pPr>
    </w:p>
    <w:p w:rsidR="00EB0AF7" w:rsidRDefault="00C61148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第二部分</w:t>
      </w:r>
    </w:p>
    <w:p w:rsidR="00EB0AF7" w:rsidRDefault="00C61148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:rsidR="00EB0AF7" w:rsidRDefault="00C61148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预算单位收支预算情况</w:t>
      </w:r>
    </w:p>
    <w:p w:rsidR="00EB0AF7" w:rsidRDefault="00EB0AF7">
      <w:pPr>
        <w:jc w:val="center"/>
        <w:sectPr w:rsidR="00EB0AF7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EB0AF7" w:rsidRDefault="00EB0AF7">
      <w:pPr>
        <w:jc w:val="center"/>
      </w:pPr>
    </w:p>
    <w:p w:rsidR="00EB0AF7" w:rsidRDefault="00C61148">
      <w:pPr>
        <w:jc w:val="center"/>
        <w:outlineLvl w:val="1"/>
        <w:rPr>
          <w:rFonts w:ascii="方正小标宋_GBK" w:eastAsia="方正小标宋_GBK"/>
          <w:sz w:val="44"/>
        </w:rPr>
      </w:pPr>
      <w:bookmarkStart w:id="6" w:name="_Toc447269090"/>
      <w:r>
        <w:rPr>
          <w:rFonts w:ascii="方正小标宋_GBK" w:eastAsia="方正小标宋_GBK" w:hint="eastAsia"/>
          <w:sz w:val="44"/>
        </w:rPr>
        <w:t>一、成安县拘留所机关收支预算</w:t>
      </w:r>
      <w:bookmarkEnd w:id="6"/>
    </w:p>
    <w:p w:rsidR="00EB0AF7" w:rsidRDefault="00EB0AF7">
      <w:pPr>
        <w:jc w:val="center"/>
        <w:outlineLvl w:val="1"/>
      </w:pPr>
    </w:p>
    <w:p w:rsidR="00EB0AF7" w:rsidRDefault="00C61148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EB0AF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759002成安县看守所机关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EB0AF7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88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88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7.2</w:t>
            </w: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80.8</w:t>
            </w:r>
          </w:p>
        </w:tc>
      </w:tr>
    </w:tbl>
    <w:p w:rsidR="00EB0AF7" w:rsidRDefault="00EB0AF7">
      <w:pPr>
        <w:spacing w:line="300" w:lineRule="exact"/>
        <w:jc w:val="left"/>
        <w:sectPr w:rsidR="00EB0AF7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EB0AF7">
        <w:trPr>
          <w:trHeight w:val="425"/>
          <w:tblHeader/>
          <w:jc w:val="center"/>
        </w:trPr>
        <w:tc>
          <w:tcPr>
            <w:tcW w:w="7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759002成安县看守所机关</w:t>
            </w:r>
          </w:p>
        </w:tc>
        <w:tc>
          <w:tcPr>
            <w:tcW w:w="622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1133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5388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sectPr w:rsidR="00EB0AF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B0AF7" w:rsidRDefault="00C61148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13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EB0AF7">
        <w:trPr>
          <w:trHeight w:val="425"/>
          <w:tblHeader/>
          <w:jc w:val="center"/>
        </w:trPr>
        <w:tc>
          <w:tcPr>
            <w:tcW w:w="7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759002成安县看守所机关</w:t>
            </w:r>
          </w:p>
        </w:tc>
        <w:tc>
          <w:tcPr>
            <w:tcW w:w="622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EB0AF7">
        <w:trPr>
          <w:trHeight w:val="227"/>
          <w:tblHeader/>
          <w:jc w:val="center"/>
        </w:trPr>
        <w:tc>
          <w:tcPr>
            <w:tcW w:w="1133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5388" w:type="dxa"/>
            <w:vMerge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9.73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0.445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0.445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9.28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9.28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3.55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3.55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2.14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0.16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0.74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0.74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EB0AF7">
        <w:trPr>
          <w:trHeight w:val="22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2010601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 w:rsidR="00EB0AF7" w:rsidRDefault="00C611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0AF7" w:rsidRDefault="00EB0AF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EB0AF7" w:rsidRDefault="00EB0AF7">
      <w:pPr>
        <w:spacing w:line="300" w:lineRule="exact"/>
        <w:jc w:val="left"/>
        <w:sectPr w:rsidR="00EB0AF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EB0AF7" w:rsidRDefault="00EB0AF7">
      <w:pPr>
        <w:spacing w:line="300" w:lineRule="exact"/>
        <w:jc w:val="left"/>
      </w:pPr>
    </w:p>
    <w:sectPr w:rsidR="00EB0AF7" w:rsidSect="005466A6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0D6"/>
    <w:rsid w:val="000D5582"/>
    <w:rsid w:val="002E3A95"/>
    <w:rsid w:val="00327C1F"/>
    <w:rsid w:val="003625B6"/>
    <w:rsid w:val="005466A6"/>
    <w:rsid w:val="005D136A"/>
    <w:rsid w:val="0062621A"/>
    <w:rsid w:val="00685811"/>
    <w:rsid w:val="006D1C5B"/>
    <w:rsid w:val="007A507B"/>
    <w:rsid w:val="007D6BF0"/>
    <w:rsid w:val="008058DC"/>
    <w:rsid w:val="008C7744"/>
    <w:rsid w:val="00A07D70"/>
    <w:rsid w:val="00B629D2"/>
    <w:rsid w:val="00B7727B"/>
    <w:rsid w:val="00C61148"/>
    <w:rsid w:val="00E65467"/>
    <w:rsid w:val="00E810D6"/>
    <w:rsid w:val="00EB0AF7"/>
    <w:rsid w:val="013B67CD"/>
    <w:rsid w:val="01975C28"/>
    <w:rsid w:val="01C119E5"/>
    <w:rsid w:val="01CA412B"/>
    <w:rsid w:val="0211064A"/>
    <w:rsid w:val="03057460"/>
    <w:rsid w:val="03290C84"/>
    <w:rsid w:val="03325552"/>
    <w:rsid w:val="04E56A2F"/>
    <w:rsid w:val="04E62781"/>
    <w:rsid w:val="05B76B70"/>
    <w:rsid w:val="06125119"/>
    <w:rsid w:val="073D6E0F"/>
    <w:rsid w:val="075F7B0D"/>
    <w:rsid w:val="082E2FBF"/>
    <w:rsid w:val="08D34D69"/>
    <w:rsid w:val="09E50DB9"/>
    <w:rsid w:val="0A4A634F"/>
    <w:rsid w:val="0A511C94"/>
    <w:rsid w:val="0A531ED2"/>
    <w:rsid w:val="0B8E185B"/>
    <w:rsid w:val="0B9E1B70"/>
    <w:rsid w:val="0BA53C01"/>
    <w:rsid w:val="0BF52CE9"/>
    <w:rsid w:val="0BF927CF"/>
    <w:rsid w:val="0D034A1D"/>
    <w:rsid w:val="0D9E3A35"/>
    <w:rsid w:val="0DD4180B"/>
    <w:rsid w:val="0E9B3DBE"/>
    <w:rsid w:val="0EF05DCE"/>
    <w:rsid w:val="0F967B6B"/>
    <w:rsid w:val="0FF128D4"/>
    <w:rsid w:val="10EA5D73"/>
    <w:rsid w:val="11952A78"/>
    <w:rsid w:val="11FE27E4"/>
    <w:rsid w:val="121F307A"/>
    <w:rsid w:val="12DC614D"/>
    <w:rsid w:val="13DE0FA8"/>
    <w:rsid w:val="140739DE"/>
    <w:rsid w:val="148D61A0"/>
    <w:rsid w:val="153538B0"/>
    <w:rsid w:val="163506CD"/>
    <w:rsid w:val="16A20C59"/>
    <w:rsid w:val="177305FA"/>
    <w:rsid w:val="180D78B9"/>
    <w:rsid w:val="188400AB"/>
    <w:rsid w:val="190333CF"/>
    <w:rsid w:val="19094AFC"/>
    <w:rsid w:val="19C711A6"/>
    <w:rsid w:val="1A662474"/>
    <w:rsid w:val="1A765902"/>
    <w:rsid w:val="1AEF7278"/>
    <w:rsid w:val="1B3720C1"/>
    <w:rsid w:val="1BCD2920"/>
    <w:rsid w:val="1C0C1765"/>
    <w:rsid w:val="1C367B63"/>
    <w:rsid w:val="1C886A10"/>
    <w:rsid w:val="1CC97251"/>
    <w:rsid w:val="1CEB0A1C"/>
    <w:rsid w:val="1D01594A"/>
    <w:rsid w:val="1D0F7F02"/>
    <w:rsid w:val="1D445D18"/>
    <w:rsid w:val="1D9409D4"/>
    <w:rsid w:val="1DBB3567"/>
    <w:rsid w:val="1DFE79F7"/>
    <w:rsid w:val="1E1F3B2C"/>
    <w:rsid w:val="1E2F3AFB"/>
    <w:rsid w:val="1E8167C1"/>
    <w:rsid w:val="1E972656"/>
    <w:rsid w:val="1EDD4E34"/>
    <w:rsid w:val="1FC52458"/>
    <w:rsid w:val="1FC937ED"/>
    <w:rsid w:val="202131C1"/>
    <w:rsid w:val="20316194"/>
    <w:rsid w:val="20390A5A"/>
    <w:rsid w:val="20B975E5"/>
    <w:rsid w:val="212458C6"/>
    <w:rsid w:val="212C01EB"/>
    <w:rsid w:val="21D13610"/>
    <w:rsid w:val="21E37B54"/>
    <w:rsid w:val="228819EE"/>
    <w:rsid w:val="231F747B"/>
    <w:rsid w:val="24A333F1"/>
    <w:rsid w:val="25F55EA2"/>
    <w:rsid w:val="262E1343"/>
    <w:rsid w:val="26753D28"/>
    <w:rsid w:val="2716314B"/>
    <w:rsid w:val="27361D56"/>
    <w:rsid w:val="27D47D89"/>
    <w:rsid w:val="28E516DB"/>
    <w:rsid w:val="290F7F98"/>
    <w:rsid w:val="296D18FB"/>
    <w:rsid w:val="29925266"/>
    <w:rsid w:val="2A5016A3"/>
    <w:rsid w:val="2AA15EDF"/>
    <w:rsid w:val="2AB67A2B"/>
    <w:rsid w:val="2AB74FB9"/>
    <w:rsid w:val="2AD57C75"/>
    <w:rsid w:val="2ADC5331"/>
    <w:rsid w:val="2BAA47A7"/>
    <w:rsid w:val="2BE61929"/>
    <w:rsid w:val="2C6D01E2"/>
    <w:rsid w:val="2E655124"/>
    <w:rsid w:val="2F35302D"/>
    <w:rsid w:val="2FD5461B"/>
    <w:rsid w:val="302D3445"/>
    <w:rsid w:val="304A745C"/>
    <w:rsid w:val="305E2332"/>
    <w:rsid w:val="31196BA6"/>
    <w:rsid w:val="311D64C5"/>
    <w:rsid w:val="315131BE"/>
    <w:rsid w:val="325441EC"/>
    <w:rsid w:val="326C5D6A"/>
    <w:rsid w:val="32BD3C47"/>
    <w:rsid w:val="32DB6A12"/>
    <w:rsid w:val="332A0BBD"/>
    <w:rsid w:val="33305C22"/>
    <w:rsid w:val="3387759D"/>
    <w:rsid w:val="351C5D1D"/>
    <w:rsid w:val="36A26E5A"/>
    <w:rsid w:val="36DF5EE5"/>
    <w:rsid w:val="37210457"/>
    <w:rsid w:val="37CB19E0"/>
    <w:rsid w:val="38297AA2"/>
    <w:rsid w:val="3876251B"/>
    <w:rsid w:val="38963AA1"/>
    <w:rsid w:val="38BD2376"/>
    <w:rsid w:val="39173337"/>
    <w:rsid w:val="39A75722"/>
    <w:rsid w:val="39EA702C"/>
    <w:rsid w:val="39FC2F2D"/>
    <w:rsid w:val="3A2F6EA4"/>
    <w:rsid w:val="3B043BE3"/>
    <w:rsid w:val="3B400F31"/>
    <w:rsid w:val="3C4950A9"/>
    <w:rsid w:val="3C515E0D"/>
    <w:rsid w:val="3C712CD5"/>
    <w:rsid w:val="3C9A0358"/>
    <w:rsid w:val="3DEC4721"/>
    <w:rsid w:val="3E8B7EEF"/>
    <w:rsid w:val="40B10D9B"/>
    <w:rsid w:val="40B74007"/>
    <w:rsid w:val="415E34DF"/>
    <w:rsid w:val="42ED7368"/>
    <w:rsid w:val="43187E15"/>
    <w:rsid w:val="433F5E19"/>
    <w:rsid w:val="43D96C36"/>
    <w:rsid w:val="43DD35D4"/>
    <w:rsid w:val="44240E6E"/>
    <w:rsid w:val="448D668E"/>
    <w:rsid w:val="44B41D02"/>
    <w:rsid w:val="456A5D0D"/>
    <w:rsid w:val="45B90BF3"/>
    <w:rsid w:val="46131010"/>
    <w:rsid w:val="46DC0065"/>
    <w:rsid w:val="47595793"/>
    <w:rsid w:val="475B18CD"/>
    <w:rsid w:val="47B265AF"/>
    <w:rsid w:val="481E0000"/>
    <w:rsid w:val="482B0E72"/>
    <w:rsid w:val="48500885"/>
    <w:rsid w:val="488341A6"/>
    <w:rsid w:val="491447FC"/>
    <w:rsid w:val="49306B00"/>
    <w:rsid w:val="499F360B"/>
    <w:rsid w:val="4AB47842"/>
    <w:rsid w:val="4AC24F87"/>
    <w:rsid w:val="4AED53A9"/>
    <w:rsid w:val="4B4A7CF2"/>
    <w:rsid w:val="4C190D76"/>
    <w:rsid w:val="4CCE43B9"/>
    <w:rsid w:val="4D492B5C"/>
    <w:rsid w:val="4D7C221F"/>
    <w:rsid w:val="4D9730D4"/>
    <w:rsid w:val="4DA62030"/>
    <w:rsid w:val="4F612551"/>
    <w:rsid w:val="4FAB20E7"/>
    <w:rsid w:val="50775235"/>
    <w:rsid w:val="50BE7161"/>
    <w:rsid w:val="50FD4B85"/>
    <w:rsid w:val="51A20084"/>
    <w:rsid w:val="51F93B72"/>
    <w:rsid w:val="52064E7A"/>
    <w:rsid w:val="527E265F"/>
    <w:rsid w:val="53C05D46"/>
    <w:rsid w:val="54164FAA"/>
    <w:rsid w:val="54B4784A"/>
    <w:rsid w:val="58F53A71"/>
    <w:rsid w:val="595D0B9B"/>
    <w:rsid w:val="596201E2"/>
    <w:rsid w:val="59AF56D7"/>
    <w:rsid w:val="5A1E18F5"/>
    <w:rsid w:val="5A837B66"/>
    <w:rsid w:val="5A8C44DA"/>
    <w:rsid w:val="5B2B3FCD"/>
    <w:rsid w:val="5B412B08"/>
    <w:rsid w:val="5B5D5BA3"/>
    <w:rsid w:val="5BAE356C"/>
    <w:rsid w:val="5BC7278B"/>
    <w:rsid w:val="5C386288"/>
    <w:rsid w:val="5C3912BC"/>
    <w:rsid w:val="5C691055"/>
    <w:rsid w:val="5CB07A05"/>
    <w:rsid w:val="5D007317"/>
    <w:rsid w:val="5D84268C"/>
    <w:rsid w:val="5D9754B3"/>
    <w:rsid w:val="5DA75FF3"/>
    <w:rsid w:val="5DC34CC9"/>
    <w:rsid w:val="5DE14D6B"/>
    <w:rsid w:val="5E0E37FD"/>
    <w:rsid w:val="5E0F4F92"/>
    <w:rsid w:val="5E15017D"/>
    <w:rsid w:val="5E370DE8"/>
    <w:rsid w:val="5ED17601"/>
    <w:rsid w:val="5FD77FD2"/>
    <w:rsid w:val="5FE17E34"/>
    <w:rsid w:val="60043369"/>
    <w:rsid w:val="604379EE"/>
    <w:rsid w:val="612F2391"/>
    <w:rsid w:val="61D25A1A"/>
    <w:rsid w:val="622863FC"/>
    <w:rsid w:val="622C3E22"/>
    <w:rsid w:val="62334987"/>
    <w:rsid w:val="63F1500A"/>
    <w:rsid w:val="647F3088"/>
    <w:rsid w:val="64852E07"/>
    <w:rsid w:val="653C1BA5"/>
    <w:rsid w:val="65493192"/>
    <w:rsid w:val="6779779B"/>
    <w:rsid w:val="67F936C3"/>
    <w:rsid w:val="680808B5"/>
    <w:rsid w:val="682156D0"/>
    <w:rsid w:val="682B5520"/>
    <w:rsid w:val="69AF6A99"/>
    <w:rsid w:val="6A3F29FE"/>
    <w:rsid w:val="6B1A12F4"/>
    <w:rsid w:val="6C74199F"/>
    <w:rsid w:val="6CFF2F03"/>
    <w:rsid w:val="6D4F7541"/>
    <w:rsid w:val="6D5763C1"/>
    <w:rsid w:val="6E8006EE"/>
    <w:rsid w:val="6ECC4D84"/>
    <w:rsid w:val="6F962C83"/>
    <w:rsid w:val="70BA2DA1"/>
    <w:rsid w:val="70BA6DFD"/>
    <w:rsid w:val="71011E6E"/>
    <w:rsid w:val="71361695"/>
    <w:rsid w:val="714127C7"/>
    <w:rsid w:val="727B0E38"/>
    <w:rsid w:val="731841D3"/>
    <w:rsid w:val="738A2FBA"/>
    <w:rsid w:val="73B05AD3"/>
    <w:rsid w:val="73B74E4F"/>
    <w:rsid w:val="7424079F"/>
    <w:rsid w:val="743A6DCB"/>
    <w:rsid w:val="74553E0F"/>
    <w:rsid w:val="745A4CA3"/>
    <w:rsid w:val="74FE6F5B"/>
    <w:rsid w:val="75DB6ECA"/>
    <w:rsid w:val="799A4D55"/>
    <w:rsid w:val="79C03F25"/>
    <w:rsid w:val="7AA5545A"/>
    <w:rsid w:val="7AA611AA"/>
    <w:rsid w:val="7B0B4146"/>
    <w:rsid w:val="7BB27BC7"/>
    <w:rsid w:val="7C742188"/>
    <w:rsid w:val="7CD8341B"/>
    <w:rsid w:val="7D313919"/>
    <w:rsid w:val="7D4C38FE"/>
    <w:rsid w:val="7D8B30B6"/>
    <w:rsid w:val="7DB94919"/>
    <w:rsid w:val="7DD229DB"/>
    <w:rsid w:val="7EF427D3"/>
    <w:rsid w:val="7F3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5466A6"/>
  </w:style>
  <w:style w:type="paragraph" w:styleId="2">
    <w:name w:val="toc 2"/>
    <w:basedOn w:val="a"/>
    <w:next w:val="a"/>
    <w:uiPriority w:val="39"/>
    <w:unhideWhenUsed/>
    <w:qFormat/>
    <w:rsid w:val="005466A6"/>
    <w:pPr>
      <w:ind w:leftChars="200" w:left="420"/>
    </w:pPr>
  </w:style>
  <w:style w:type="character" w:customStyle="1" w:styleId="Char0">
    <w:name w:val="页眉 Char"/>
    <w:basedOn w:val="a0"/>
    <w:link w:val="a4"/>
    <w:uiPriority w:val="99"/>
    <w:semiHidden/>
    <w:qFormat/>
    <w:rsid w:val="005466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66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2016-04-01T02:44:00Z</cp:lastPrinted>
  <dcterms:created xsi:type="dcterms:W3CDTF">2023-11-06T03:50:00Z</dcterms:created>
  <dcterms:modified xsi:type="dcterms:W3CDTF">2023-11-06T03:50:00Z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