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 w:hint="eastAsia"/>
          <w:sz w:val="72"/>
        </w:rPr>
        <w:t>2016</w:t>
      </w:r>
      <w:r>
        <w:rPr>
          <w:rFonts w:ascii="方正小标宋_GBK" w:eastAsia="方正小标宋_GBK" w:hint="eastAsia"/>
          <w:sz w:val="72"/>
        </w:rPr>
        <w:t>年县级部门预算</w:t>
      </w:r>
    </w:p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 w:hint="eastAsia"/>
          <w:sz w:val="52"/>
        </w:rPr>
        <w:t>（草案）</w:t>
      </w:r>
    </w:p>
    <w:p w:rsidR="00A747EA" w:rsidRDefault="00301AEB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A747EA" w:rsidRDefault="00301AEB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A747EA" w:rsidRDefault="00301AEB">
      <w:pPr>
        <w:jc w:val="center"/>
        <w:rPr>
          <w:rFonts w:ascii="方正楷体_GBK" w:eastAsia="方正楷体_GBK"/>
          <w:b/>
          <w:sz w:val="52"/>
        </w:rPr>
      </w:pPr>
      <w:r>
        <w:rPr>
          <w:rFonts w:ascii="方正楷体_GBK" w:eastAsia="方正楷体_GBK" w:hint="eastAsia"/>
          <w:b/>
          <w:sz w:val="52"/>
        </w:rPr>
        <w:t>成安县公安局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成安县公安局编制</w:t>
      </w:r>
    </w:p>
    <w:p w:rsidR="00A747EA" w:rsidRDefault="00301AEB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成安县财政局审核</w:t>
      </w:r>
    </w:p>
    <w:p w:rsidR="00A747EA" w:rsidRDefault="00301AEB">
      <w:pPr>
        <w:widowControl/>
        <w:jc w:val="left"/>
      </w:pPr>
      <w:r>
        <w:br w:type="page"/>
      </w:r>
    </w:p>
    <w:p w:rsidR="00A747EA" w:rsidRDefault="00301AEB">
      <w:pPr>
        <w:widowControl/>
        <w:spacing w:line="360" w:lineRule="auto"/>
        <w:ind w:left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按照《</w:t>
      </w:r>
      <w:r>
        <w:rPr>
          <w:rFonts w:ascii="仿宋_GB2312" w:eastAsia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cs="仿宋_GB2312"/>
          <w:sz w:val="32"/>
          <w:szCs w:val="32"/>
        </w:rPr>
        <w:t>预算法》有关规定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楷体_GB2312" w:eastAsia="楷体_GB2312" w:hAnsi="宋体" w:cs="楷体_GB2312"/>
          <w:sz w:val="32"/>
          <w:szCs w:val="32"/>
        </w:rPr>
        <w:t>财政部关于印发《地方预决算公开操作规程》的通知，</w:t>
      </w:r>
      <w:r>
        <w:rPr>
          <w:rFonts w:ascii="仿宋_GB2312" w:eastAsia="仿宋_GB2312" w:cs="仿宋_GB2312"/>
          <w:kern w:val="0"/>
          <w:sz w:val="32"/>
          <w:szCs w:val="32"/>
        </w:rPr>
        <w:t>现将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成安县公安</w:t>
      </w:r>
      <w:bookmarkStart w:id="0" w:name="_GoBack"/>
      <w:bookmarkEnd w:id="0"/>
      <w:r>
        <w:rPr>
          <w:rFonts w:ascii="仿宋_GB2312" w:eastAsia="仿宋_GB2312" w:cs="仿宋_GB2312"/>
          <w:kern w:val="0"/>
          <w:sz w:val="32"/>
          <w:szCs w:val="32"/>
        </w:rPr>
        <w:t>局</w:t>
      </w:r>
      <w:r>
        <w:rPr>
          <w:rFonts w:ascii="仿宋_GB2312" w:eastAsia="仿宋_GB2312" w:cs="仿宋_GB2312"/>
          <w:kern w:val="0"/>
          <w:sz w:val="32"/>
          <w:szCs w:val="32"/>
        </w:rPr>
        <w:t>2016</w:t>
      </w:r>
      <w:r>
        <w:rPr>
          <w:rFonts w:ascii="仿宋_GB2312" w:eastAsia="仿宋_GB2312" w:cs="仿宋_GB2312"/>
          <w:kern w:val="0"/>
          <w:sz w:val="32"/>
          <w:szCs w:val="32"/>
        </w:rPr>
        <w:t>年部门预算公开如下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:rsidR="00A747EA" w:rsidRDefault="00301AEB">
      <w:pPr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部门职责</w:t>
      </w:r>
    </w:p>
    <w:p w:rsidR="00A747EA" w:rsidRDefault="00301A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成安县公安局是县政府主管全县公安工作的职能部门，其主要职责是：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县委、县政府</w:t>
      </w:r>
      <w:r>
        <w:rPr>
          <w:rFonts w:ascii="仿宋" w:eastAsia="仿宋" w:hAnsi="仿宋" w:cs="仿宋" w:hint="eastAsia"/>
          <w:sz w:val="32"/>
          <w:szCs w:val="32"/>
        </w:rPr>
        <w:t>和上级公安机关的指示，组织、部署全县公安工作，并检查、监督贯彻执行情况。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严密掌握全县敌情、社会治安和刑事犯罪情况，及时预防、制止和侦查违法犯罪活动，为县委、县政府和上级公安机关及时提供重要信息和对策；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承办由公安机关负责的危害国家安全的案件；负责刑事案件的侦察、预审和组织协调工作。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依法管理社会治安、户籍、居民身份证、出入境工作；组织、实施消防和林业保卫工作，依法进行监督、检查。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按照有关规定，管理全县道路交通安</w:t>
      </w:r>
      <w:r>
        <w:rPr>
          <w:rFonts w:ascii="仿宋" w:eastAsia="仿宋" w:hAnsi="仿宋" w:cs="仿宋" w:hint="eastAsia"/>
          <w:sz w:val="32"/>
          <w:szCs w:val="32"/>
        </w:rPr>
        <w:t>全、车辆和驾驶人员，维护交通秩序。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依法指导和监督全县机关、团体、企事业单位和安全保卫工作、企事业单位保卫组织建设。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组织实施全县范围内的安全警卫工作。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负责县看守所、拘留所的建设和管理工作。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负责全局的机要通信和公共信息网络系统的安全监察工作</w:t>
      </w:r>
    </w:p>
    <w:p w:rsidR="00A747EA" w:rsidRDefault="00301AE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法律、法规规定的其它职责和承办县委、县政府及上级公安机关交办的其它事项。</w:t>
      </w:r>
    </w:p>
    <w:p w:rsidR="00A747EA" w:rsidRDefault="00301AEB">
      <w:pPr>
        <w:widowControl/>
        <w:spacing w:line="360" w:lineRule="auto"/>
        <w:ind w:firstLineChars="196" w:firstLine="630"/>
        <w:jc w:val="left"/>
      </w:pPr>
      <w:r>
        <w:rPr>
          <w:rFonts w:eastAsia="仿宋_GB2312" w:cs="Calibri"/>
          <w:b/>
          <w:kern w:val="0"/>
          <w:sz w:val="32"/>
          <w:szCs w:val="32"/>
        </w:rPr>
        <w:t>二、部门预算机构设置</w:t>
      </w:r>
    </w:p>
    <w:p w:rsidR="00A747EA" w:rsidRDefault="00301AEB">
      <w:pPr>
        <w:widowControl/>
        <w:spacing w:line="360" w:lineRule="auto"/>
        <w:ind w:firstLineChars="196" w:firstLine="627"/>
        <w:jc w:val="left"/>
      </w:pPr>
      <w:r>
        <w:rPr>
          <w:rFonts w:ascii="仿宋_GB2312" w:eastAsia="仿宋_GB2312" w:cs="仿宋_GB2312" w:hint="eastAsia"/>
          <w:kern w:val="0"/>
          <w:sz w:val="32"/>
          <w:szCs w:val="32"/>
        </w:rPr>
        <w:t>成安县公安局，部门预算编码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312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，公安局机关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312002</w:t>
      </w:r>
    </w:p>
    <w:p w:rsidR="00A747EA" w:rsidRDefault="00301AEB">
      <w:pPr>
        <w:widowControl/>
        <w:spacing w:line="360" w:lineRule="auto"/>
        <w:ind w:leftChars="196" w:left="412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三、</w:t>
      </w:r>
      <w:r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国有资产占有情况及政府采购预算情况</w:t>
      </w:r>
    </w:p>
    <w:p w:rsidR="00A747EA" w:rsidRDefault="00301AEB">
      <w:pPr>
        <w:widowControl/>
        <w:spacing w:line="360" w:lineRule="auto"/>
        <w:ind w:leftChars="196" w:left="412"/>
        <w:jc w:val="left"/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eastAsia="仿宋_GB2312" w:cs="仿宋_GB2312"/>
          <w:kern w:val="0"/>
          <w:sz w:val="32"/>
          <w:szCs w:val="32"/>
        </w:rPr>
        <w:t>末固定资产帐面结余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820</w:t>
      </w:r>
      <w:r>
        <w:rPr>
          <w:rFonts w:ascii="仿宋_GB2312" w:eastAsia="仿宋_GB2312" w:cs="仿宋_GB2312"/>
          <w:kern w:val="0"/>
          <w:sz w:val="32"/>
          <w:szCs w:val="32"/>
        </w:rPr>
        <w:t>万元。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[2015]11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号）要求的货物、工程或服务的项目，采购人均应编入政府采购预算。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按照政府采购相关法律法规要求，结合我局实际，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2016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年我局政府采购事项为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153.42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/>
          <w:kern w:val="0"/>
          <w:sz w:val="32"/>
          <w:szCs w:val="32"/>
        </w:rPr>
        <w:t>本年拟用于政府采购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监控设备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99.51</w:t>
      </w:r>
      <w:r>
        <w:rPr>
          <w:rFonts w:ascii="仿宋_GB2312" w:eastAsia="仿宋_GB2312" w:cs="仿宋_GB2312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，刑事技术设备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33.91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万元，培训中心建设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/>
          <w:kern w:val="0"/>
          <w:sz w:val="32"/>
          <w:szCs w:val="32"/>
        </w:rPr>
        <w:t>。</w:t>
      </w:r>
    </w:p>
    <w:p w:rsidR="00A747EA" w:rsidRDefault="00301AEB">
      <w:pPr>
        <w:widowControl/>
        <w:spacing w:line="360" w:lineRule="auto"/>
        <w:ind w:firstLineChars="196" w:firstLine="630"/>
        <w:jc w:val="left"/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</w:t>
      </w:r>
      <w:r>
        <w:rPr>
          <w:rFonts w:ascii="仿宋_GB2312" w:eastAsia="仿宋_GB2312" w:cs="仿宋_GB2312"/>
          <w:b/>
          <w:kern w:val="0"/>
          <w:sz w:val="32"/>
          <w:szCs w:val="32"/>
        </w:rPr>
        <w:t>收支总体情况</w:t>
      </w:r>
    </w:p>
    <w:p w:rsidR="00A747EA" w:rsidRDefault="00301AEB">
      <w:pPr>
        <w:widowControl/>
        <w:spacing w:line="360" w:lineRule="auto"/>
        <w:ind w:firstLineChars="196" w:firstLine="627"/>
        <w:jc w:val="left"/>
      </w:pPr>
      <w:r>
        <w:rPr>
          <w:rFonts w:ascii="仿宋_GB2312" w:eastAsia="仿宋_GB2312" w:cs="仿宋_GB2312"/>
          <w:kern w:val="0"/>
          <w:sz w:val="32"/>
          <w:szCs w:val="32"/>
        </w:rPr>
        <w:t>2016</w:t>
      </w:r>
      <w:r>
        <w:rPr>
          <w:rFonts w:asci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成安县</w:t>
      </w:r>
      <w:r>
        <w:rPr>
          <w:rFonts w:ascii="仿宋_GB2312" w:eastAsia="仿宋_GB2312" w:cs="仿宋_GB2312"/>
          <w:kern w:val="0"/>
          <w:sz w:val="32"/>
          <w:szCs w:val="32"/>
        </w:rPr>
        <w:t>财政局财政拨款收入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3440.09</w:t>
      </w:r>
      <w:r>
        <w:rPr>
          <w:rFonts w:ascii="仿宋_GB2312" w:eastAsia="仿宋_GB2312" w:cs="仿宋_GB2312"/>
          <w:kern w:val="0"/>
          <w:sz w:val="32"/>
          <w:szCs w:val="32"/>
        </w:rPr>
        <w:t>万元，总支出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3440.09</w:t>
      </w:r>
      <w:r>
        <w:rPr>
          <w:rFonts w:ascii="仿宋_GB2312" w:eastAsia="仿宋_GB2312" w:cs="仿宋_GB2312"/>
          <w:kern w:val="0"/>
          <w:sz w:val="32"/>
          <w:szCs w:val="32"/>
        </w:rPr>
        <w:t>万元。</w:t>
      </w:r>
    </w:p>
    <w:p w:rsidR="00A747EA" w:rsidRDefault="00301AEB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</w:t>
      </w:r>
      <w:r>
        <w:rPr>
          <w:rFonts w:ascii="仿宋_GB2312" w:eastAsia="仿宋_GB2312" w:cs="仿宋_GB2312"/>
          <w:b/>
          <w:kern w:val="0"/>
          <w:sz w:val="32"/>
          <w:szCs w:val="32"/>
        </w:rPr>
        <w:t>机关运行经费安排情况</w:t>
      </w:r>
    </w:p>
    <w:p w:rsidR="00A747EA" w:rsidRDefault="00301AEB">
      <w:pPr>
        <w:widowControl/>
        <w:spacing w:line="360" w:lineRule="auto"/>
        <w:ind w:firstLineChars="200" w:firstLine="640"/>
        <w:jc w:val="left"/>
        <w:rPr>
          <w:rFonts w:eastAsia="仿宋_GB2312" w:cs="Calibri"/>
          <w:kern w:val="0"/>
          <w:sz w:val="32"/>
          <w:szCs w:val="32"/>
        </w:rPr>
      </w:pPr>
      <w:r>
        <w:rPr>
          <w:rFonts w:eastAsia="仿宋_GB2312" w:cs="Calibri"/>
          <w:kern w:val="0"/>
          <w:sz w:val="32"/>
          <w:szCs w:val="32"/>
        </w:rPr>
        <w:lastRenderedPageBreak/>
        <w:t>人员经费支出</w:t>
      </w:r>
      <w:r>
        <w:rPr>
          <w:rFonts w:eastAsia="仿宋_GB2312" w:cs="Calibri" w:hint="eastAsia"/>
          <w:kern w:val="0"/>
          <w:sz w:val="32"/>
          <w:szCs w:val="32"/>
        </w:rPr>
        <w:t>2861.61</w:t>
      </w:r>
      <w:r>
        <w:rPr>
          <w:rFonts w:eastAsia="仿宋_GB2312" w:cs="Calibri"/>
          <w:kern w:val="0"/>
          <w:sz w:val="32"/>
          <w:szCs w:val="32"/>
        </w:rPr>
        <w:t>万元，同比去年增长</w:t>
      </w:r>
      <w:r>
        <w:rPr>
          <w:rFonts w:eastAsia="仿宋_GB2312" w:cs="Calibri" w:hint="eastAsia"/>
          <w:kern w:val="0"/>
          <w:sz w:val="32"/>
          <w:szCs w:val="32"/>
        </w:rPr>
        <w:t>8</w:t>
      </w:r>
      <w:r>
        <w:rPr>
          <w:rFonts w:eastAsia="仿宋_GB2312" w:cs="Calibri"/>
          <w:kern w:val="0"/>
          <w:sz w:val="32"/>
          <w:szCs w:val="32"/>
        </w:rPr>
        <w:t>%</w:t>
      </w:r>
      <w:r>
        <w:rPr>
          <w:rFonts w:eastAsia="仿宋_GB2312" w:cs="Calibri"/>
          <w:kern w:val="0"/>
          <w:sz w:val="32"/>
          <w:szCs w:val="32"/>
        </w:rPr>
        <w:t>。增长原因是</w:t>
      </w:r>
      <w:r>
        <w:rPr>
          <w:rFonts w:eastAsia="仿宋_GB2312" w:cs="Calibri"/>
          <w:kern w:val="0"/>
          <w:sz w:val="32"/>
          <w:szCs w:val="32"/>
        </w:rPr>
        <w:t>2015</w:t>
      </w:r>
      <w:r>
        <w:rPr>
          <w:rFonts w:eastAsia="仿宋_GB2312" w:cs="Calibri"/>
          <w:kern w:val="0"/>
          <w:sz w:val="32"/>
          <w:szCs w:val="32"/>
        </w:rPr>
        <w:t>年机关事业单位统一调高了工资标准。其中，工资福利支出</w:t>
      </w:r>
      <w:r>
        <w:rPr>
          <w:rFonts w:eastAsia="仿宋_GB2312" w:cs="Calibri" w:hint="eastAsia"/>
          <w:kern w:val="0"/>
          <w:sz w:val="32"/>
          <w:szCs w:val="32"/>
        </w:rPr>
        <w:t>2595.29</w:t>
      </w:r>
      <w:r>
        <w:rPr>
          <w:rFonts w:eastAsia="仿宋_GB2312" w:cs="Calibri"/>
          <w:kern w:val="0"/>
          <w:sz w:val="32"/>
          <w:szCs w:val="32"/>
        </w:rPr>
        <w:t>万元，对个人和家庭的补助支出</w:t>
      </w:r>
      <w:r>
        <w:rPr>
          <w:rFonts w:eastAsia="仿宋_GB2312" w:cs="Calibri" w:hint="eastAsia"/>
          <w:kern w:val="0"/>
          <w:sz w:val="32"/>
          <w:szCs w:val="32"/>
        </w:rPr>
        <w:t>266.32</w:t>
      </w:r>
      <w:r>
        <w:rPr>
          <w:rFonts w:eastAsia="仿宋_GB2312" w:cs="Calibri"/>
          <w:kern w:val="0"/>
          <w:sz w:val="32"/>
          <w:szCs w:val="32"/>
        </w:rPr>
        <w:t>万元。日常公用经费支出</w:t>
      </w:r>
      <w:r>
        <w:rPr>
          <w:rFonts w:eastAsia="仿宋_GB2312" w:cs="Calibri" w:hint="eastAsia"/>
          <w:kern w:val="0"/>
          <w:sz w:val="32"/>
          <w:szCs w:val="32"/>
        </w:rPr>
        <w:t>561.8</w:t>
      </w:r>
      <w:r>
        <w:rPr>
          <w:rFonts w:eastAsia="仿宋_GB2312" w:cs="Calibri"/>
          <w:kern w:val="0"/>
          <w:sz w:val="32"/>
          <w:szCs w:val="32"/>
        </w:rPr>
        <w:t>万元，我局日常公用经费预算数与去年基本持平。部门项目支出预算</w:t>
      </w:r>
      <w:r>
        <w:rPr>
          <w:rFonts w:eastAsia="仿宋_GB2312" w:cs="Calibri" w:hint="eastAsia"/>
          <w:kern w:val="0"/>
          <w:sz w:val="32"/>
          <w:szCs w:val="32"/>
        </w:rPr>
        <w:t>16.68</w:t>
      </w:r>
      <w:r>
        <w:rPr>
          <w:rFonts w:eastAsia="仿宋_GB2312" w:cs="Calibri"/>
          <w:kern w:val="0"/>
          <w:sz w:val="32"/>
          <w:szCs w:val="32"/>
        </w:rPr>
        <w:t>万元，其中</w:t>
      </w:r>
      <w:r>
        <w:rPr>
          <w:rFonts w:eastAsia="仿宋_GB2312" w:cs="Calibri" w:hint="eastAsia"/>
          <w:kern w:val="0"/>
          <w:sz w:val="32"/>
          <w:szCs w:val="32"/>
        </w:rPr>
        <w:t>：（</w:t>
      </w:r>
      <w:r>
        <w:rPr>
          <w:rFonts w:eastAsia="仿宋_GB2312" w:cs="Calibri" w:hint="eastAsia"/>
          <w:kern w:val="0"/>
          <w:sz w:val="32"/>
          <w:szCs w:val="32"/>
        </w:rPr>
        <w:t>出入境证件制作管理补助资金</w:t>
      </w:r>
      <w:r>
        <w:rPr>
          <w:rFonts w:eastAsia="仿宋_GB2312" w:cs="Calibri" w:hint="eastAsia"/>
          <w:kern w:val="0"/>
          <w:sz w:val="32"/>
          <w:szCs w:val="32"/>
        </w:rPr>
        <w:t>11.68</w:t>
      </w:r>
      <w:r>
        <w:rPr>
          <w:rFonts w:eastAsia="仿宋_GB2312" w:cs="Calibri" w:hint="eastAsia"/>
          <w:kern w:val="0"/>
          <w:sz w:val="32"/>
          <w:szCs w:val="32"/>
        </w:rPr>
        <w:t>万元，道路交通秩序管理</w:t>
      </w:r>
      <w:r>
        <w:rPr>
          <w:rFonts w:eastAsia="仿宋_GB2312" w:cs="Calibri" w:hint="eastAsia"/>
          <w:kern w:val="0"/>
          <w:sz w:val="32"/>
          <w:szCs w:val="32"/>
        </w:rPr>
        <w:t>5</w:t>
      </w:r>
      <w:r>
        <w:rPr>
          <w:rFonts w:eastAsia="仿宋_GB2312" w:cs="Calibri" w:hint="eastAsia"/>
          <w:kern w:val="0"/>
          <w:sz w:val="32"/>
          <w:szCs w:val="32"/>
        </w:rPr>
        <w:t>万无</w:t>
      </w:r>
      <w:r>
        <w:rPr>
          <w:rFonts w:eastAsia="仿宋_GB2312" w:cs="Calibri" w:hint="eastAsia"/>
          <w:kern w:val="0"/>
          <w:sz w:val="32"/>
          <w:szCs w:val="32"/>
        </w:rPr>
        <w:t>）</w:t>
      </w:r>
    </w:p>
    <w:p w:rsidR="00A747EA" w:rsidRDefault="00301AEB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</w:t>
      </w:r>
      <w:r>
        <w:rPr>
          <w:rFonts w:ascii="仿宋_GB2312" w:eastAsia="仿宋_GB2312" w:cs="仿宋_GB2312"/>
          <w:b/>
          <w:kern w:val="0"/>
          <w:sz w:val="32"/>
          <w:szCs w:val="32"/>
        </w:rPr>
        <w:t>财政拨款</w:t>
      </w:r>
      <w:r>
        <w:rPr>
          <w:rFonts w:ascii="仿宋_GB2312" w:eastAsia="仿宋_GB2312" w:cs="仿宋_GB2312"/>
          <w:b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b/>
          <w:kern w:val="0"/>
          <w:sz w:val="32"/>
          <w:szCs w:val="32"/>
        </w:rPr>
        <w:t>三公</w:t>
      </w:r>
      <w:r>
        <w:rPr>
          <w:rFonts w:ascii="仿宋_GB2312" w:eastAsia="仿宋_GB2312" w:cs="仿宋_GB2312"/>
          <w:b/>
          <w:kern w:val="0"/>
          <w:sz w:val="32"/>
          <w:szCs w:val="32"/>
        </w:rPr>
        <w:t>”</w:t>
      </w:r>
      <w:r>
        <w:rPr>
          <w:rFonts w:ascii="仿宋_GB2312" w:eastAsia="仿宋_GB2312" w:cs="仿宋_GB2312"/>
          <w:b/>
          <w:kern w:val="0"/>
          <w:sz w:val="32"/>
          <w:szCs w:val="32"/>
        </w:rPr>
        <w:t>经费预算情况</w:t>
      </w:r>
    </w:p>
    <w:p w:rsidR="00A747EA" w:rsidRDefault="00301AEB">
      <w:pPr>
        <w:widowControl/>
        <w:spacing w:line="360" w:lineRule="auto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2016</w:t>
      </w:r>
      <w:r>
        <w:rPr>
          <w:rFonts w:ascii="仿宋_GB2312" w:eastAsia="仿宋_GB2312" w:cs="仿宋_GB2312"/>
          <w:kern w:val="0"/>
          <w:sz w:val="32"/>
          <w:szCs w:val="32"/>
        </w:rPr>
        <w:t>年严格按政策编制</w:t>
      </w:r>
      <w:r>
        <w:rPr>
          <w:rFonts w:ascii="仿宋_GB2312" w:eastAsia="仿宋_GB2312" w:cs="仿宋_GB2312"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kern w:val="0"/>
          <w:sz w:val="32"/>
          <w:szCs w:val="32"/>
        </w:rPr>
        <w:t>三公</w:t>
      </w:r>
      <w:r>
        <w:rPr>
          <w:rFonts w:ascii="仿宋_GB2312" w:eastAsia="仿宋_GB2312" w:cs="仿宋_GB2312"/>
          <w:kern w:val="0"/>
          <w:sz w:val="32"/>
          <w:szCs w:val="32"/>
        </w:rPr>
        <w:t>”</w:t>
      </w:r>
      <w:r>
        <w:rPr>
          <w:rFonts w:ascii="仿宋_GB2312" w:eastAsia="仿宋_GB2312" w:cs="仿宋_GB2312"/>
          <w:kern w:val="0"/>
          <w:sz w:val="32"/>
          <w:szCs w:val="32"/>
        </w:rPr>
        <w:t>经费预算，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无车辆购置费和出国费预算，</w:t>
      </w:r>
      <w:r>
        <w:rPr>
          <w:rFonts w:ascii="仿宋" w:eastAsia="仿宋" w:hAnsi="仿宋" w:cs="仿宋" w:hint="eastAsia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年“三公经费”预算</w:t>
      </w:r>
      <w:r>
        <w:rPr>
          <w:rFonts w:ascii="仿宋" w:eastAsia="仿宋" w:hAnsi="仿宋" w:cs="仿宋" w:hint="eastAsia"/>
          <w:kern w:val="0"/>
          <w:sz w:val="32"/>
          <w:szCs w:val="32"/>
        </w:rPr>
        <w:t>10.4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</w:t>
      </w:r>
      <w:r>
        <w:rPr>
          <w:rFonts w:ascii="仿宋" w:eastAsia="仿宋" w:hAnsi="仿宋" w:cs="仿宋" w:hint="eastAsia"/>
          <w:sz w:val="32"/>
          <w:szCs w:val="32"/>
        </w:rPr>
        <w:t>一、因公出国（境）费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公务用车运行费</w:t>
      </w:r>
      <w:r>
        <w:rPr>
          <w:rFonts w:ascii="仿宋" w:eastAsia="仿宋" w:hAnsi="仿宋" w:cs="仿宋" w:hint="eastAsia"/>
          <w:kern w:val="0"/>
          <w:sz w:val="32"/>
          <w:szCs w:val="32"/>
        </w:rPr>
        <w:t>10.4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万元：其中公务用车购置费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万元，公务用车运行费</w:t>
      </w:r>
      <w:r>
        <w:rPr>
          <w:rFonts w:ascii="仿宋" w:eastAsia="仿宋" w:hAnsi="仿宋" w:cs="仿宋" w:hint="eastAsia"/>
          <w:kern w:val="0"/>
          <w:sz w:val="32"/>
          <w:szCs w:val="32"/>
        </w:rPr>
        <w:t>10.4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万元；公务接待费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万元。我局“三公”经费预算数与去</w:t>
      </w:r>
      <w:r>
        <w:rPr>
          <w:rFonts w:ascii="仿宋_GB2312" w:eastAsia="仿宋_GB2312" w:cs="仿宋_GB2312"/>
          <w:kern w:val="0"/>
          <w:sz w:val="32"/>
          <w:szCs w:val="32"/>
        </w:rPr>
        <w:t>年基本持平。</w:t>
      </w:r>
    </w:p>
    <w:p w:rsidR="00A747EA" w:rsidRDefault="00301AEB">
      <w:pPr>
        <w:widowControl/>
        <w:spacing w:line="360" w:lineRule="auto"/>
        <w:ind w:firstLineChars="200" w:firstLine="643"/>
        <w:jc w:val="left"/>
        <w:rPr>
          <w:rFonts w:ascii="方正小标宋_GBK" w:eastAsia="方正小标宋_GBK"/>
          <w:sz w:val="30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名词解释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、财政拨款收入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：指财政当年拨付的资金。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、年初结转和结余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、项目支出：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</w:t>
      </w:r>
      <w:r>
        <w:rPr>
          <w:rFonts w:ascii="方正小标宋_GBK" w:eastAsia="方正小标宋_GBK"/>
          <w:sz w:val="30"/>
        </w:rPr>
        <w:t xml:space="preserve"> </w:t>
      </w: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A747EA">
      <w:pPr>
        <w:widowControl/>
        <w:spacing w:line="360" w:lineRule="auto"/>
        <w:ind w:firstLineChars="200" w:firstLine="600"/>
        <w:jc w:val="left"/>
        <w:rPr>
          <w:rFonts w:ascii="方正小标宋_GBK" w:eastAsia="方正小标宋_GBK"/>
          <w:sz w:val="30"/>
        </w:rPr>
      </w:pPr>
    </w:p>
    <w:p w:rsidR="00A747EA" w:rsidRDefault="00301AEB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第一部分</w:t>
      </w:r>
    </w:p>
    <w:p w:rsidR="00A747EA" w:rsidRDefault="00301AEB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部门预算情况</w:t>
      </w:r>
    </w:p>
    <w:p w:rsidR="00A747EA" w:rsidRDefault="00A747EA">
      <w:pPr>
        <w:pStyle w:val="1"/>
        <w:tabs>
          <w:tab w:val="right" w:leader="dot" w:pos="9629"/>
        </w:tabs>
        <w:ind w:leftChars="200" w:left="420"/>
        <w:rPr>
          <w:sz w:val="28"/>
        </w:rPr>
      </w:pPr>
      <w:r w:rsidRPr="00A747EA">
        <w:rPr>
          <w:sz w:val="28"/>
        </w:rPr>
        <w:fldChar w:fldCharType="begin"/>
      </w:r>
      <w:r w:rsidR="00301AEB">
        <w:rPr>
          <w:sz w:val="28"/>
        </w:rPr>
        <w:instrText xml:space="preserve"> TOC \o "1-1" \z \u \t "-1" </w:instrText>
      </w:r>
      <w:r w:rsidRPr="00A747EA">
        <w:rPr>
          <w:sz w:val="28"/>
        </w:rPr>
        <w:fldChar w:fldCharType="separate"/>
      </w:r>
      <w:r w:rsidR="00301AEB">
        <w:rPr>
          <w:rFonts w:ascii="方正小标宋_GBK" w:eastAsia="方正小标宋_GBK" w:hint="eastAsia"/>
          <w:sz w:val="28"/>
        </w:rPr>
        <w:t>年度目标及保障措施</w:t>
      </w:r>
      <w:r w:rsidR="00301AEB">
        <w:rPr>
          <w:sz w:val="28"/>
        </w:rPr>
        <w:tab/>
      </w:r>
      <w:r>
        <w:rPr>
          <w:sz w:val="28"/>
        </w:rPr>
        <w:fldChar w:fldCharType="begin"/>
      </w:r>
      <w:r w:rsidR="00301AEB">
        <w:rPr>
          <w:sz w:val="28"/>
        </w:rPr>
        <w:instrText xml:space="preserve"> PAGEREF _Toc447214548 \h </w:instrText>
      </w:r>
      <w:r>
        <w:rPr>
          <w:sz w:val="28"/>
        </w:rPr>
      </w:r>
      <w:r>
        <w:rPr>
          <w:sz w:val="28"/>
        </w:rPr>
        <w:fldChar w:fldCharType="separate"/>
      </w:r>
      <w:r w:rsidR="00301AEB">
        <w:rPr>
          <w:sz w:val="28"/>
        </w:rPr>
        <w:t>3</w:t>
      </w:r>
      <w:r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部门职责</w:t>
      </w:r>
      <w:r>
        <w:rPr>
          <w:rFonts w:ascii="方正小标宋_GBK" w:eastAsia="方正小标宋_GBK"/>
          <w:sz w:val="28"/>
        </w:rPr>
        <w:t>-</w:t>
      </w:r>
      <w:r>
        <w:rPr>
          <w:rFonts w:ascii="方正小标宋_GBK" w:eastAsia="方正小标宋_GBK" w:hint="eastAsia"/>
          <w:sz w:val="28"/>
        </w:rPr>
        <w:t>工作活动绩效目标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_Toc447214549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4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部门收支预算总表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_Toc447214550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7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部门基本支出预算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_Toc447214551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8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部门项目支出预算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_Toc447214552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16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部门“三公”及会议培训经费预算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_Toc447214553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17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部门政府采购预算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_Toc447214554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18</w:t>
      </w:r>
      <w:r w:rsidR="00A747EA">
        <w:rPr>
          <w:sz w:val="28"/>
        </w:rPr>
        <w:fldChar w:fldCharType="end"/>
      </w:r>
    </w:p>
    <w:p w:rsidR="00A747EA" w:rsidRDefault="00301AEB">
      <w:pPr>
        <w:pStyle w:val="1"/>
        <w:tabs>
          <w:tab w:val="right" w:leader="dot" w:pos="9629"/>
        </w:tabs>
        <w:ind w:leftChars="200" w:left="420"/>
        <w:rPr>
          <w:sz w:val="28"/>
        </w:rPr>
      </w:pPr>
      <w:r>
        <w:rPr>
          <w:rFonts w:ascii="方正小标宋_GBK" w:eastAsia="方正小标宋_GBK" w:hint="eastAsia"/>
          <w:sz w:val="28"/>
        </w:rPr>
        <w:t>部门基本情况表</w:t>
      </w:r>
      <w:r>
        <w:rPr>
          <w:sz w:val="28"/>
        </w:rPr>
        <w:tab/>
      </w:r>
      <w:r w:rsidR="00A747EA">
        <w:rPr>
          <w:sz w:val="28"/>
        </w:rPr>
        <w:fldChar w:fldCharType="begin"/>
      </w:r>
      <w:r>
        <w:rPr>
          <w:sz w:val="28"/>
        </w:rPr>
        <w:instrText xml:space="preserve"> PAGEREF _Toc447214555 \h </w:instrText>
      </w:r>
      <w:r w:rsidR="00A747EA">
        <w:rPr>
          <w:sz w:val="28"/>
        </w:rPr>
      </w:r>
      <w:r w:rsidR="00A747EA">
        <w:rPr>
          <w:sz w:val="28"/>
        </w:rPr>
        <w:fldChar w:fldCharType="separate"/>
      </w:r>
      <w:r>
        <w:rPr>
          <w:sz w:val="28"/>
        </w:rPr>
        <w:t>19</w:t>
      </w:r>
      <w:r w:rsidR="00A747EA">
        <w:rPr>
          <w:sz w:val="28"/>
        </w:rPr>
        <w:fldChar w:fldCharType="end"/>
      </w:r>
    </w:p>
    <w:p w:rsidR="00A747EA" w:rsidRDefault="00A747EA">
      <w:pPr>
        <w:ind w:leftChars="200" w:left="420"/>
        <w:jc w:val="center"/>
      </w:pPr>
      <w:r>
        <w:rPr>
          <w:b/>
          <w:bCs/>
          <w:sz w:val="28"/>
        </w:rPr>
        <w:fldChar w:fldCharType="end"/>
      </w:r>
    </w:p>
    <w:p w:rsidR="00A747EA" w:rsidRDefault="00301AEB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第二部分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预算单位收支预算情况</w:t>
      </w:r>
    </w:p>
    <w:p w:rsidR="00A747EA" w:rsidRDefault="00A747EA">
      <w:pPr>
        <w:pStyle w:val="2"/>
        <w:tabs>
          <w:tab w:val="right" w:leader="dot" w:pos="9629"/>
        </w:tabs>
        <w:rPr>
          <w:sz w:val="28"/>
        </w:rPr>
      </w:pPr>
      <w:r w:rsidRPr="00A747EA">
        <w:rPr>
          <w:sz w:val="28"/>
        </w:rPr>
        <w:fldChar w:fldCharType="begin"/>
      </w:r>
      <w:r w:rsidR="00301AEB">
        <w:rPr>
          <w:sz w:val="28"/>
        </w:rPr>
        <w:instrText xml:space="preserve"> TOC \o "2-2" \z \u \t "-1" </w:instrText>
      </w:r>
      <w:r w:rsidRPr="00A747EA">
        <w:rPr>
          <w:sz w:val="28"/>
        </w:rPr>
        <w:fldChar w:fldCharType="separate"/>
      </w:r>
      <w:r w:rsidR="00301AEB">
        <w:rPr>
          <w:rFonts w:ascii="方正小标宋_GBK" w:eastAsia="方正小标宋_GBK" w:hint="eastAsia"/>
          <w:sz w:val="28"/>
        </w:rPr>
        <w:t>一、成安县公安局机关收支预算</w:t>
      </w:r>
      <w:r w:rsidR="00301AEB">
        <w:rPr>
          <w:sz w:val="28"/>
        </w:rPr>
        <w:tab/>
      </w:r>
      <w:r>
        <w:rPr>
          <w:sz w:val="28"/>
        </w:rPr>
        <w:fldChar w:fldCharType="begin"/>
      </w:r>
      <w:r w:rsidR="00301AEB">
        <w:rPr>
          <w:sz w:val="28"/>
        </w:rPr>
        <w:instrText xml:space="preserve"> PAGEREF _Toc447214556 \h </w:instrText>
      </w:r>
      <w:r>
        <w:rPr>
          <w:sz w:val="28"/>
        </w:rPr>
      </w:r>
      <w:r>
        <w:rPr>
          <w:sz w:val="28"/>
        </w:rPr>
        <w:fldChar w:fldCharType="separate"/>
      </w:r>
      <w:r w:rsidR="00301AEB">
        <w:rPr>
          <w:sz w:val="28"/>
        </w:rPr>
        <w:t>21</w:t>
      </w:r>
      <w:r>
        <w:rPr>
          <w:sz w:val="28"/>
        </w:rPr>
        <w:fldChar w:fldCharType="end"/>
      </w:r>
    </w:p>
    <w:p w:rsidR="00A747EA" w:rsidRDefault="00A747EA">
      <w:pPr>
        <w:ind w:leftChars="200" w:left="420"/>
        <w:jc w:val="center"/>
      </w:pPr>
      <w:r>
        <w:rPr>
          <w:b/>
          <w:bCs/>
          <w:sz w:val="28"/>
        </w:rPr>
        <w:fldChar w:fldCharType="end"/>
      </w:r>
    </w:p>
    <w:p w:rsidR="00A747EA" w:rsidRDefault="00A747EA">
      <w:pPr>
        <w:jc w:val="center"/>
        <w:sectPr w:rsidR="00A747EA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lastRenderedPageBreak/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第一部分</w:t>
      </w:r>
      <w:r>
        <w:rPr>
          <w:rFonts w:ascii="方正小标宋_GBK" w:eastAsia="方正小标宋_GBK" w:hint="eastAsia"/>
          <w:sz w:val="44"/>
        </w:rPr>
        <w:t xml:space="preserve"> </w:t>
      </w:r>
      <w:r>
        <w:rPr>
          <w:rFonts w:ascii="方正小标宋_GBK" w:eastAsia="方正小标宋_GBK" w:hint="eastAsia"/>
          <w:sz w:val="44"/>
        </w:rPr>
        <w:t>部门预算情况</w:t>
      </w:r>
    </w:p>
    <w:p w:rsidR="00A747EA" w:rsidRDefault="00301AEB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:rsidR="00A747EA" w:rsidRDefault="00301AEB">
      <w:pPr>
        <w:jc w:val="center"/>
        <w:outlineLvl w:val="0"/>
        <w:rPr>
          <w:rFonts w:ascii="方正小标宋_GBK" w:eastAsia="方正小标宋_GBK"/>
          <w:sz w:val="36"/>
        </w:rPr>
      </w:pPr>
      <w:bookmarkStart w:id="1" w:name="_Toc447214548"/>
      <w:r>
        <w:rPr>
          <w:rFonts w:ascii="方正小标宋_GBK" w:eastAsia="方正小标宋_GBK" w:hint="eastAsia"/>
          <w:sz w:val="36"/>
        </w:rPr>
        <w:t>年度目标及保障措施</w:t>
      </w:r>
      <w:bookmarkEnd w:id="1"/>
    </w:p>
    <w:p w:rsidR="00A747EA" w:rsidRDefault="00301AEB">
      <w:pPr>
        <w:jc w:val="center"/>
        <w:outlineLvl w:val="0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747EA" w:rsidRDefault="00301AEB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一、年度发展规划目标</w:t>
      </w:r>
    </w:p>
    <w:p w:rsidR="00A747EA" w:rsidRDefault="00301AEB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</w:t>
      </w:r>
      <w:r>
        <w:rPr>
          <w:rFonts w:ascii="方正楷体_GBK" w:eastAsia="方正楷体_GBK" w:hint="eastAsia"/>
          <w:b/>
          <w:sz w:val="28"/>
        </w:rPr>
        <w:t>总体目标：</w:t>
      </w:r>
    </w:p>
    <w:p w:rsidR="00A747EA" w:rsidRDefault="00A747EA">
      <w:pPr>
        <w:ind w:firstLine="560"/>
        <w:rPr>
          <w:rFonts w:ascii="方正仿宋_GBK" w:eastAsia="方正仿宋_GBK"/>
          <w:sz w:val="28"/>
        </w:rPr>
      </w:pPr>
    </w:p>
    <w:p w:rsidR="00A747EA" w:rsidRDefault="00301AEB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</w:t>
      </w:r>
      <w:r>
        <w:rPr>
          <w:rFonts w:ascii="方正楷体_GBK" w:eastAsia="方正楷体_GBK" w:hint="eastAsia"/>
          <w:b/>
          <w:sz w:val="28"/>
        </w:rPr>
        <w:t>职责分类绩效目标：</w:t>
      </w:r>
    </w:p>
    <w:p w:rsidR="00A747EA" w:rsidRDefault="00A747EA">
      <w:pPr>
        <w:ind w:firstLine="560"/>
        <w:rPr>
          <w:rFonts w:ascii="方正仿宋_GBK" w:eastAsia="方正仿宋_GBK"/>
          <w:sz w:val="28"/>
        </w:rPr>
      </w:pPr>
    </w:p>
    <w:p w:rsidR="00A747EA" w:rsidRDefault="00301AEB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二、实现年度发展规划目标的保障措施</w:t>
      </w:r>
    </w:p>
    <w:p w:rsidR="00A747EA" w:rsidRDefault="00A747EA">
      <w:pPr>
        <w:ind w:firstLine="560"/>
        <w:rPr>
          <w:rFonts w:ascii="方正仿宋_GBK" w:eastAsia="方正仿宋_GBK"/>
          <w:sz w:val="28"/>
        </w:rPr>
      </w:pPr>
    </w:p>
    <w:p w:rsidR="00A747EA" w:rsidRDefault="00A747EA">
      <w:pPr>
        <w:jc w:val="left"/>
        <w:sectPr w:rsidR="00A747EA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14549"/>
      <w:r>
        <w:rPr>
          <w:rFonts w:ascii="方正小标宋_GBK" w:eastAsia="方正小标宋_GBK" w:hint="eastAsia"/>
          <w:sz w:val="32"/>
        </w:rPr>
        <w:lastRenderedPageBreak/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2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A747EA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维护国家安全</w:t>
            </w:r>
          </w:p>
        </w:tc>
        <w:tc>
          <w:tcPr>
            <w:tcW w:w="12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预防打击危害国家安全和县级社会稳定的案件及事件。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维护国家安全和政治稳定。</w:t>
            </w:r>
          </w:p>
        </w:tc>
        <w:tc>
          <w:tcPr>
            <w:tcW w:w="141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国内安全保卫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针对境内外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民运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、极端宗教等敌对势力、敌对组织和敌对分子，在民族宗教、社科高校、新闻出版、涉外及其他特殊领域，运用专门力量和手段，开展情报信息、专案侦察和防范保卫工作。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重点人、重点阵地控制率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围绕重点目标建情率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发现（核查）线索和情报信息增长率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重大案件（事件）破案率（化解率）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打击防范违法犯罪</w:t>
            </w:r>
          </w:p>
        </w:tc>
        <w:tc>
          <w:tcPr>
            <w:tcW w:w="1276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各类刑事案件、经济犯罪案件、毒品犯罪案件、网络犯罪案件的侦查工作，指导、办理食品药品安全、环境安全保卫工作。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降低案件发案率，提高案件侦破率。</w:t>
            </w:r>
          </w:p>
        </w:tc>
        <w:tc>
          <w:tcPr>
            <w:tcW w:w="141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大要案侦查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协调暴力犯罪案件、文物走私案件、多发性侵财案件和其他刑事案件的侦破。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破多发性侵财犯罪案、暴力犯罪案、持枪犯罪案和贩卖枪支案件破案率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涉文物案件破案率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涉爆案件破案率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逃犯缉捕率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有组织犯罪侦查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组织指挥协调县级扫黑除恶</w:t>
            </w:r>
            <w:r>
              <w:rPr>
                <w:rFonts w:ascii="方正书宋_GBK" w:eastAsia="方正书宋_GBK" w:hint="eastAsia"/>
              </w:rPr>
              <w:t>工作，侦办黑社会性质组织案件和恶势力团伙案件；组织指挥协调县级涉及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伪基站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、非法调查类等非接触性新型犯罪工作，侦办新型犯罪案件。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黑恶案件的打击处理率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新型犯罪案件的打击处理率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道路交通管理</w:t>
            </w:r>
          </w:p>
        </w:tc>
        <w:tc>
          <w:tcPr>
            <w:tcW w:w="12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保障道路交通安全、畅通、有序，为人民生活和社会安定服务</w:t>
            </w:r>
          </w:p>
        </w:tc>
        <w:tc>
          <w:tcPr>
            <w:tcW w:w="141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道路交通秩序管理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交通拥堵路段里程缓解率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交通拥堵持续时间减低率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常发拥堵路段数降低率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</w:t>
            </w:r>
            <w:r>
              <w:rPr>
                <w:rFonts w:ascii="方正书宋_GBK" w:eastAsia="方正书宋_GBK" w:hint="eastAsia"/>
              </w:rPr>
              <w:lastRenderedPageBreak/>
              <w:t>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提升全县公安监所管理和安全防范水平。</w:t>
            </w: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A747EA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14550"/>
      <w:r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3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A747EA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A747EA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3416.73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23.36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3423.41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2861.61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561.80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16.68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16.68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14551"/>
      <w:r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4"/>
    </w:p>
    <w:tbl>
      <w:tblPr>
        <w:tblW w:w="14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:rsidR="00A747EA">
        <w:trPr>
          <w:trHeight w:val="425"/>
          <w:tblHeader/>
          <w:jc w:val="center"/>
        </w:trPr>
        <w:tc>
          <w:tcPr>
            <w:tcW w:w="688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717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rHeight w:val="425"/>
          <w:tblHeader/>
          <w:jc w:val="center"/>
        </w:trPr>
        <w:tc>
          <w:tcPr>
            <w:tcW w:w="1219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7170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rHeight w:val="425"/>
          <w:tblHeader/>
          <w:jc w:val="center"/>
        </w:trPr>
        <w:tc>
          <w:tcPr>
            <w:tcW w:w="1219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3423.41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3423.41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2861.61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2861.61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2595.29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2595.29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814.78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814.78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768.58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768.58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256.57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256.57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272.73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272.73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42.15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42.15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164.37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164.37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162.62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162.62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1.75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1.75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131.80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131.80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82.49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82.49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673.61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673.61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618.61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618.61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266.32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266.32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187.51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187.51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112.56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112.56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69.18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69.18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33.34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33.34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33.47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33.47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ascii="方正书宋_GBK" w:eastAsia="方正书宋_GBK" w:hint="eastAsia"/>
                <w:b/>
              </w:rPr>
              <w:t>）离休住宅取暖费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日常公用经费合计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561.80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561.80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448.80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448.80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68.32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68.32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1219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214552"/>
      <w:r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5"/>
    </w:p>
    <w:tbl>
      <w:tblPr>
        <w:tblW w:w="14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141"/>
        <w:gridCol w:w="1598"/>
        <w:gridCol w:w="1007"/>
        <w:gridCol w:w="1202"/>
        <w:gridCol w:w="1202"/>
        <w:gridCol w:w="702"/>
        <w:gridCol w:w="1028"/>
        <w:gridCol w:w="1138"/>
        <w:gridCol w:w="1138"/>
        <w:gridCol w:w="1135"/>
        <w:gridCol w:w="1135"/>
        <w:gridCol w:w="1130"/>
      </w:tblGrid>
      <w:tr w:rsidR="00A747EA">
        <w:trPr>
          <w:tblHeader/>
          <w:jc w:val="center"/>
        </w:trPr>
        <w:tc>
          <w:tcPr>
            <w:tcW w:w="78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67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blHeader/>
          <w:jc w:val="center"/>
        </w:trPr>
        <w:tc>
          <w:tcPr>
            <w:tcW w:w="2141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598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1007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4" w:type="dxa"/>
            <w:gridSpan w:val="2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702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6704" w:type="dxa"/>
            <w:gridSpan w:val="6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blHeader/>
          <w:jc w:val="center"/>
        </w:trPr>
        <w:tc>
          <w:tcPr>
            <w:tcW w:w="2141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598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007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702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135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135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130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59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0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2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16.68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16.68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维护国家安全</w:t>
            </w:r>
          </w:p>
        </w:tc>
        <w:tc>
          <w:tcPr>
            <w:tcW w:w="1598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国内安全保卫</w:t>
            </w:r>
          </w:p>
        </w:tc>
        <w:tc>
          <w:tcPr>
            <w:tcW w:w="1598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、出入境证件制作管理补助资金</w:t>
            </w:r>
          </w:p>
        </w:tc>
        <w:tc>
          <w:tcPr>
            <w:tcW w:w="159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成安县公安局机关</w:t>
            </w:r>
          </w:p>
        </w:tc>
        <w:tc>
          <w:tcPr>
            <w:tcW w:w="100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2040208</w:t>
            </w: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7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道路交通管理</w:t>
            </w:r>
          </w:p>
        </w:tc>
        <w:tc>
          <w:tcPr>
            <w:tcW w:w="1598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道路交通秩序管理</w:t>
            </w:r>
          </w:p>
        </w:tc>
        <w:tc>
          <w:tcPr>
            <w:tcW w:w="1598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141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、城区红绿灯电费</w:t>
            </w:r>
          </w:p>
        </w:tc>
        <w:tc>
          <w:tcPr>
            <w:tcW w:w="159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成安县公安局机关</w:t>
            </w:r>
          </w:p>
        </w:tc>
        <w:tc>
          <w:tcPr>
            <w:tcW w:w="100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2040212</w:t>
            </w: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70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7214553"/>
      <w:r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  <w:bookmarkEnd w:id="6"/>
    </w:p>
    <w:tbl>
      <w:tblPr>
        <w:tblW w:w="14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12"/>
        <w:gridCol w:w="1953"/>
        <w:gridCol w:w="2269"/>
        <w:gridCol w:w="2269"/>
        <w:gridCol w:w="2267"/>
        <w:gridCol w:w="2267"/>
      </w:tblGrid>
      <w:tr w:rsidR="00A747EA">
        <w:trPr>
          <w:trHeight w:val="567"/>
          <w:tblHeader/>
          <w:jc w:val="center"/>
        </w:trPr>
        <w:tc>
          <w:tcPr>
            <w:tcW w:w="7434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680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rHeight w:val="567"/>
          <w:tblHeader/>
          <w:jc w:val="center"/>
        </w:trPr>
        <w:tc>
          <w:tcPr>
            <w:tcW w:w="3212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11025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rHeight w:val="567"/>
          <w:tblHeader/>
          <w:jc w:val="center"/>
        </w:trPr>
        <w:tc>
          <w:tcPr>
            <w:tcW w:w="3212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26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26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7" w:name="_Toc447214554"/>
      <w:r>
        <w:rPr>
          <w:rFonts w:ascii="方正小标宋_GBK" w:eastAsia="方正小标宋_GBK" w:hint="eastAsia"/>
          <w:sz w:val="32"/>
        </w:rPr>
        <w:lastRenderedPageBreak/>
        <w:t>部门政府采购预算</w:t>
      </w:r>
      <w:bookmarkEnd w:id="7"/>
    </w:p>
    <w:tbl>
      <w:tblPr>
        <w:tblW w:w="153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569"/>
        <w:gridCol w:w="1162"/>
        <w:gridCol w:w="965"/>
        <w:gridCol w:w="1054"/>
        <w:gridCol w:w="964"/>
        <w:gridCol w:w="964"/>
        <w:gridCol w:w="986"/>
        <w:gridCol w:w="964"/>
        <w:gridCol w:w="964"/>
        <w:gridCol w:w="964"/>
        <w:gridCol w:w="964"/>
        <w:gridCol w:w="964"/>
        <w:gridCol w:w="964"/>
        <w:gridCol w:w="909"/>
      </w:tblGrid>
      <w:tr w:rsidR="00A747EA">
        <w:trPr>
          <w:tblHeader/>
          <w:jc w:val="center"/>
        </w:trPr>
        <w:tc>
          <w:tcPr>
            <w:tcW w:w="8664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669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blHeader/>
          <w:jc w:val="center"/>
        </w:trPr>
        <w:tc>
          <w:tcPr>
            <w:tcW w:w="3731" w:type="dxa"/>
            <w:gridSpan w:val="2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政府采购项目来源</w:t>
            </w:r>
          </w:p>
        </w:tc>
        <w:tc>
          <w:tcPr>
            <w:tcW w:w="965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采购物品名称</w:t>
            </w:r>
          </w:p>
        </w:tc>
        <w:tc>
          <w:tcPr>
            <w:tcW w:w="1054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政府采购目录序号</w:t>
            </w:r>
          </w:p>
        </w:tc>
        <w:tc>
          <w:tcPr>
            <w:tcW w:w="964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单位</w:t>
            </w:r>
          </w:p>
        </w:tc>
        <w:tc>
          <w:tcPr>
            <w:tcW w:w="964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数量</w:t>
            </w:r>
          </w:p>
        </w:tc>
        <w:tc>
          <w:tcPr>
            <w:tcW w:w="98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单价</w:t>
            </w:r>
          </w:p>
        </w:tc>
        <w:tc>
          <w:tcPr>
            <w:tcW w:w="6693" w:type="dxa"/>
            <w:gridSpan w:val="7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政府采购金额</w:t>
            </w:r>
          </w:p>
        </w:tc>
      </w:tr>
      <w:tr w:rsidR="00A747EA">
        <w:trPr>
          <w:tblHeader/>
          <w:jc w:val="center"/>
        </w:trPr>
        <w:tc>
          <w:tcPr>
            <w:tcW w:w="2569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162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预算资金</w:t>
            </w:r>
          </w:p>
        </w:tc>
        <w:tc>
          <w:tcPr>
            <w:tcW w:w="965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总计</w:t>
            </w:r>
          </w:p>
        </w:tc>
        <w:tc>
          <w:tcPr>
            <w:tcW w:w="4820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当年部门预算安排资金</w:t>
            </w:r>
          </w:p>
        </w:tc>
        <w:tc>
          <w:tcPr>
            <w:tcW w:w="909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其他渠道资金</w:t>
            </w:r>
          </w:p>
        </w:tc>
      </w:tr>
      <w:tr w:rsidR="00A747EA">
        <w:trPr>
          <w:tblHeader/>
          <w:jc w:val="center"/>
        </w:trPr>
        <w:tc>
          <w:tcPr>
            <w:tcW w:w="2569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162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5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96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96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96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96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  <w:tc>
          <w:tcPr>
            <w:tcW w:w="909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</w:tr>
      <w:tr w:rsidR="00A747EA">
        <w:trPr>
          <w:jc w:val="center"/>
        </w:trPr>
        <w:tc>
          <w:tcPr>
            <w:tcW w:w="256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1162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outlineLvl w:val="0"/>
        <w:rPr>
          <w:rFonts w:ascii="方正小标宋_GBK" w:eastAsia="方正小标宋_GBK"/>
          <w:sz w:val="32"/>
        </w:rPr>
      </w:pPr>
      <w:bookmarkStart w:id="8" w:name="_Toc447214555"/>
      <w:r>
        <w:rPr>
          <w:rFonts w:ascii="方正小标宋_GBK" w:eastAsia="方正小标宋_GBK" w:hint="eastAsia"/>
          <w:sz w:val="32"/>
        </w:rPr>
        <w:lastRenderedPageBreak/>
        <w:t>部门基本情况表</w:t>
      </w:r>
      <w:bookmarkEnd w:id="8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747EA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单位：人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3827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车辆编制数</w:t>
            </w:r>
          </w:p>
        </w:tc>
        <w:tc>
          <w:tcPr>
            <w:tcW w:w="1418" w:type="dxa"/>
            <w:gridSpan w:val="2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离退人数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3827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离休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退休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退职</w:t>
            </w:r>
          </w:p>
        </w:tc>
      </w:tr>
      <w:tr w:rsidR="00A747EA">
        <w:trPr>
          <w:trHeight w:val="227"/>
          <w:jc w:val="center"/>
        </w:trPr>
        <w:tc>
          <w:tcPr>
            <w:tcW w:w="382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4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vAlign w:val="center"/>
          </w:tcPr>
          <w:p w:rsidR="00A747EA" w:rsidRDefault="00A747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177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85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208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83</w:t>
            </w: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53</w:t>
            </w: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382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成安县公安局机关</w:t>
            </w:r>
          </w:p>
        </w:tc>
        <w:tc>
          <w:tcPr>
            <w:tcW w:w="113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副处级</w:t>
            </w:r>
          </w:p>
        </w:tc>
        <w:tc>
          <w:tcPr>
            <w:tcW w:w="2353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财政性资金基本保证</w:t>
            </w: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177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</w:t>
            </w: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</w:t>
            </w:r>
          </w:p>
        </w:tc>
        <w:tc>
          <w:tcPr>
            <w:tcW w:w="70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outlineLvl w:val="0"/>
        <w:sectPr w:rsidR="00A747EA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A747EA" w:rsidRDefault="00A747EA">
      <w:pPr>
        <w:spacing w:line="300" w:lineRule="exact"/>
        <w:jc w:val="left"/>
        <w:outlineLvl w:val="0"/>
      </w:pPr>
    </w:p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第二部分</w:t>
      </w:r>
    </w:p>
    <w:p w:rsidR="00A747EA" w:rsidRDefault="00301AE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:rsidR="00A747EA" w:rsidRDefault="00301AE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预算单位收支预算情况</w:t>
      </w:r>
    </w:p>
    <w:p w:rsidR="00A747EA" w:rsidRDefault="00A747EA">
      <w:pPr>
        <w:jc w:val="center"/>
        <w:sectPr w:rsidR="00A747EA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A747EA" w:rsidRDefault="00A747EA">
      <w:pPr>
        <w:jc w:val="center"/>
      </w:pPr>
    </w:p>
    <w:p w:rsidR="00A747EA" w:rsidRDefault="00301AEB">
      <w:pPr>
        <w:jc w:val="center"/>
        <w:outlineLvl w:val="1"/>
        <w:rPr>
          <w:rFonts w:ascii="方正小标宋_GBK" w:eastAsia="方正小标宋_GBK"/>
          <w:sz w:val="44"/>
        </w:rPr>
      </w:pPr>
      <w:bookmarkStart w:id="9" w:name="_Toc447214556"/>
      <w:r>
        <w:rPr>
          <w:rFonts w:ascii="方正小标宋_GBK" w:eastAsia="方正小标宋_GBK" w:hint="eastAsia"/>
          <w:sz w:val="44"/>
        </w:rPr>
        <w:t>一、成安县公安局机关收支预算</w:t>
      </w:r>
      <w:bookmarkEnd w:id="9"/>
    </w:p>
    <w:p w:rsidR="00A747EA" w:rsidRDefault="00A747EA">
      <w:pPr>
        <w:jc w:val="center"/>
        <w:outlineLvl w:val="1"/>
      </w:pPr>
    </w:p>
    <w:p w:rsidR="00A747EA" w:rsidRDefault="00301AEB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A747EA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312002</w:t>
            </w:r>
            <w:r>
              <w:rPr>
                <w:rFonts w:ascii="方正小标宋_GBK" w:eastAsia="方正小标宋_GBK" w:hint="eastAsia"/>
                <w:sz w:val="24"/>
              </w:rPr>
              <w:t>成安县公安局机关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A747EA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3416.73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23.36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3440.09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2861.61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561.80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16.68</w:t>
            </w:r>
          </w:p>
        </w:tc>
      </w:tr>
      <w:tr w:rsidR="00A747EA">
        <w:trPr>
          <w:trHeight w:val="425"/>
          <w:jc w:val="center"/>
        </w:trPr>
        <w:tc>
          <w:tcPr>
            <w:tcW w:w="901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sectPr w:rsidR="00A747EA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A747EA">
        <w:trPr>
          <w:trHeight w:val="425"/>
          <w:tblHeader/>
          <w:jc w:val="center"/>
        </w:trPr>
        <w:tc>
          <w:tcPr>
            <w:tcW w:w="7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312002</w:t>
            </w:r>
            <w:r>
              <w:rPr>
                <w:rFonts w:ascii="方正小标宋_GBK" w:eastAsia="方正小标宋_GBK" w:hint="eastAsia"/>
                <w:sz w:val="24"/>
              </w:rPr>
              <w:t>成安县公安局机关</w:t>
            </w:r>
          </w:p>
        </w:tc>
        <w:tc>
          <w:tcPr>
            <w:tcW w:w="622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1133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229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1133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13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5388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2861.61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2861.61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2595.29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2595.29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814.78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814.78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768.58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768.58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256.57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256.57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272.73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272.73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42.15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42.15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164.37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164.37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162.62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162.62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1.75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1.75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131.80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131.80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82.49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82.49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49.31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673.61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673.61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618.61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618.61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266.32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266.32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187.51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187.51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112.56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112.56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69.18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69.18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33.34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33.34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39.57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33.47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33.47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13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A747EA">
        <w:trPr>
          <w:trHeight w:val="425"/>
          <w:tblHeader/>
          <w:jc w:val="center"/>
        </w:trPr>
        <w:tc>
          <w:tcPr>
            <w:tcW w:w="7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312002</w:t>
            </w:r>
            <w:r>
              <w:rPr>
                <w:rFonts w:ascii="方正小标宋_GBK" w:eastAsia="方正小标宋_GBK" w:hint="eastAsia"/>
                <w:sz w:val="24"/>
              </w:rPr>
              <w:t>成安县公安局机关</w:t>
            </w:r>
          </w:p>
        </w:tc>
        <w:tc>
          <w:tcPr>
            <w:tcW w:w="622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1133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229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rHeight w:val="227"/>
          <w:tblHeader/>
          <w:jc w:val="center"/>
        </w:trPr>
        <w:tc>
          <w:tcPr>
            <w:tcW w:w="1133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136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5388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2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561.80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561.80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448.80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448.80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68.32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68.32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227"/>
          <w:jc w:val="center"/>
        </w:trPr>
        <w:tc>
          <w:tcPr>
            <w:tcW w:w="113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2040201</w:t>
            </w:r>
          </w:p>
        </w:tc>
        <w:tc>
          <w:tcPr>
            <w:tcW w:w="1136" w:type="dxa"/>
            <w:vAlign w:val="center"/>
          </w:tcPr>
          <w:p w:rsidR="00A747EA" w:rsidRDefault="00A747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4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14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A747EA">
        <w:trPr>
          <w:tblHeader/>
          <w:jc w:val="center"/>
        </w:trPr>
        <w:tc>
          <w:tcPr>
            <w:tcW w:w="616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312002</w:t>
            </w:r>
            <w:r>
              <w:rPr>
                <w:rFonts w:ascii="方正小标宋_GBK" w:eastAsia="方正小标宋_GBK" w:hint="eastAsia"/>
                <w:sz w:val="24"/>
              </w:rPr>
              <w:t>成安县公安局机关</w:t>
            </w:r>
          </w:p>
        </w:tc>
        <w:tc>
          <w:tcPr>
            <w:tcW w:w="85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blHeader/>
          <w:jc w:val="center"/>
        </w:trPr>
        <w:tc>
          <w:tcPr>
            <w:tcW w:w="2647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112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8508" w:type="dxa"/>
            <w:gridSpan w:val="6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blHeader/>
          <w:jc w:val="center"/>
        </w:trPr>
        <w:tc>
          <w:tcPr>
            <w:tcW w:w="2647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112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206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15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415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24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A747EA">
        <w:trPr>
          <w:jc w:val="center"/>
        </w:trPr>
        <w:tc>
          <w:tcPr>
            <w:tcW w:w="264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1112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16.68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16.68</w:t>
            </w:r>
          </w:p>
        </w:tc>
        <w:tc>
          <w:tcPr>
            <w:tcW w:w="141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jc w:val="center"/>
        </w:trPr>
        <w:tc>
          <w:tcPr>
            <w:tcW w:w="264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出入境证件制作管理补助资金</w:t>
            </w:r>
          </w:p>
        </w:tc>
        <w:tc>
          <w:tcPr>
            <w:tcW w:w="11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2040208</w:t>
            </w:r>
          </w:p>
        </w:tc>
        <w:tc>
          <w:tcPr>
            <w:tcW w:w="120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3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11.68</w:t>
            </w:r>
          </w:p>
        </w:tc>
        <w:tc>
          <w:tcPr>
            <w:tcW w:w="141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jc w:val="center"/>
        </w:trPr>
        <w:tc>
          <w:tcPr>
            <w:tcW w:w="2647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城区红绿灯电费</w:t>
            </w:r>
          </w:p>
        </w:tc>
        <w:tc>
          <w:tcPr>
            <w:tcW w:w="11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2040212</w:t>
            </w:r>
          </w:p>
        </w:tc>
        <w:tc>
          <w:tcPr>
            <w:tcW w:w="1206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3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18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301AEB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14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12"/>
        <w:gridCol w:w="1953"/>
        <w:gridCol w:w="2269"/>
        <w:gridCol w:w="2269"/>
        <w:gridCol w:w="2267"/>
        <w:gridCol w:w="2267"/>
      </w:tblGrid>
      <w:tr w:rsidR="00A747EA">
        <w:trPr>
          <w:trHeight w:val="567"/>
          <w:tblHeader/>
          <w:jc w:val="center"/>
        </w:trPr>
        <w:tc>
          <w:tcPr>
            <w:tcW w:w="7434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312002</w:t>
            </w:r>
            <w:r>
              <w:rPr>
                <w:rFonts w:ascii="方正小标宋_GBK" w:eastAsia="方正小标宋_GBK" w:hint="eastAsia"/>
                <w:sz w:val="24"/>
              </w:rPr>
              <w:t>成安县公安局机关</w:t>
            </w:r>
          </w:p>
        </w:tc>
        <w:tc>
          <w:tcPr>
            <w:tcW w:w="680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747EA">
        <w:trPr>
          <w:trHeight w:val="567"/>
          <w:tblHeader/>
          <w:jc w:val="center"/>
        </w:trPr>
        <w:tc>
          <w:tcPr>
            <w:tcW w:w="3212" w:type="dxa"/>
            <w:vMerge w:val="restart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11025" w:type="dxa"/>
            <w:gridSpan w:val="5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A747EA">
        <w:trPr>
          <w:trHeight w:val="567"/>
          <w:tblHeader/>
          <w:jc w:val="center"/>
        </w:trPr>
        <w:tc>
          <w:tcPr>
            <w:tcW w:w="3212" w:type="dxa"/>
            <w:vMerge/>
            <w:vAlign w:val="center"/>
          </w:tcPr>
          <w:p w:rsidR="00A747EA" w:rsidRDefault="00A747EA">
            <w:pPr>
              <w:spacing w:line="300" w:lineRule="exact"/>
              <w:jc w:val="left"/>
            </w:pP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26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267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1953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301A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10.04</w:t>
            </w: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747EA">
        <w:trPr>
          <w:trHeight w:val="567"/>
          <w:jc w:val="center"/>
        </w:trPr>
        <w:tc>
          <w:tcPr>
            <w:tcW w:w="3212" w:type="dxa"/>
            <w:vAlign w:val="center"/>
          </w:tcPr>
          <w:p w:rsidR="00A747EA" w:rsidRDefault="00301AE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1953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 w:rsidR="00A747EA" w:rsidRDefault="00A747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747EA" w:rsidRDefault="00A747EA">
      <w:pPr>
        <w:spacing w:line="300" w:lineRule="exact"/>
        <w:jc w:val="left"/>
        <w:sectPr w:rsidR="00A747EA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A747EA" w:rsidRDefault="00A747EA">
      <w:pPr>
        <w:spacing w:line="300" w:lineRule="exact"/>
        <w:jc w:val="left"/>
      </w:pPr>
    </w:p>
    <w:p w:rsidR="00A747EA" w:rsidRDefault="00A747EA"/>
    <w:sectPr w:rsidR="00A747EA" w:rsidSect="00A747EA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1BBE"/>
    <w:multiLevelType w:val="multilevel"/>
    <w:tmpl w:val="4FFB1BB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7EA"/>
    <w:rsid w:val="00301AEB"/>
    <w:rsid w:val="00A747EA"/>
    <w:rsid w:val="27511D89"/>
    <w:rsid w:val="478E5A9D"/>
    <w:rsid w:val="60222DD2"/>
    <w:rsid w:val="6A9936CE"/>
    <w:rsid w:val="7C5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E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A747EA"/>
  </w:style>
  <w:style w:type="paragraph" w:styleId="2">
    <w:name w:val="toc 2"/>
    <w:basedOn w:val="a"/>
    <w:next w:val="a"/>
    <w:uiPriority w:val="39"/>
    <w:unhideWhenUsed/>
    <w:rsid w:val="00A747EA"/>
    <w:pPr>
      <w:ind w:leftChars="200" w:left="420"/>
    </w:pPr>
  </w:style>
  <w:style w:type="character" w:customStyle="1" w:styleId="Char0">
    <w:name w:val="页眉 Char"/>
    <w:basedOn w:val="a0"/>
    <w:link w:val="a4"/>
    <w:uiPriority w:val="99"/>
    <w:semiHidden/>
    <w:rsid w:val="00A747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4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lenovo</dc:creator>
  <cp:lastModifiedBy>Administrator</cp:lastModifiedBy>
  <cp:revision>2</cp:revision>
  <cp:lastPrinted>2016-04-01T01:53:00Z</cp:lastPrinted>
  <dcterms:created xsi:type="dcterms:W3CDTF">2016-03-31T11:06:00Z</dcterms:created>
  <dcterms:modified xsi:type="dcterms:W3CDTF">2025-04-25T09:22:00Z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FC6C787ADA5846A192E286088D34A664</vt:lpwstr>
  </property>
</Properties>
</file>