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72"/>
        </w:rPr>
      </w:pPr>
      <w:r>
        <w:rPr>
          <w:rFonts w:hint="eastAsia" w:ascii="方正小标宋_GBK" w:eastAsia="方正小标宋_GBK"/>
          <w:sz w:val="72"/>
        </w:rPr>
        <w:t>2016年县级部门预算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hint="eastAsia" w:ascii="方正小标宋_GBK" w:eastAsia="方正小标宋_GBK"/>
          <w:sz w:val="52"/>
        </w:rPr>
        <w:t>（草案）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 xml:space="preserve"> 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 xml:space="preserve"> </w:t>
      </w:r>
    </w:p>
    <w:p>
      <w:pPr>
        <w:jc w:val="center"/>
        <w:rPr>
          <w:rFonts w:ascii="方正楷体_GBK" w:eastAsia="方正楷体_GBK"/>
          <w:b/>
          <w:sz w:val="52"/>
        </w:rPr>
      </w:pPr>
      <w:r>
        <w:rPr>
          <w:rFonts w:hint="eastAsia" w:ascii="方正楷体_GBK" w:eastAsia="方正楷体_GBK"/>
          <w:b/>
          <w:sz w:val="52"/>
        </w:rPr>
        <w:t>成安县文化教育体育局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成安县文化教育体育局编制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成安县财政局审核</w:t>
      </w:r>
    </w:p>
    <w:p>
      <w:pPr>
        <w:widowControl/>
        <w:jc w:val="left"/>
      </w:pPr>
      <w:r>
        <w:br w:type="page"/>
      </w:r>
    </w:p>
    <w:p>
      <w:pPr>
        <w:jc w:val="center"/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按照</w:t>
      </w:r>
      <w:r>
        <w:rPr>
          <w:rFonts w:hint="eastAsia" w:ascii="仿宋_GB2312" w:hAnsi="Calibri" w:eastAsia="仿宋_GB2312" w:cs="仿宋_GB2312"/>
          <w:sz w:val="32"/>
          <w:szCs w:val="32"/>
        </w:rPr>
        <w:t>《中华人民共和国预算法》</w:t>
      </w:r>
      <w:bookmarkStart w:id="35" w:name="_GoBack"/>
      <w:bookmarkEnd w:id="35"/>
      <w:r>
        <w:rPr>
          <w:rFonts w:ascii="仿宋_GB2312" w:hAnsi="Calibri" w:eastAsia="仿宋_GB2312" w:cs="仿宋_GB2312"/>
          <w:sz w:val="32"/>
          <w:szCs w:val="32"/>
        </w:rPr>
        <w:t>有关规定</w:t>
      </w:r>
      <w:r>
        <w:rPr>
          <w:rFonts w:hint="eastAsia" w:ascii="仿宋_GB2312" w:hAnsi="Calibri" w:eastAsia="仿宋_GB2312" w:cs="仿宋_GB2312"/>
          <w:sz w:val="32"/>
          <w:szCs w:val="32"/>
        </w:rPr>
        <w:t>和</w:t>
      </w:r>
      <w:r>
        <w:rPr>
          <w:rFonts w:ascii="楷体_GB2312" w:hAnsi="宋体" w:eastAsia="楷体_GB2312" w:cs="楷体_GB2312"/>
          <w:sz w:val="32"/>
          <w:szCs w:val="32"/>
        </w:rPr>
        <w:t>财政部关于印发《地方预决算公开操作规程》的通知，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现将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成安县文化教育体育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局2016年部门预算公开如下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部门职责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（1）贯彻执行文化、教育、体育工作路线、方针、政策、法令和规章制度，制定具体实施计划，并组织实施。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（2）研究制定全县文化、教育、体育发展战略，各级各类教育事业长远规划和年度规划，协调、处理执行过程中的有关问题。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（3）研究、指导全县文化、教育、体育管理的体制改革，逐步建立与社会主义市场经济相适应的体制和运行机制。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（4）管理全县文化艺术创作与生产，搞好艺术人才培养、教育，推动文化科技进步。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（5）管理全县文化、教育、体育经费管理和监督、检查经费的使用情况。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（6）指导各级各类学校的德育、智育、体育、美育、劳动技术教育，开展勤工俭学。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（7）管理文化市场，并抓好文化市场稽查工作和对全县文化艺术工作的业务指导。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（8）负责对所属单位干部、职工队伍的配备、考核、评估、奖惩。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（9）指导配合各部门、各行业、各社会团体开展体育活动，推动群众体育社会化。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（10）制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订</w:t>
      </w:r>
      <w:r>
        <w:rPr>
          <w:rFonts w:hint="eastAsia" w:ascii="仿宋_GB2312" w:hAnsi="Calibri" w:eastAsia="仿宋_GB2312" w:cs="Times New Roman"/>
          <w:sz w:val="32"/>
          <w:szCs w:val="32"/>
        </w:rPr>
        <w:t>全县性体育竞赛计划，承办上级体育竞赛，指导全县体育竞赛工作。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（11）完成上级业务部门、县委、人大、政府、政协、纪检等交办的各项工作。</w:t>
      </w:r>
    </w:p>
    <w:p>
      <w:pPr>
        <w:widowControl/>
        <w:spacing w:line="360" w:lineRule="auto"/>
        <w:ind w:firstLine="630" w:firstLineChars="196"/>
        <w:jc w:val="left"/>
      </w:pPr>
      <w:r>
        <w:rPr>
          <w:rFonts w:ascii="Calibri" w:hAnsi="Calibri" w:eastAsia="仿宋_GB2312" w:cs="Calibri"/>
          <w:b/>
          <w:kern w:val="0"/>
          <w:sz w:val="32"/>
          <w:szCs w:val="32"/>
        </w:rPr>
        <w:t>二、部门预算机构设置</w:t>
      </w:r>
    </w:p>
    <w:p>
      <w:pPr>
        <w:widowControl/>
        <w:spacing w:line="360" w:lineRule="auto"/>
        <w:ind w:firstLine="627" w:firstLineChars="196"/>
        <w:jc w:val="left"/>
        <w:rPr>
          <w:rFonts w:hint="eastAsia"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成安县文化教育体育局，部门预算编码360，包含25个二级预算单位：360002文化教育体育局机关、360003督导室、360004招生办、360007第一中学、360008第二中学、360009第三中学为、360010第四中学、360011职校、360012进修师范学校、360013教研室、360014电教站、360015向阳小学、360016幼儿园、360018特教学校、360019成安镇中心校、360020成安县教育集中支付分中心、360021成安县富康小学、360037商城镇中心校、360061长巷乡中心校、360073辛义乡中心校、360092柏寺营中心校、360102李家町中心校、360116漳河店中心校、360127北乡义中心校、360144道东堡中心校。</w:t>
      </w:r>
    </w:p>
    <w:p>
      <w:pPr>
        <w:widowControl/>
        <w:spacing w:line="360" w:lineRule="auto"/>
        <w:ind w:left="412" w:leftChars="196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三、</w:t>
      </w:r>
      <w:r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  <w:t>国有资产占有情况及政府采购预算情况</w:t>
      </w:r>
    </w:p>
    <w:p>
      <w:pPr>
        <w:widowControl/>
        <w:spacing w:line="360" w:lineRule="auto"/>
        <w:ind w:left="412" w:leftChars="196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867769.16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按照政府采购相关法律法规要求，结合我局实际，2016年我局政府采购事项为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1300万元，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340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p>
      <w:pPr>
        <w:widowControl/>
        <w:spacing w:line="360" w:lineRule="auto"/>
        <w:ind w:firstLine="630" w:firstLineChars="196"/>
        <w:jc w:val="left"/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四、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收支总体情况</w:t>
      </w:r>
    </w:p>
    <w:p>
      <w:pPr>
        <w:widowControl/>
        <w:spacing w:line="360" w:lineRule="auto"/>
        <w:ind w:firstLine="627" w:firstLineChars="196"/>
        <w:jc w:val="left"/>
      </w:pPr>
      <w:r>
        <w:rPr>
          <w:rFonts w:ascii="仿宋_GB2312" w:hAnsi="Calibri" w:eastAsia="仿宋_GB2312" w:cs="仿宋_GB2312"/>
          <w:kern w:val="0"/>
          <w:sz w:val="32"/>
          <w:szCs w:val="32"/>
        </w:rPr>
        <w:t>2016年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成安县文化教育体育局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财政拨款收入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31661.16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万元，总支出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31661.16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p>
      <w:pPr>
        <w:widowControl/>
        <w:spacing w:line="360" w:lineRule="auto"/>
        <w:ind w:firstLine="643" w:firstLineChars="200"/>
        <w:jc w:val="left"/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五、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机关运行经费安排情况</w:t>
      </w:r>
    </w:p>
    <w:p>
      <w:pPr>
        <w:widowControl/>
        <w:spacing w:line="360" w:lineRule="auto"/>
        <w:ind w:firstLine="640" w:firstLineChars="200"/>
        <w:jc w:val="left"/>
        <w:rPr>
          <w:rFonts w:ascii="Calibri" w:hAnsi="Calibri" w:eastAsia="仿宋_GB2312" w:cs="Calibri"/>
          <w:kern w:val="0"/>
          <w:sz w:val="32"/>
          <w:szCs w:val="32"/>
        </w:rPr>
      </w:pPr>
      <w:r>
        <w:rPr>
          <w:rFonts w:ascii="Calibri" w:hAnsi="Calibri" w:eastAsia="仿宋_GB2312" w:cs="Calibri"/>
          <w:kern w:val="0"/>
          <w:sz w:val="32"/>
          <w:szCs w:val="32"/>
        </w:rPr>
        <w:t>人员经费支出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23111.26</w:t>
      </w:r>
      <w:r>
        <w:rPr>
          <w:rFonts w:ascii="Calibri" w:hAnsi="Calibri" w:eastAsia="仿宋_GB2312" w:cs="Calibri"/>
          <w:kern w:val="0"/>
          <w:sz w:val="32"/>
          <w:szCs w:val="32"/>
        </w:rPr>
        <w:t>万元，同比去年增长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**</w:t>
      </w:r>
      <w:r>
        <w:rPr>
          <w:rFonts w:ascii="Calibri" w:hAnsi="Calibri" w:eastAsia="仿宋_GB2312" w:cs="Calibri"/>
          <w:kern w:val="0"/>
          <w:sz w:val="32"/>
          <w:szCs w:val="32"/>
        </w:rPr>
        <w:t>%。增长原因是2015年机关事业单位统一调高了工资标准。其中，工资福利支出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18092.58</w:t>
      </w:r>
      <w:r>
        <w:rPr>
          <w:rFonts w:ascii="Calibri" w:hAnsi="Calibri" w:eastAsia="仿宋_GB2312" w:cs="Calibri"/>
          <w:kern w:val="0"/>
          <w:sz w:val="32"/>
          <w:szCs w:val="32"/>
        </w:rPr>
        <w:t>万元，对个人和家庭的补助支出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5018.68</w:t>
      </w:r>
      <w:r>
        <w:rPr>
          <w:rFonts w:ascii="Calibri" w:hAnsi="Calibri" w:eastAsia="仿宋_GB2312" w:cs="Calibri"/>
          <w:kern w:val="0"/>
          <w:sz w:val="32"/>
          <w:szCs w:val="32"/>
        </w:rPr>
        <w:t>万元。日常公用经费支出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35</w:t>
      </w:r>
      <w:r>
        <w:rPr>
          <w:rFonts w:ascii="Calibri" w:hAnsi="Calibri" w:eastAsia="仿宋_GB2312" w:cs="Calibri"/>
          <w:kern w:val="0"/>
          <w:sz w:val="32"/>
          <w:szCs w:val="32"/>
        </w:rPr>
        <w:t>万元，我局日常公用经费预算数与去年基本持平。部门项目支出预算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8514.9</w:t>
      </w:r>
      <w:r>
        <w:rPr>
          <w:rFonts w:ascii="Calibri" w:hAnsi="Calibri" w:eastAsia="仿宋_GB2312" w:cs="Calibri"/>
          <w:kern w:val="0"/>
          <w:sz w:val="32"/>
          <w:szCs w:val="32"/>
        </w:rPr>
        <w:t>万元，其中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：学前教育扩大教育资源项目661万元、发展农村义务教育项目6777.1万元、改善普通高中办学条件和学生资助项目115万元、提高中职学校办学能力项目523.8万元、教师培养与培训项目63万元、提高特殊群体教师待遇140万元、综合业务管理项目205万元、特殊教育补助项目30万元。</w:t>
      </w:r>
    </w:p>
    <w:p>
      <w:pPr>
        <w:widowControl/>
        <w:spacing w:line="360" w:lineRule="auto"/>
        <w:ind w:firstLine="643" w:firstLineChars="200"/>
        <w:jc w:val="left"/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六、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财政拨款“三公”经费预算情况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Calibri" w:eastAsia="仿宋_GB2312" w:cs="仿宋_GB2312"/>
          <w:kern w:val="0"/>
          <w:sz w:val="32"/>
          <w:szCs w:val="32"/>
        </w:rPr>
        <w:t>2016年严格按政策编制“三公”经费预算，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无车辆购置费和出国费预算，2016年“三公经费”预算9.71万元，其中</w:t>
      </w:r>
      <w:r>
        <w:rPr>
          <w:rFonts w:hint="eastAsia" w:ascii="仿宋" w:hAnsi="仿宋" w:eastAsia="仿宋" w:cs="仿宋"/>
          <w:sz w:val="32"/>
          <w:szCs w:val="32"/>
        </w:rPr>
        <w:t>一、因公出国（境）费0万元；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公务用车运行费9.71万元：其中公务用车购置费0万元，公务用车运行费9.71万元；公务接待费0万元。我局“三公”经费预算数与去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年基本持平。</w:t>
      </w:r>
    </w:p>
    <w:p>
      <w:pPr>
        <w:ind w:firstLine="630" w:firstLineChars="196"/>
        <w:jc w:val="left"/>
        <w:rPr>
          <w:rFonts w:ascii="方正小标宋_GBK" w:eastAsia="方正小标宋_GBK"/>
          <w:sz w:val="36"/>
        </w:rPr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1、财政拨款收入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：指财政当年拨付的资金。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3、基本支出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4、项目支出：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jc w:val="center"/>
        <w:rPr>
          <w:rFonts w:ascii="方正小标宋_GBK" w:eastAsia="方正小标宋_GBK"/>
          <w:sz w:val="36"/>
        </w:rPr>
      </w:pPr>
    </w:p>
    <w:p>
      <w:pPr>
        <w:jc w:val="center"/>
        <w:rPr>
          <w:rFonts w:ascii="方正小标宋_GBK" w:eastAsia="方正小标宋_GBK"/>
          <w:sz w:val="36"/>
        </w:rPr>
      </w:pPr>
    </w:p>
    <w:p>
      <w:pPr>
        <w:jc w:val="center"/>
        <w:rPr>
          <w:rFonts w:ascii="方正小标宋_GBK" w:eastAsia="方正小标宋_GBK"/>
          <w:sz w:val="36"/>
        </w:rPr>
      </w:pPr>
    </w:p>
    <w:p>
      <w:pPr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目    录</w:t>
      </w:r>
    </w:p>
    <w:p>
      <w:pPr>
        <w:jc w:val="center"/>
        <w:rPr>
          <w:rFonts w:ascii="方正小标宋_GBK" w:eastAsia="方正小标宋_GBK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>
      <w:pPr>
        <w:jc w:val="center"/>
        <w:rPr>
          <w:rFonts w:ascii="方正小标宋_GBK" w:eastAsia="方正小标宋_GBK"/>
          <w:sz w:val="30"/>
        </w:rPr>
      </w:pPr>
      <w:r>
        <w:rPr>
          <w:rFonts w:hint="eastAsia" w:ascii="方正小标宋_GBK" w:eastAsia="方正小标宋_GBK"/>
          <w:sz w:val="30"/>
        </w:rPr>
        <w:t>第一部分 部门预算情况</w:t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"1-1" \z \u \t "-1" </w:instrText>
      </w:r>
      <w:r>
        <w:rPr>
          <w:sz w:val="28"/>
        </w:rPr>
        <w:fldChar w:fldCharType="separate"/>
      </w:r>
      <w:r>
        <w:rPr>
          <w:rFonts w:hint="eastAsia" w:ascii="方正小标宋_GBK" w:eastAsia="方正小标宋_GBK"/>
          <w:sz w:val="28"/>
        </w:rPr>
        <w:t>年度目标及保障措施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_Toc447220370 \h </w:instrText>
      </w:r>
      <w:r>
        <w:rPr>
          <w:sz w:val="28"/>
        </w:rPr>
        <w:fldChar w:fldCharType="separate"/>
      </w:r>
      <w:r>
        <w:rPr>
          <w:sz w:val="28"/>
        </w:rPr>
        <w:t>8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部门职责</w:t>
      </w:r>
      <w:r>
        <w:rPr>
          <w:rFonts w:ascii="方正小标宋_GBK" w:eastAsia="方正小标宋_GBK"/>
          <w:sz w:val="28"/>
        </w:rPr>
        <w:t>-</w:t>
      </w:r>
      <w:r>
        <w:rPr>
          <w:rFonts w:hint="eastAsia" w:ascii="方正小标宋_GBK" w:eastAsia="方正小标宋_GBK"/>
          <w:sz w:val="28"/>
        </w:rPr>
        <w:t>工作活动绩效目标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_Toc447220371 \h </w:instrText>
      </w:r>
      <w:r>
        <w:rPr>
          <w:sz w:val="28"/>
        </w:rPr>
        <w:fldChar w:fldCharType="separate"/>
      </w:r>
      <w:r>
        <w:rPr>
          <w:sz w:val="28"/>
        </w:rPr>
        <w:t>9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部门收支预算总表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_Toc447220372 \h </w:instrText>
      </w:r>
      <w:r>
        <w:rPr>
          <w:sz w:val="28"/>
        </w:rPr>
        <w:fldChar w:fldCharType="separate"/>
      </w:r>
      <w:r>
        <w:rPr>
          <w:sz w:val="28"/>
        </w:rPr>
        <w:t>13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部门基本支出预算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_Toc447220373 \h </w:instrText>
      </w:r>
      <w:r>
        <w:rPr>
          <w:sz w:val="28"/>
        </w:rPr>
        <w:fldChar w:fldCharType="separate"/>
      </w:r>
      <w:r>
        <w:rPr>
          <w:sz w:val="28"/>
        </w:rPr>
        <w:t>14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部门项目支出预算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_Toc447220374 \h </w:instrText>
      </w:r>
      <w:r>
        <w:rPr>
          <w:sz w:val="28"/>
        </w:rPr>
        <w:fldChar w:fldCharType="separate"/>
      </w:r>
      <w:r>
        <w:rPr>
          <w:sz w:val="28"/>
        </w:rPr>
        <w:t>22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部门“三公”及会议培训经费预算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_Toc447220375 \h </w:instrText>
      </w:r>
      <w:r>
        <w:rPr>
          <w:sz w:val="28"/>
        </w:rPr>
        <w:fldChar w:fldCharType="separate"/>
      </w:r>
      <w:r>
        <w:rPr>
          <w:sz w:val="28"/>
        </w:rPr>
        <w:t>25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部门政府采购预算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_Toc447220376 \h </w:instrText>
      </w:r>
      <w:r>
        <w:rPr>
          <w:sz w:val="28"/>
        </w:rPr>
        <w:fldChar w:fldCharType="separate"/>
      </w:r>
      <w:r>
        <w:rPr>
          <w:sz w:val="28"/>
        </w:rPr>
        <w:t>26</w:t>
      </w:r>
      <w:r>
        <w:rPr>
          <w:sz w:val="28"/>
        </w:rPr>
        <w:fldChar w:fldCharType="end"/>
      </w:r>
    </w:p>
    <w:p>
      <w:pPr>
        <w:pStyle w:val="5"/>
        <w:tabs>
          <w:tab w:val="right" w:leader="dot" w:pos="9629"/>
        </w:tabs>
        <w:ind w:left="420" w:leftChars="200"/>
        <w:rPr>
          <w:sz w:val="28"/>
        </w:rPr>
      </w:pPr>
      <w:r>
        <w:rPr>
          <w:rFonts w:hint="eastAsia" w:ascii="方正小标宋_GBK" w:eastAsia="方正小标宋_GBK"/>
          <w:sz w:val="28"/>
        </w:rPr>
        <w:t>部门基本情况表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_Toc447220377 \h </w:instrText>
      </w:r>
      <w:r>
        <w:rPr>
          <w:sz w:val="28"/>
        </w:rPr>
        <w:fldChar w:fldCharType="separate"/>
      </w:r>
      <w:r>
        <w:rPr>
          <w:sz w:val="28"/>
        </w:rPr>
        <w:t>27</w:t>
      </w:r>
      <w:r>
        <w:rPr>
          <w:sz w:val="28"/>
        </w:rPr>
        <w:fldChar w:fldCharType="end"/>
      </w:r>
    </w:p>
    <w:p>
      <w:pPr>
        <w:ind w:left="420" w:leftChars="200"/>
        <w:jc w:val="center"/>
      </w:pPr>
      <w:r>
        <w:rPr>
          <w:b/>
          <w:bCs/>
          <w:sz w:val="28"/>
        </w:rPr>
        <w:fldChar w:fldCharType="end"/>
      </w:r>
    </w:p>
    <w:p>
      <w:pPr>
        <w:jc w:val="center"/>
        <w:rPr>
          <w:rFonts w:ascii="方正小标宋_GBK" w:eastAsia="方正小标宋_GBK"/>
          <w:sz w:val="30"/>
        </w:rPr>
      </w:pPr>
      <w:r>
        <w:rPr>
          <w:rFonts w:hint="eastAsia" w:ascii="方正小标宋_GBK" w:eastAsia="方正小标宋_GBK"/>
          <w:sz w:val="30"/>
        </w:rPr>
        <w:t>第二部分 预算单位收支预算情况</w:t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"2-2" \z \u \t "-1" </w:instrText>
      </w:r>
      <w:r>
        <w:rPr>
          <w:sz w:val="28"/>
        </w:rPr>
        <w:fldChar w:fldCharType="separate"/>
      </w:r>
      <w:r>
        <w:rPr>
          <w:rFonts w:hint="eastAsia" w:ascii="方正小标宋_GBK" w:eastAsia="方正小标宋_GBK"/>
          <w:sz w:val="28"/>
        </w:rPr>
        <w:t>一、成安县文化教育体育局机关收支预算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_Toc447220378 \h </w:instrText>
      </w:r>
      <w:r>
        <w:rPr>
          <w:sz w:val="28"/>
        </w:rPr>
        <w:fldChar w:fldCharType="separate"/>
      </w:r>
      <w:r>
        <w:rPr>
          <w:sz w:val="28"/>
        </w:rPr>
        <w:t>30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二、招生办收支预算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_Toc447220379 \h </w:instrText>
      </w:r>
      <w:r>
        <w:rPr>
          <w:sz w:val="28"/>
        </w:rPr>
        <w:fldChar w:fldCharType="separate"/>
      </w:r>
      <w:r>
        <w:rPr>
          <w:sz w:val="28"/>
        </w:rPr>
        <w:t>31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三、成安县图书馆收支预算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_Toc447220380 \h </w:instrText>
      </w:r>
      <w:r>
        <w:rPr>
          <w:sz w:val="28"/>
        </w:rPr>
        <w:fldChar w:fldCharType="separate"/>
      </w:r>
      <w:r>
        <w:rPr>
          <w:sz w:val="28"/>
        </w:rPr>
        <w:t>32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四、成安县文化馆收支预算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_Toc447220381 \h </w:instrText>
      </w:r>
      <w:r>
        <w:rPr>
          <w:sz w:val="28"/>
        </w:rPr>
        <w:fldChar w:fldCharType="separate"/>
      </w:r>
      <w:r>
        <w:rPr>
          <w:sz w:val="28"/>
        </w:rPr>
        <w:t>33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五、第一中学收支预算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_Toc447220382 \h </w:instrText>
      </w:r>
      <w:r>
        <w:rPr>
          <w:sz w:val="28"/>
        </w:rPr>
        <w:fldChar w:fldCharType="separate"/>
      </w:r>
      <w:r>
        <w:rPr>
          <w:sz w:val="28"/>
        </w:rPr>
        <w:t>34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六、第二中学收支预算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_Toc447220383 \h </w:instrText>
      </w:r>
      <w:r>
        <w:rPr>
          <w:sz w:val="28"/>
        </w:rPr>
        <w:fldChar w:fldCharType="separate"/>
      </w:r>
      <w:r>
        <w:rPr>
          <w:sz w:val="28"/>
        </w:rPr>
        <w:t>35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七、第三中学收支预算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_Toc447220384 \h </w:instrText>
      </w:r>
      <w:r>
        <w:rPr>
          <w:sz w:val="28"/>
        </w:rPr>
        <w:fldChar w:fldCharType="separate"/>
      </w:r>
      <w:r>
        <w:rPr>
          <w:sz w:val="28"/>
        </w:rPr>
        <w:t>36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八、第四中学收支预算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_Toc447220385 \h </w:instrText>
      </w:r>
      <w:r>
        <w:rPr>
          <w:sz w:val="28"/>
        </w:rPr>
        <w:fldChar w:fldCharType="separate"/>
      </w:r>
      <w:r>
        <w:rPr>
          <w:sz w:val="28"/>
        </w:rPr>
        <w:t>37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九、职校收支预算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_Toc447220386 \h </w:instrText>
      </w:r>
      <w:r>
        <w:rPr>
          <w:sz w:val="28"/>
        </w:rPr>
        <w:fldChar w:fldCharType="separate"/>
      </w:r>
      <w:r>
        <w:rPr>
          <w:sz w:val="28"/>
        </w:rPr>
        <w:t>38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十、进修师范学校收支预算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_Toc447220387 \h </w:instrText>
      </w:r>
      <w:r>
        <w:rPr>
          <w:sz w:val="28"/>
        </w:rPr>
        <w:fldChar w:fldCharType="separate"/>
      </w:r>
      <w:r>
        <w:rPr>
          <w:sz w:val="28"/>
        </w:rPr>
        <w:t>40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十一、教研室收支预算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_Toc447220388 \h </w:instrText>
      </w:r>
      <w:r>
        <w:rPr>
          <w:sz w:val="28"/>
        </w:rPr>
        <w:fldChar w:fldCharType="separate"/>
      </w:r>
      <w:r>
        <w:rPr>
          <w:sz w:val="28"/>
        </w:rPr>
        <w:t>42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十二、电教站收支预算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_Toc447220389 \h </w:instrText>
      </w:r>
      <w:r>
        <w:rPr>
          <w:sz w:val="28"/>
        </w:rPr>
        <w:fldChar w:fldCharType="separate"/>
      </w:r>
      <w:r>
        <w:rPr>
          <w:sz w:val="28"/>
        </w:rPr>
        <w:t>43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十三、向阳小学收支预算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_Toc447220390 \h </w:instrText>
      </w:r>
      <w:r>
        <w:rPr>
          <w:sz w:val="28"/>
        </w:rPr>
        <w:fldChar w:fldCharType="separate"/>
      </w:r>
      <w:r>
        <w:rPr>
          <w:sz w:val="28"/>
        </w:rPr>
        <w:t>44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十四、幼儿园收支预算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_Toc447220391 \h </w:instrText>
      </w:r>
      <w:r>
        <w:rPr>
          <w:sz w:val="28"/>
        </w:rPr>
        <w:fldChar w:fldCharType="separate"/>
      </w:r>
      <w:r>
        <w:rPr>
          <w:sz w:val="28"/>
        </w:rPr>
        <w:t>45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十六、特教学校收支预算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_Toc447220392 \h </w:instrText>
      </w:r>
      <w:r>
        <w:rPr>
          <w:sz w:val="28"/>
        </w:rPr>
        <w:fldChar w:fldCharType="separate"/>
      </w:r>
      <w:r>
        <w:rPr>
          <w:sz w:val="28"/>
        </w:rPr>
        <w:t>46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十七、成安镇中心校收支预算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_Toc447220393 \h </w:instrText>
      </w:r>
      <w:r>
        <w:rPr>
          <w:sz w:val="28"/>
        </w:rPr>
        <w:fldChar w:fldCharType="separate"/>
      </w:r>
      <w:r>
        <w:rPr>
          <w:sz w:val="28"/>
        </w:rPr>
        <w:t>47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十八、成安县教育集中支付分中心收支预算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_Toc447220394 \h </w:instrText>
      </w:r>
      <w:r>
        <w:rPr>
          <w:sz w:val="28"/>
        </w:rPr>
        <w:fldChar w:fldCharType="separate"/>
      </w:r>
      <w:r>
        <w:rPr>
          <w:sz w:val="28"/>
        </w:rPr>
        <w:t>48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十九、成安县富康小学收支预算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_Toc447220395 \h </w:instrText>
      </w:r>
      <w:r>
        <w:rPr>
          <w:sz w:val="28"/>
        </w:rPr>
        <w:fldChar w:fldCharType="separate"/>
      </w:r>
      <w:r>
        <w:rPr>
          <w:sz w:val="28"/>
        </w:rPr>
        <w:t>50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二十一、商城镇中心校收支预算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_Toc447220396 \h </w:instrText>
      </w:r>
      <w:r>
        <w:rPr>
          <w:sz w:val="28"/>
        </w:rPr>
        <w:fldChar w:fldCharType="separate"/>
      </w:r>
      <w:r>
        <w:rPr>
          <w:sz w:val="28"/>
        </w:rPr>
        <w:t>51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二十二、长巷乡中心校收支预算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_Toc447220397 \h </w:instrText>
      </w:r>
      <w:r>
        <w:rPr>
          <w:sz w:val="28"/>
        </w:rPr>
        <w:fldChar w:fldCharType="separate"/>
      </w:r>
      <w:r>
        <w:rPr>
          <w:sz w:val="28"/>
        </w:rPr>
        <w:t>52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二十三、辛义乡中心校收支预算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_Toc447220398 \h </w:instrText>
      </w:r>
      <w:r>
        <w:rPr>
          <w:sz w:val="28"/>
        </w:rPr>
        <w:fldChar w:fldCharType="separate"/>
      </w:r>
      <w:r>
        <w:rPr>
          <w:sz w:val="28"/>
        </w:rPr>
        <w:t>53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二十四、柏寺营中心校收支预算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_Toc447220399 \h </w:instrText>
      </w:r>
      <w:r>
        <w:rPr>
          <w:sz w:val="28"/>
        </w:rPr>
        <w:fldChar w:fldCharType="separate"/>
      </w:r>
      <w:r>
        <w:rPr>
          <w:sz w:val="28"/>
        </w:rPr>
        <w:t>54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二十五、李家疃中心校收支预算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_Toc447220400 \h </w:instrText>
      </w:r>
      <w:r>
        <w:rPr>
          <w:sz w:val="28"/>
        </w:rPr>
        <w:fldChar w:fldCharType="separate"/>
      </w:r>
      <w:r>
        <w:rPr>
          <w:sz w:val="28"/>
        </w:rPr>
        <w:t>55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二十六、漳河店中心校收支预算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_Toc447220401 \h </w:instrText>
      </w:r>
      <w:r>
        <w:rPr>
          <w:sz w:val="28"/>
        </w:rPr>
        <w:fldChar w:fldCharType="separate"/>
      </w:r>
      <w:r>
        <w:rPr>
          <w:sz w:val="28"/>
        </w:rPr>
        <w:t>56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二十七、北乡义中心校收支预算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_Toc447220402 \h </w:instrText>
      </w:r>
      <w:r>
        <w:rPr>
          <w:sz w:val="28"/>
        </w:rPr>
        <w:fldChar w:fldCharType="separate"/>
      </w:r>
      <w:r>
        <w:rPr>
          <w:sz w:val="28"/>
        </w:rPr>
        <w:t>57</w:t>
      </w:r>
      <w:r>
        <w:rPr>
          <w:sz w:val="28"/>
        </w:rPr>
        <w:fldChar w:fldCharType="end"/>
      </w:r>
    </w:p>
    <w:p>
      <w:pPr>
        <w:pStyle w:val="6"/>
        <w:tabs>
          <w:tab w:val="right" w:leader="dot" w:pos="9629"/>
        </w:tabs>
        <w:rPr>
          <w:sz w:val="28"/>
        </w:rPr>
      </w:pPr>
      <w:r>
        <w:rPr>
          <w:rFonts w:hint="eastAsia" w:ascii="方正小标宋_GBK" w:eastAsia="方正小标宋_GBK"/>
          <w:sz w:val="28"/>
        </w:rPr>
        <w:t>二十八、道东堡中心校收支预算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_Toc447220403 \h </w:instrText>
      </w:r>
      <w:r>
        <w:rPr>
          <w:sz w:val="28"/>
        </w:rPr>
        <w:fldChar w:fldCharType="separate"/>
      </w:r>
      <w:r>
        <w:rPr>
          <w:sz w:val="28"/>
        </w:rPr>
        <w:t>58</w:t>
      </w:r>
      <w:r>
        <w:rPr>
          <w:sz w:val="28"/>
        </w:rPr>
        <w:fldChar w:fldCharType="end"/>
      </w:r>
    </w:p>
    <w:p>
      <w:pPr>
        <w:ind w:left="420" w:leftChars="200"/>
        <w:jc w:val="center"/>
      </w:pPr>
      <w:r>
        <w:rPr>
          <w:b/>
          <w:bCs/>
          <w:sz w:val="28"/>
        </w:rPr>
        <w:fldChar w:fldCharType="end"/>
      </w:r>
    </w:p>
    <w:p>
      <w:pPr>
        <w:jc w:val="center"/>
        <w:sectPr>
          <w:pgSz w:w="11907" w:h="16839"/>
          <w:pgMar w:top="1531" w:right="1134" w:bottom="147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第一部分 部门预算情况</w:t>
      </w:r>
    </w:p>
    <w:p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/>
          <w:sz w:val="36"/>
        </w:rPr>
        <w:t xml:space="preserve"> </w:t>
      </w:r>
    </w:p>
    <w:p>
      <w:pPr>
        <w:jc w:val="center"/>
        <w:outlineLvl w:val="0"/>
        <w:rPr>
          <w:rFonts w:ascii="方正小标宋_GBK" w:eastAsia="方正小标宋_GBK"/>
          <w:sz w:val="36"/>
        </w:rPr>
      </w:pPr>
      <w:bookmarkStart w:id="0" w:name="_Toc447220370"/>
      <w:r>
        <w:rPr>
          <w:rFonts w:hint="eastAsia" w:ascii="方正小标宋_GBK" w:eastAsia="方正小标宋_GBK"/>
          <w:sz w:val="36"/>
        </w:rPr>
        <w:t>年度目标及保障措施</w:t>
      </w:r>
      <w:bookmarkEnd w:id="0"/>
    </w:p>
    <w:p>
      <w:pPr>
        <w:jc w:val="center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left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 xml:space="preserve">    一、年度发展规划目标</w:t>
      </w:r>
    </w:p>
    <w:p>
      <w:pPr>
        <w:jc w:val="left"/>
        <w:rPr>
          <w:rFonts w:ascii="方正楷体_GBK" w:eastAsia="方正楷体_GBK"/>
          <w:b/>
          <w:sz w:val="28"/>
        </w:rPr>
      </w:pPr>
      <w:r>
        <w:rPr>
          <w:rFonts w:hint="eastAsia" w:ascii="方正楷体_GBK" w:eastAsia="方正楷体_GBK"/>
          <w:b/>
          <w:sz w:val="28"/>
        </w:rPr>
        <w:t xml:space="preserve">    总体目标：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rPr>
          <w:rFonts w:ascii="方正楷体_GBK" w:eastAsia="方正楷体_GBK"/>
          <w:b/>
          <w:sz w:val="28"/>
        </w:rPr>
      </w:pPr>
      <w:r>
        <w:rPr>
          <w:rFonts w:hint="eastAsia" w:ascii="方正楷体_GBK" w:eastAsia="方正楷体_GBK"/>
          <w:b/>
          <w:sz w:val="28"/>
        </w:rPr>
        <w:t xml:space="preserve">    职责分类绩效目标：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 xml:space="preserve">    二、实现年度发展规划目标的保障措施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sectPr>
          <w:pgSz w:w="11907" w:h="16839"/>
          <w:pgMar w:top="1531" w:right="1134" w:bottom="147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1" w:name="_Toc447220371"/>
      <w:r>
        <w:rPr>
          <w:rFonts w:hint="eastAsia" w:ascii="方正小标宋_GBK" w:eastAsia="方正小标宋_GBK"/>
          <w:sz w:val="32"/>
        </w:rPr>
        <w:t>部门职责-工作活动绩效目标</w:t>
      </w:r>
      <w:bookmarkEnd w:id="1"/>
    </w:p>
    <w:tbl>
      <w:tblPr>
        <w:tblStyle w:val="7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93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学前教育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实施学前教育重点项目，支持和引导扩大学前教育资源，缓解当前存在的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入园难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入园贵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问题。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调整完善财政支持政策，增强资金配置的科学性，提高幼儿园入园率和扩大在园幼儿数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有效缓解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入园难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入园贵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等问题。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扩大教育资源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通过利用农村闲置校舍改建幼儿园、农村小学增设附属幼儿园、开展学前教育巡回支教试点、实施民办幼儿园综合奖补等方式，支持农村扩大学前教育资源。对家庭经济困难的儿童以及残疾儿童予以资助。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扩大学前教育资源，保证园舍的安全，配备必要的玩教具、保教和生活设施设备，对偏远地区适龄儿童和家长提供灵活多样的学前教育巡回指导。帮助家庭经济困难儿童、孤儿和残疾儿童接受普惠性学前教育。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在园幼儿数达到</w:t>
            </w:r>
            <w:r>
              <w:rPr>
                <w:rFonts w:ascii="方正书宋_GBK" w:eastAsia="方正书宋_GBK"/>
              </w:rPr>
              <w:t>210</w:t>
            </w:r>
            <w:r>
              <w:rPr>
                <w:rFonts w:hint="eastAsia" w:ascii="方正书宋_GBK" w:eastAsia="方正书宋_GBK"/>
              </w:rPr>
              <w:t>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义务教育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以农村教育为重点，推进义务教育均衡发展，建立中小学校舍安全保障机制，改善薄弱学校办学条件，促进公共教育资源向农村和经济欠发达地区倾斜。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提高义务教育公用经费保障水平，改善办学条件，均衡配置基础教育资源，缩小城乡、区域、校际之间办学差距，落实学生资助政策。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发展农村义务教育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推进农村义务教育经费保障机制改革，提高农村中小学公用经费水平，完善校舍维修改造长效机制，补助贫困寄宿生活生活费，为农村学生免费提供教科书。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保障农村中小学正常运转，保证学校校舍安全，资助家庭经济困难寄宿学生，向农村义务教育学生和城市区家庭经济困难学生免费提供教科书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小学入学率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初中入学率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新建、改扩建和维修校舍面积（万平方米）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补助贫困寄宿生生活费人数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所有农村义务教育学生免费提供一套教科书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普通高中教育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建立健全普通高中国家助学金制度，改善普通高中办学件。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提高高中毛入学率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改善办学条件和学生资助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改善薄弱高中学校办学条件，对贫困高中学生发放助学金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推动高中教育发展，扩大高中教育规模；确保贫困高中学生顺利完成学业。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高中毛入学率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资助高中贫困学生数（万人</w:t>
            </w:r>
            <w:r>
              <w:rPr>
                <w:rFonts w:ascii="方正书宋_GBK" w:eastAsia="方正书宋_GBK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职业教育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大力发展职业教育，坚持以就业为导向，深化职业教育教学改革，增强职业教育发展活力。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改善职业院校办学条件，建设职业教育实训基地，深化校企合作、产教融合，落实学生资助、奖励政策。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提高中职学校办学能力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改善职业学校办学条件；落实中等职业学校免学费政策，资助家庭经济困难学生。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职业学校办学水平和综合实力进一步提高，职业教育为全县经济社会发展服务的能力进一步增强；按国家标准科学、准确测算，及时拨付免学费资金和发放助学金。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院校资金测算准确率（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hint="eastAsia" w:ascii="方正书宋_GBK" w:eastAsia="方正书宋_GBK"/>
              </w:rPr>
              <w:t>）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院校资金发放到位率（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hint="eastAsia" w:ascii="方正书宋_GBK" w:eastAsia="方正书宋_GBK"/>
              </w:rPr>
              <w:t>）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困难学生辍学率（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hint="eastAsia" w:ascii="方正书宋_GBK" w:eastAsia="方正书宋_GBK"/>
              </w:rPr>
              <w:t>）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成人和民办教育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加强民办教育的统筹规划和管理，完善民办教育政策措施，规范办学秩序，促进民办教育事业发展。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构建学习型社会，发展成人教育、继续教育，促进民办教育发展，提高民办学校办学质量。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支持非学历继续教育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整合教育资源，组建高等学校、科研机构、大型企业联合教育基地和社区教育中心，支持社会力量发等展非学历继续教育。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支持非学历继续教育发展，提高公民受教育水平。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支持非学历继续教育发展，提高公民受教育水平。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实施民办学校综合奖补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完善促进民办教育发展的优惠政策，对发展民办教育作出突出贡献的组织、学校和个人给予奖励和表彰。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发展民办非义务教育和多种形式的职业技能培训，办好一批高水平民办学校，科学、公平、合理确定民办学校奖励范围。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发展民办非义务教育和多种形式的职业技能培训，办好一批高水平民办学校，科学、公平、合理确定民办学校奖励范围。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教师队伍建设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主管全县教师工作；负责全县中小学教师资格标准的实施；统筹规划和指导学校教师及管理人员队伍建设。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完成中小学骨干、学科教师培训，高层次、优秀人才引进计划，提高特殊群体教师待遇。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教师培养与培训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63.00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开展中小学骨干、学科教师等专项培训，完成中小学教师国家级培训计划。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培训中小学骨干教师、学科教师，提高中小学教师的业务水平和教学能力。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教师满意度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培训教师人数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培训合格率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提高特殊群体教师待遇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为代课教师发放教龄补助，对边远乡村教师发放生活补助。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提高特殊群体教师待遇。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院校资金发放到位率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资金测算准确率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教育政务管理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负责教育系统综合业务管理和机关综合事务管理。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依法行政，构建人民群众满意、勤政廉洁的政府部门；保障工作正常高效运行，相关工作顺利开展。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综合业务管理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做好教育政策制定、教育改革、教育科研、教育信息化建设等工作。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做好各项教育管理工作。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厅机关职能执行率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综合事物管理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做好会议培训组织，内部信息化建设与维护，财务和资产管理，标准化建设，基础设施维修，大型设备购置，人事、党务以及老干部管理等工作。负责直属企事业单位管理工作。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保障机关工作正常高效运转。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厅机关正常运转率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特殊教育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完成特殊教育儿童的义务教育工作，改善教学条件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特殊教育儿童的就读率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特殊教育补助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开展特殊儿童教育活动，改善教学条件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特殊教育条件完善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特教学生退学率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2" w:name="_Toc447220372"/>
      <w:r>
        <w:rPr>
          <w:rFonts w:hint="eastAsia" w:ascii="方正小标宋_GBK" w:eastAsia="方正小标宋_GBK"/>
          <w:sz w:val="32"/>
        </w:rPr>
        <w:t>部门收支预算总表</w:t>
      </w:r>
      <w:bookmarkEnd w:id="2"/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31661.16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31661.16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24052.16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7580.00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31661.16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基本支出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23146.26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23111.26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8514.90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其中：本级支出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8514.90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对下补助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1907" w:h="16839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3" w:name="_Toc447220373"/>
      <w:r>
        <w:rPr>
          <w:rFonts w:hint="eastAsia" w:ascii="方正小标宋_GBK" w:eastAsia="方正小标宋_GBK"/>
          <w:sz w:val="32"/>
        </w:rPr>
        <w:t>部门基本支出预算</w:t>
      </w:r>
      <w:bookmarkEnd w:id="3"/>
    </w:p>
    <w:tbl>
      <w:tblPr>
        <w:tblStyle w:val="7"/>
        <w:tblW w:w="140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5668"/>
        <w:gridCol w:w="1434"/>
        <w:gridCol w:w="1434"/>
        <w:gridCol w:w="1434"/>
        <w:gridCol w:w="1434"/>
        <w:gridCol w:w="14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6887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717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6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基本支出总计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23146.26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23146.26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bookmarkStart w:id="4" w:name="OLE_LINK1" w:colFirst="1" w:colLast="3"/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23111.26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23111.26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18092.58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18092.58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11463.65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11463.65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155.76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155.76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7.41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7.41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23.48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23.48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）回族补贴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）职工劳模荣誉津贴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44.87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44.87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118.80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118.80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1111.09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1111.09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957.07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957.07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128.80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128.80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2.22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2.22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5116.21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5116.21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3496.30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3496.30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1619.91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1619.91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127.07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127.07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56.27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56.27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5018.68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5018.68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235.87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235.87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138.21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138.21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93.20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93.20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0.89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0.89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3.57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3.57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3785.16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3785.16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2608.08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2608.08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1161.93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1161.93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0.07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15.08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15.08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2.25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2.25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1.31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1.31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0.94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0.94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0.29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0.29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138.59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138.59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其他奖励金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303.59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303.59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、待规范津贴补贴人员提租补贴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在职人员提租补贴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离休人员提租补贴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hint="eastAsia" w:ascii="方正书宋_GBK" w:eastAsia="方正书宋_GBK"/>
              </w:rPr>
              <w:t>退休人员提租补贴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hint="eastAsia" w:ascii="方正书宋_GBK" w:eastAsia="方正书宋_GBK"/>
              </w:rPr>
              <w:t>退职（役）人员提租补贴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、购房补贴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530.93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530.93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507.61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507.61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）在职住宅取暖费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363.53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363.53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2</w:t>
            </w:r>
            <w:r>
              <w:rPr>
                <w:rFonts w:hint="eastAsia" w:ascii="方正书宋_GBK" w:eastAsia="方正书宋_GBK"/>
                <w:b/>
              </w:rPr>
              <w:t>）离休住宅取暖费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0.82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0.82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hint="eastAsia" w:ascii="方正书宋_GBK" w:eastAsia="方正书宋_GBK"/>
              </w:rPr>
              <w:t>）退休住宅取暖费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143.14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143.14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hint="eastAsia" w:ascii="方正书宋_GBK" w:eastAsia="方正书宋_GBK"/>
              </w:rPr>
              <w:t>）退职住宅取暖费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23.32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23.32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hint="eastAsia" w:ascii="方正书宋_GBK" w:eastAsia="方正书宋_GBK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hint="eastAsia" w:ascii="方正书宋_GBK" w:eastAsia="方正书宋_GBK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1.80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）其他交通费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）离休干部公用经费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）离休干部特需费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）离休干部住宅公用电话费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）离休人员福利费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hint="eastAsia" w:ascii="方正书宋_GBK" w:eastAsia="方正书宋_GBK"/>
              </w:rPr>
              <w:t>）退休干部公用经费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hint="eastAsia" w:ascii="方正书宋_GBK" w:eastAsia="方正书宋_GBK"/>
              </w:rPr>
              <w:t>）退休干部特需费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hint="eastAsia" w:ascii="方正书宋_GBK" w:eastAsia="方正书宋_GBK"/>
              </w:rPr>
              <w:t>）退休干部住宅公用电话费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hint="eastAsia" w:ascii="方正书宋_GBK" w:eastAsia="方正书宋_GBK"/>
              </w:rPr>
              <w:t>）退休人员福利费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hint="eastAsia" w:ascii="方正书宋_GBK" w:eastAsia="方正书宋_GBK"/>
              </w:rPr>
              <w:t>）退职人员福利费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hint="eastAsia" w:ascii="方正书宋_GBK" w:eastAsia="方正书宋_GBK"/>
              </w:rPr>
              <w:t>）离休干部参观休养经费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）公务交通补贴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）其他业务费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）党组织活动经费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）业务用房运行费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）办公用房运行补助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）专项购置费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）中央空调及电梯运行费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bookmarkEnd w:id="4"/>
    </w:tbl>
    <w:p>
      <w:pPr>
        <w:spacing w:line="300" w:lineRule="exact"/>
        <w:jc w:val="left"/>
        <w:outlineLvl w:val="0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5" w:name="_Toc447220374"/>
      <w:r>
        <w:rPr>
          <w:rFonts w:hint="eastAsia" w:ascii="方正小标宋_GBK" w:eastAsia="方正小标宋_GBK"/>
          <w:sz w:val="32"/>
        </w:rPr>
        <w:t>部门项目支出预算</w:t>
      </w:r>
      <w:bookmarkEnd w:id="5"/>
    </w:p>
    <w:tbl>
      <w:tblPr>
        <w:tblStyle w:val="7"/>
        <w:tblW w:w="1455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598"/>
        <w:gridCol w:w="1007"/>
        <w:gridCol w:w="1202"/>
        <w:gridCol w:w="1202"/>
        <w:gridCol w:w="702"/>
        <w:gridCol w:w="1028"/>
        <w:gridCol w:w="1138"/>
        <w:gridCol w:w="1138"/>
        <w:gridCol w:w="1135"/>
        <w:gridCol w:w="1135"/>
        <w:gridCol w:w="11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85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670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项目承担单位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项目级次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59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0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8514.90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8514.90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学前教育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扩大教育资源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、支持学前教育发展资金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义务教育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发展农村义务教育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6777.10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、义务教育公用经费县级配套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2050202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212.00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212.00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、中小学租地款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2050299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89.00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89.00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、校安工程县配套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2050202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专项事务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198.00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198.00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、校车运营县配套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2050202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专项事务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24.10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、城乡义务教育补助经费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2050203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4961.00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、义务教育薄弱学校改造计划资金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2050901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基础设施建设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普通高中教育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改善办学条件和学生资助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、高中助学金县配套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、普通高中补助资金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专项事务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89.00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89.00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职业教育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提高中职学校办学能力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、中职国家助学金、免学费县配套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职校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2050301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、中等职业教育综合补助经费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职校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2050302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教师队伍建设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教师培养与培训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、教师培训费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进修师范学校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2050801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、教师队伍建设经费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进修师范学校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2050801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专项事务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提高特殊群体教师待遇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、代课教师教龄补贴县级资金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2059999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教育政务管理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综合业务管理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、教育质量提升资金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成安县文化教育体育局机关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2050999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、高考经费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成安县文化教育体育局机关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特殊教育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特殊教育补助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、特殊教育经费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成安县教育集中支付分中心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2050701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6" w:name="_Toc447220375"/>
      <w:r>
        <w:rPr>
          <w:rFonts w:hint="eastAsia" w:ascii="方正小标宋_GBK" w:eastAsia="方正小标宋_GBK"/>
          <w:sz w:val="32"/>
        </w:rPr>
        <w:t>部门“三公”及会议培训经费预算</w:t>
      </w:r>
      <w:bookmarkEnd w:id="6"/>
    </w:p>
    <w:tbl>
      <w:tblPr>
        <w:tblStyle w:val="7"/>
        <w:tblW w:w="142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953"/>
        <w:gridCol w:w="2269"/>
        <w:gridCol w:w="2269"/>
        <w:gridCol w:w="2267"/>
        <w:gridCol w:w="2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434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6803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21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支出内容</w:t>
            </w:r>
          </w:p>
        </w:tc>
        <w:tc>
          <w:tcPr>
            <w:tcW w:w="11025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21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一、因公出国（境）费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二、公务用车购置及运维费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其中：公务用车购置费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　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公务用车运行维护费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三、公务接待费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　</w:t>
            </w:r>
            <w:r>
              <w:rPr>
                <w:rFonts w:hint="cs" w:ascii="方正书宋_GBK" w:eastAsia="方正书宋_GBK"/>
                <w:b/>
              </w:rPr>
              <w:t>“</w:t>
            </w:r>
            <w:r>
              <w:rPr>
                <w:rFonts w:hint="eastAsia" w:ascii="方正书宋_GBK" w:eastAsia="方正书宋_GBK"/>
                <w:b/>
              </w:rPr>
              <w:t>三公</w:t>
            </w:r>
            <w:r>
              <w:rPr>
                <w:rFonts w:hint="cs" w:ascii="方正书宋_GBK" w:eastAsia="方正书宋_GBK"/>
                <w:b/>
              </w:rPr>
              <w:t>”</w:t>
            </w:r>
            <w:r>
              <w:rPr>
                <w:rFonts w:hint="eastAsia" w:ascii="方正书宋_GBK" w:eastAsia="方正书宋_GBK"/>
                <w:b/>
              </w:rPr>
              <w:t>经费小计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9.71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四、会议费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五、培训费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7" w:name="_Toc447220376"/>
      <w:r>
        <w:rPr>
          <w:rFonts w:hint="eastAsia" w:ascii="方正小标宋_GBK" w:eastAsia="方正小标宋_GBK"/>
          <w:sz w:val="32"/>
        </w:rPr>
        <w:t>部门政府采购预算</w:t>
      </w:r>
      <w:bookmarkEnd w:id="7"/>
    </w:p>
    <w:tbl>
      <w:tblPr>
        <w:tblStyle w:val="7"/>
        <w:tblW w:w="153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162"/>
        <w:gridCol w:w="965"/>
        <w:gridCol w:w="1054"/>
        <w:gridCol w:w="964"/>
        <w:gridCol w:w="964"/>
        <w:gridCol w:w="986"/>
        <w:gridCol w:w="964"/>
        <w:gridCol w:w="964"/>
        <w:gridCol w:w="964"/>
        <w:gridCol w:w="964"/>
        <w:gridCol w:w="964"/>
        <w:gridCol w:w="964"/>
        <w:gridCol w:w="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6693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7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政府采购项目来源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采购物品名称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政府采购目录序号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数量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单位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数量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单价</w:t>
            </w:r>
          </w:p>
        </w:tc>
        <w:tc>
          <w:tcPr>
            <w:tcW w:w="6693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6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预算资金</w:t>
            </w:r>
          </w:p>
        </w:tc>
        <w:tc>
          <w:tcPr>
            <w:tcW w:w="9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5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总计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当年部门预算安排资金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56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05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其他来源收入</w:t>
            </w:r>
          </w:p>
        </w:tc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8" w:name="_Toc447220377"/>
      <w:r>
        <w:rPr>
          <w:rFonts w:hint="eastAsia" w:ascii="方正小标宋_GBK" w:eastAsia="方正小标宋_GBK"/>
          <w:sz w:val="32"/>
        </w:rPr>
        <w:t>部门基本情况表</w:t>
      </w:r>
      <w:bookmarkEnd w:id="8"/>
    </w:p>
    <w:tbl>
      <w:tblPr>
        <w:tblStyle w:val="7"/>
        <w:tblW w:w="1426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134"/>
        <w:gridCol w:w="1276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单位规格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经费保障形式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车辆编制数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编制人数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在职人数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3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离休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退休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1331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1122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3191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867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成安县文化教育体育局机关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招生办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成安县图书馆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成安县文化馆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第二中学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未定级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第三中学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副科级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第四中学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进修师范学校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电教站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向阳小学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幼儿园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特教学校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成安镇中心校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成安县富康小学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成安县实验小学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商城镇中心校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长巷乡中心校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柏寺营中心校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李家疃中心校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漳河店中心校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副科级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北乡义中心校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道东堡中心校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财政性资金基本保证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  <w:outlineLvl w:val="0"/>
      </w:pP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预算单位收支预算情况</w:t>
      </w:r>
    </w:p>
    <w:p>
      <w:pPr>
        <w:jc w:val="center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9" w:name="_Toc447220378"/>
      <w:r>
        <w:rPr>
          <w:rFonts w:hint="eastAsia" w:ascii="方正小标宋_GBK" w:eastAsia="方正小标宋_GBK"/>
          <w:sz w:val="44"/>
        </w:rPr>
        <w:t>一、成安县文化教育体育局机关收支预算</w:t>
      </w:r>
      <w:bookmarkEnd w:id="9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360002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成安县文化教育体育局机关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515.69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515.69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515.69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项目支出预算</w:t>
      </w:r>
    </w:p>
    <w:tbl>
      <w:tblPr>
        <w:tblStyle w:val="7"/>
        <w:tblW w:w="146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078"/>
        <w:gridCol w:w="1201"/>
        <w:gridCol w:w="1201"/>
        <w:gridCol w:w="694"/>
        <w:gridCol w:w="1277"/>
        <w:gridCol w:w="1277"/>
        <w:gridCol w:w="1277"/>
        <w:gridCol w:w="1277"/>
        <w:gridCol w:w="1277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987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360002</w:t>
            </w:r>
            <w:r>
              <w:rPr>
                <w:rFonts w:hint="eastAsia" w:ascii="方正小标宋_GBK" w:eastAsia="方正小标宋_GBK"/>
                <w:sz w:val="24"/>
              </w:rPr>
              <w:t>成安县文化教育体育局机关</w:t>
            </w:r>
          </w:p>
        </w:tc>
        <w:tc>
          <w:tcPr>
            <w:tcW w:w="765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1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级次</w:t>
            </w: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1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81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205.00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205.00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0" w:name="_Toc447220379"/>
      <w:r>
        <w:rPr>
          <w:rFonts w:hint="eastAsia" w:ascii="方正小标宋_GBK" w:eastAsia="方正小标宋_GBK"/>
          <w:sz w:val="44"/>
        </w:rPr>
        <w:t>二、招生办收支预算</w:t>
      </w:r>
      <w:bookmarkEnd w:id="10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360004</w:t>
            </w:r>
            <w:r>
              <w:rPr>
                <w:rFonts w:hint="eastAsia" w:ascii="方正小标宋_GBK" w:eastAsia="方正小标宋_GBK"/>
                <w:sz w:val="24"/>
              </w:rPr>
              <w:t>招生办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1" w:name="_Toc447220380"/>
      <w:r>
        <w:rPr>
          <w:rFonts w:hint="eastAsia" w:ascii="方正小标宋_GBK" w:eastAsia="方正小标宋_GBK"/>
          <w:sz w:val="44"/>
        </w:rPr>
        <w:t>三、成安县图书馆收支预算</w:t>
      </w:r>
      <w:bookmarkEnd w:id="11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成安县图书馆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2" w:name="_Toc447220381"/>
      <w:r>
        <w:rPr>
          <w:rFonts w:hint="eastAsia" w:ascii="方正小标宋_GBK" w:eastAsia="方正小标宋_GBK"/>
          <w:sz w:val="44"/>
        </w:rPr>
        <w:t>四、成安县文化馆收支预算</w:t>
      </w:r>
      <w:bookmarkEnd w:id="12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360006</w:t>
            </w:r>
            <w:r>
              <w:rPr>
                <w:rFonts w:hint="eastAsia" w:ascii="方正小标宋_GBK" w:eastAsia="方正小标宋_GBK"/>
                <w:sz w:val="24"/>
              </w:rPr>
              <w:t>成安县文化馆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3" w:name="_Toc447220382"/>
      <w:r>
        <w:rPr>
          <w:rFonts w:hint="eastAsia" w:ascii="方正小标宋_GBK" w:eastAsia="方正小标宋_GBK"/>
          <w:sz w:val="44"/>
        </w:rPr>
        <w:t>五、第一中学收支预算</w:t>
      </w:r>
      <w:bookmarkEnd w:id="13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360007</w:t>
            </w:r>
            <w:r>
              <w:rPr>
                <w:rFonts w:hint="eastAsia" w:ascii="方正小标宋_GBK" w:eastAsia="方正小标宋_GBK"/>
                <w:sz w:val="24"/>
              </w:rPr>
              <w:t>第一中学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2061.73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2061.73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2061.73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2061.73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4" w:name="_Toc447220383"/>
      <w:r>
        <w:rPr>
          <w:rFonts w:hint="eastAsia" w:ascii="方正小标宋_GBK" w:eastAsia="方正小标宋_GBK"/>
          <w:sz w:val="44"/>
        </w:rPr>
        <w:t>六、第二中学收支预算</w:t>
      </w:r>
      <w:bookmarkEnd w:id="14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360008</w:t>
            </w:r>
            <w:r>
              <w:rPr>
                <w:rFonts w:hint="eastAsia" w:ascii="方正小标宋_GBK" w:eastAsia="方正小标宋_GBK"/>
                <w:sz w:val="24"/>
              </w:rPr>
              <w:t>第二中学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1705.16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1705.16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1705.16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1705.16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5" w:name="_Toc447220384"/>
      <w:r>
        <w:rPr>
          <w:rFonts w:hint="eastAsia" w:ascii="方正小标宋_GBK" w:eastAsia="方正小标宋_GBK"/>
          <w:sz w:val="44"/>
        </w:rPr>
        <w:t>七、第三中学收支预算</w:t>
      </w:r>
      <w:bookmarkEnd w:id="15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360009</w:t>
            </w:r>
            <w:r>
              <w:rPr>
                <w:rFonts w:hint="eastAsia" w:ascii="方正小标宋_GBK" w:eastAsia="方正小标宋_GBK"/>
                <w:sz w:val="24"/>
              </w:rPr>
              <w:t>第三中学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813.84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813.84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809.84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813.84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6" w:name="_Toc447220385"/>
      <w:r>
        <w:rPr>
          <w:rFonts w:hint="eastAsia" w:ascii="方正小标宋_GBK" w:eastAsia="方正小标宋_GBK"/>
          <w:sz w:val="44"/>
        </w:rPr>
        <w:t>八、第四中学收支预算</w:t>
      </w:r>
      <w:bookmarkEnd w:id="16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360010</w:t>
            </w:r>
            <w:r>
              <w:rPr>
                <w:rFonts w:hint="eastAsia" w:ascii="方正小标宋_GBK" w:eastAsia="方正小标宋_GBK"/>
                <w:sz w:val="24"/>
              </w:rPr>
              <w:t>第四中学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7" w:name="_Toc447220386"/>
      <w:r>
        <w:rPr>
          <w:rFonts w:hint="eastAsia" w:ascii="方正小标宋_GBK" w:eastAsia="方正小标宋_GBK"/>
          <w:sz w:val="44"/>
        </w:rPr>
        <w:t>九、职校收支预算</w:t>
      </w:r>
      <w:bookmarkEnd w:id="17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360011</w:t>
            </w:r>
            <w:r>
              <w:rPr>
                <w:rFonts w:hint="eastAsia" w:ascii="方正小标宋_GBK" w:eastAsia="方正小标宋_GBK"/>
                <w:sz w:val="24"/>
              </w:rPr>
              <w:t>职校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1810.95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1810.95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1317.95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1810.95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523.80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项目支出预算</w:t>
      </w:r>
    </w:p>
    <w:tbl>
      <w:tblPr>
        <w:tblStyle w:val="7"/>
        <w:tblW w:w="146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078"/>
        <w:gridCol w:w="1201"/>
        <w:gridCol w:w="1201"/>
        <w:gridCol w:w="694"/>
        <w:gridCol w:w="1277"/>
        <w:gridCol w:w="1277"/>
        <w:gridCol w:w="1277"/>
        <w:gridCol w:w="1277"/>
        <w:gridCol w:w="1277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987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360011</w:t>
            </w:r>
            <w:r>
              <w:rPr>
                <w:rFonts w:hint="eastAsia" w:ascii="方正小标宋_GBK" w:eastAsia="方正小标宋_GBK"/>
                <w:sz w:val="24"/>
              </w:rPr>
              <w:t>职校</w:t>
            </w:r>
          </w:p>
        </w:tc>
        <w:tc>
          <w:tcPr>
            <w:tcW w:w="765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1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级次</w:t>
            </w: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1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523.80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523.80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8" w:name="_Toc447220387"/>
      <w:r>
        <w:rPr>
          <w:rFonts w:hint="eastAsia" w:ascii="方正小标宋_GBK" w:eastAsia="方正小标宋_GBK"/>
          <w:sz w:val="44"/>
        </w:rPr>
        <w:t>十、进修师范学校收支预算</w:t>
      </w:r>
      <w:bookmarkEnd w:id="18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360012</w:t>
            </w:r>
            <w:r>
              <w:rPr>
                <w:rFonts w:hint="eastAsia" w:ascii="方正小标宋_GBK" w:eastAsia="方正小标宋_GBK"/>
                <w:sz w:val="24"/>
              </w:rPr>
              <w:t>进修师范学校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625.14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625.14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625.14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项目支出预算</w:t>
      </w:r>
    </w:p>
    <w:tbl>
      <w:tblPr>
        <w:tblStyle w:val="7"/>
        <w:tblW w:w="146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078"/>
        <w:gridCol w:w="1201"/>
        <w:gridCol w:w="1201"/>
        <w:gridCol w:w="694"/>
        <w:gridCol w:w="1277"/>
        <w:gridCol w:w="1277"/>
        <w:gridCol w:w="1277"/>
        <w:gridCol w:w="1277"/>
        <w:gridCol w:w="1277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6987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360012</w:t>
            </w:r>
            <w:r>
              <w:rPr>
                <w:rFonts w:hint="eastAsia" w:ascii="方正小标宋_GBK" w:eastAsia="方正小标宋_GBK"/>
                <w:sz w:val="24"/>
              </w:rPr>
              <w:t>进修师范学校</w:t>
            </w:r>
          </w:p>
        </w:tc>
        <w:tc>
          <w:tcPr>
            <w:tcW w:w="765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1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级次</w:t>
            </w: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1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81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63.00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63.00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19" w:name="_Toc447220388"/>
      <w:r>
        <w:rPr>
          <w:rFonts w:hint="eastAsia" w:ascii="方正小标宋_GBK" w:eastAsia="方正小标宋_GBK"/>
          <w:sz w:val="44"/>
        </w:rPr>
        <w:t>十一、教研室收支预算</w:t>
      </w:r>
      <w:bookmarkEnd w:id="19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360013</w:t>
            </w:r>
            <w:r>
              <w:rPr>
                <w:rFonts w:hint="eastAsia" w:ascii="方正小标宋_GBK" w:eastAsia="方正小标宋_GBK"/>
                <w:sz w:val="24"/>
              </w:rPr>
              <w:t>教研室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169.37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0" w:name="_Toc447220389"/>
      <w:r>
        <w:rPr>
          <w:rFonts w:hint="eastAsia" w:ascii="方正小标宋_GBK" w:eastAsia="方正小标宋_GBK"/>
          <w:sz w:val="44"/>
        </w:rPr>
        <w:t>十二、电教站收支预算</w:t>
      </w:r>
      <w:bookmarkEnd w:id="20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360014</w:t>
            </w:r>
            <w:r>
              <w:rPr>
                <w:rFonts w:hint="eastAsia" w:ascii="方正小标宋_GBK" w:eastAsia="方正小标宋_GBK"/>
                <w:sz w:val="24"/>
              </w:rPr>
              <w:t>电教站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1" w:name="_Toc447220390"/>
      <w:r>
        <w:rPr>
          <w:rFonts w:hint="eastAsia" w:ascii="方正小标宋_GBK" w:eastAsia="方正小标宋_GBK"/>
          <w:sz w:val="44"/>
        </w:rPr>
        <w:t>十三、向阳小学收支预算</w:t>
      </w:r>
      <w:bookmarkEnd w:id="21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360015</w:t>
            </w:r>
            <w:r>
              <w:rPr>
                <w:rFonts w:hint="eastAsia" w:ascii="方正小标宋_GBK" w:eastAsia="方正小标宋_GBK"/>
                <w:sz w:val="24"/>
              </w:rPr>
              <w:t>向阳小学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900.07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900.07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2" w:name="_Toc447220391"/>
      <w:r>
        <w:rPr>
          <w:rFonts w:hint="eastAsia" w:ascii="方正小标宋_GBK" w:eastAsia="方正小标宋_GBK"/>
          <w:sz w:val="44"/>
        </w:rPr>
        <w:t>十四、幼儿园收支预算</w:t>
      </w:r>
      <w:bookmarkEnd w:id="22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360016</w:t>
            </w:r>
            <w:r>
              <w:rPr>
                <w:rFonts w:hint="eastAsia" w:ascii="方正小标宋_GBK" w:eastAsia="方正小标宋_GBK"/>
                <w:sz w:val="24"/>
              </w:rPr>
              <w:t>幼儿园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</w:pPr>
    </w:p>
    <w:p>
      <w:pPr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/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3" w:name="_Toc447220392"/>
      <w:r>
        <w:rPr>
          <w:rFonts w:hint="eastAsia" w:ascii="方正小标宋_GBK" w:eastAsia="方正小标宋_GBK"/>
          <w:sz w:val="44"/>
        </w:rPr>
        <w:t>十六、特教学校收支预算</w:t>
      </w:r>
      <w:bookmarkEnd w:id="23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360018</w:t>
            </w:r>
            <w:r>
              <w:rPr>
                <w:rFonts w:hint="eastAsia" w:ascii="方正小标宋_GBK" w:eastAsia="方正小标宋_GBK"/>
                <w:sz w:val="24"/>
              </w:rPr>
              <w:t>特教学校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4" w:name="_Toc447220393"/>
      <w:r>
        <w:rPr>
          <w:rFonts w:hint="eastAsia" w:ascii="方正小标宋_GBK" w:eastAsia="方正小标宋_GBK"/>
          <w:sz w:val="44"/>
        </w:rPr>
        <w:t>十七、成安镇中心校收支预算</w:t>
      </w:r>
      <w:bookmarkEnd w:id="24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360019</w:t>
            </w:r>
            <w:r>
              <w:rPr>
                <w:rFonts w:hint="eastAsia" w:ascii="方正小标宋_GBK" w:eastAsia="方正小标宋_GBK"/>
                <w:sz w:val="24"/>
              </w:rPr>
              <w:t>成安镇中心校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2100.40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2100.40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5" w:name="_Toc447220394"/>
      <w:r>
        <w:rPr>
          <w:rFonts w:hint="eastAsia" w:ascii="方正小标宋_GBK" w:eastAsia="方正小标宋_GBK"/>
          <w:sz w:val="44"/>
        </w:rPr>
        <w:t>十八、成安县教育集中支付分中心收支预算</w:t>
      </w:r>
      <w:bookmarkEnd w:id="25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360020</w:t>
            </w:r>
            <w:r>
              <w:rPr>
                <w:rFonts w:hint="eastAsia" w:ascii="方正小标宋_GBK" w:eastAsia="方正小标宋_GBK"/>
                <w:sz w:val="24"/>
              </w:rPr>
              <w:t>成安县教育集中支付分中心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7723.10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7723.10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689.10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7034.00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7723.10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7723.10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项目支出预算</w:t>
      </w:r>
    </w:p>
    <w:tbl>
      <w:tblPr>
        <w:tblStyle w:val="7"/>
        <w:tblW w:w="146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078"/>
        <w:gridCol w:w="1201"/>
        <w:gridCol w:w="1201"/>
        <w:gridCol w:w="694"/>
        <w:gridCol w:w="1277"/>
        <w:gridCol w:w="1277"/>
        <w:gridCol w:w="1277"/>
        <w:gridCol w:w="1277"/>
        <w:gridCol w:w="1277"/>
        <w:gridCol w:w="12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6987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360020</w:t>
            </w:r>
            <w:r>
              <w:rPr>
                <w:rFonts w:hint="eastAsia" w:ascii="方正小标宋_GBK" w:eastAsia="方正小标宋_GBK"/>
                <w:sz w:val="24"/>
              </w:rPr>
              <w:t>成安县教育集中支付分中心</w:t>
            </w:r>
          </w:p>
        </w:tc>
        <w:tc>
          <w:tcPr>
            <w:tcW w:w="765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1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级次</w:t>
            </w: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1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81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7723.10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7723.10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6" w:name="_Toc447220395"/>
      <w:r>
        <w:rPr>
          <w:rFonts w:hint="eastAsia" w:ascii="方正小标宋_GBK" w:eastAsia="方正小标宋_GBK"/>
          <w:sz w:val="44"/>
        </w:rPr>
        <w:t>十九、成安县富康小学收支预算</w:t>
      </w:r>
      <w:bookmarkEnd w:id="26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360021</w:t>
            </w:r>
            <w:r>
              <w:rPr>
                <w:rFonts w:hint="eastAsia" w:ascii="方正小标宋_GBK" w:eastAsia="方正小标宋_GBK"/>
                <w:sz w:val="24"/>
              </w:rPr>
              <w:t>成安县富康小学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/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7" w:name="_Toc447220396"/>
      <w:r>
        <w:rPr>
          <w:rFonts w:hint="eastAsia" w:ascii="方正小标宋_GBK" w:eastAsia="方正小标宋_GBK"/>
          <w:sz w:val="44"/>
        </w:rPr>
        <w:t>二十一、商城镇中心校收支预算</w:t>
      </w:r>
      <w:bookmarkEnd w:id="27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360037</w:t>
            </w:r>
            <w:r>
              <w:rPr>
                <w:rFonts w:hint="eastAsia" w:ascii="方正小标宋_GBK" w:eastAsia="方正小标宋_GBK"/>
                <w:sz w:val="24"/>
              </w:rPr>
              <w:t>商城镇中心校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2200.77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2200.77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8" w:name="_Toc447220397"/>
      <w:r>
        <w:rPr>
          <w:rFonts w:hint="eastAsia" w:ascii="方正小标宋_GBK" w:eastAsia="方正小标宋_GBK"/>
          <w:sz w:val="44"/>
        </w:rPr>
        <w:t>二十二、长巷乡中心校收支预算</w:t>
      </w:r>
      <w:bookmarkEnd w:id="28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360061</w:t>
            </w:r>
            <w:r>
              <w:rPr>
                <w:rFonts w:hint="eastAsia" w:ascii="方正小标宋_GBK" w:eastAsia="方正小标宋_GBK"/>
                <w:sz w:val="24"/>
              </w:rPr>
              <w:t>长巷乡中心校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936.94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936.94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936.94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936.94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29" w:name="_Toc447220398"/>
      <w:r>
        <w:rPr>
          <w:rFonts w:hint="eastAsia" w:ascii="方正小标宋_GBK" w:eastAsia="方正小标宋_GBK"/>
          <w:sz w:val="44"/>
        </w:rPr>
        <w:t>二十三、辛义乡中心校收支预算</w:t>
      </w:r>
      <w:bookmarkEnd w:id="29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360073</w:t>
            </w:r>
            <w:r>
              <w:rPr>
                <w:rFonts w:hint="eastAsia" w:ascii="方正小标宋_GBK" w:eastAsia="方正小标宋_GBK"/>
                <w:sz w:val="24"/>
              </w:rPr>
              <w:t>辛义乡中心校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30" w:name="_Toc447220399"/>
      <w:r>
        <w:rPr>
          <w:rFonts w:hint="eastAsia" w:ascii="方正小标宋_GBK" w:eastAsia="方正小标宋_GBK"/>
          <w:sz w:val="44"/>
        </w:rPr>
        <w:t>二十四、柏寺营中心校收支预算</w:t>
      </w:r>
      <w:bookmarkEnd w:id="30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360092</w:t>
            </w:r>
            <w:r>
              <w:rPr>
                <w:rFonts w:hint="eastAsia" w:ascii="方正小标宋_GBK" w:eastAsia="方正小标宋_GBK"/>
                <w:sz w:val="24"/>
              </w:rPr>
              <w:t>柏寺营中心校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786.41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31" w:name="_Toc447220400"/>
      <w:r>
        <w:rPr>
          <w:rFonts w:hint="eastAsia" w:ascii="方正小标宋_GBK" w:eastAsia="方正小标宋_GBK"/>
          <w:sz w:val="44"/>
        </w:rPr>
        <w:t>二十五、李家疃中心校收支预算</w:t>
      </w:r>
      <w:bookmarkEnd w:id="31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360102</w:t>
            </w:r>
            <w:r>
              <w:rPr>
                <w:rFonts w:hint="eastAsia" w:ascii="方正小标宋_GBK" w:eastAsia="方正小标宋_GBK"/>
                <w:sz w:val="24"/>
              </w:rPr>
              <w:t>李家疃中心校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1291.35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1291.35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32" w:name="_Toc447220401"/>
      <w:r>
        <w:rPr>
          <w:rFonts w:hint="eastAsia" w:ascii="方正小标宋_GBK" w:eastAsia="方正小标宋_GBK"/>
          <w:sz w:val="44"/>
        </w:rPr>
        <w:t>二十六、漳河店中心校收支预算</w:t>
      </w:r>
      <w:bookmarkEnd w:id="32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360116</w:t>
            </w:r>
            <w:r>
              <w:rPr>
                <w:rFonts w:hint="eastAsia" w:ascii="方正小标宋_GBK" w:eastAsia="方正小标宋_GBK"/>
                <w:sz w:val="24"/>
              </w:rPr>
              <w:t>漳河店中心校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984.75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33" w:name="_Toc447220402"/>
      <w:r>
        <w:rPr>
          <w:rFonts w:hint="eastAsia" w:ascii="方正小标宋_GBK" w:eastAsia="方正小标宋_GBK"/>
          <w:sz w:val="44"/>
        </w:rPr>
        <w:t>二十七、北乡义中心校收支预算</w:t>
      </w:r>
      <w:bookmarkEnd w:id="33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360127</w:t>
            </w:r>
            <w:r>
              <w:rPr>
                <w:rFonts w:hint="eastAsia" w:ascii="方正小标宋_GBK" w:eastAsia="方正小标宋_GBK"/>
                <w:sz w:val="24"/>
              </w:rPr>
              <w:t>北乡义中心校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1644.63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1644.63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1644.63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1644.63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34" w:name="_Toc447220403"/>
      <w:r>
        <w:rPr>
          <w:rFonts w:hint="eastAsia" w:ascii="方正小标宋_GBK" w:eastAsia="方正小标宋_GBK"/>
          <w:sz w:val="44"/>
        </w:rPr>
        <w:t>二十八、道东堡中心校收支预算</w:t>
      </w:r>
      <w:bookmarkEnd w:id="34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360144</w:t>
            </w:r>
            <w:r>
              <w:rPr>
                <w:rFonts w:hint="eastAsia" w:ascii="方正小标宋_GBK" w:eastAsia="方正小标宋_GBK"/>
                <w:sz w:val="24"/>
              </w:rPr>
              <w:t>道东堡中心校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2042.29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2042.29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2042.29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2042.29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mIyMmYxZDZlYzYyY2M4M2YyMjBmMWFkNDkwYWYifQ=="/>
    <w:docVar w:name="KSO_WPS_MARK_KEY" w:val="e760c02f-5bcf-4394-a74b-82c4319b0c30"/>
  </w:docVars>
  <w:rsids>
    <w:rsidRoot w:val="00C62271"/>
    <w:rsid w:val="000031DA"/>
    <w:rsid w:val="00027FAB"/>
    <w:rsid w:val="000819A0"/>
    <w:rsid w:val="001A3D12"/>
    <w:rsid w:val="001C0BE8"/>
    <w:rsid w:val="001F31DD"/>
    <w:rsid w:val="0020759F"/>
    <w:rsid w:val="0023078B"/>
    <w:rsid w:val="004B4BFA"/>
    <w:rsid w:val="0055570A"/>
    <w:rsid w:val="00714F98"/>
    <w:rsid w:val="00853883"/>
    <w:rsid w:val="008567BF"/>
    <w:rsid w:val="009016DC"/>
    <w:rsid w:val="009453E3"/>
    <w:rsid w:val="00986786"/>
    <w:rsid w:val="00A42262"/>
    <w:rsid w:val="00A44EAA"/>
    <w:rsid w:val="00A75455"/>
    <w:rsid w:val="00B1006E"/>
    <w:rsid w:val="00B74AF6"/>
    <w:rsid w:val="00BE49ED"/>
    <w:rsid w:val="00C62271"/>
    <w:rsid w:val="00D144C4"/>
    <w:rsid w:val="00D65879"/>
    <w:rsid w:val="00DA5621"/>
    <w:rsid w:val="00E1402F"/>
    <w:rsid w:val="00EA59D8"/>
    <w:rsid w:val="07B1770C"/>
    <w:rsid w:val="3B1976DE"/>
    <w:rsid w:val="716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12718</Words>
  <Characters>15055</Characters>
  <Lines>161</Lines>
  <Paragraphs>45</Paragraphs>
  <TotalTime>0</TotalTime>
  <ScaleCrop>false</ScaleCrop>
  <LinksUpToDate>false</LinksUpToDate>
  <CharactersWithSpaces>16389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2016-03-31T12:43:00Z</dcterms:created>
  <dc:creator>lenovo</dc:creator>
  <cp:lastModifiedBy>admin</cp:lastModifiedBy>
  <cp:lastPrinted>2016-12-16T00:48:00Z</cp:lastPrinted>
  <dcterms:modified xsi:type="dcterms:W3CDTF">2024-01-18T07:14:45Z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5C3F2681B6774B48B416B5388A4B5126</vt:lpwstr>
  </property>
</Properties>
</file>