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成安县税务局</w:t>
      </w:r>
    </w:p>
    <w:p>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2020年工作总结与2021年工作谋划</w:t>
      </w:r>
    </w:p>
    <w:p>
      <w:pPr>
        <w:widowControl/>
        <w:wordWrap/>
        <w:adjustRightInd/>
        <w:snapToGrid/>
        <w:spacing w:line="6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来，在市局党</w:t>
      </w:r>
      <w:r>
        <w:rPr>
          <w:rFonts w:hint="eastAsia" w:ascii="仿宋_GB2312" w:hAnsi="仿宋_GB2312" w:eastAsia="仿宋_GB2312" w:cs="仿宋_GB2312"/>
          <w:sz w:val="32"/>
          <w:szCs w:val="32"/>
          <w:lang w:eastAsia="zh-CN"/>
        </w:rPr>
        <w:t>委和县委县政府</w:t>
      </w:r>
      <w:r>
        <w:rPr>
          <w:rFonts w:hint="eastAsia" w:ascii="仿宋_GB2312" w:hAnsi="仿宋_GB2312" w:eastAsia="仿宋_GB2312" w:cs="仿宋_GB2312"/>
          <w:sz w:val="32"/>
          <w:szCs w:val="32"/>
        </w:rPr>
        <w:t>的坚强领导下，</w:t>
      </w:r>
      <w:r>
        <w:rPr>
          <w:rFonts w:hint="eastAsia" w:ascii="仿宋_GB2312" w:hAnsi="仿宋_GB2312" w:eastAsia="仿宋_GB2312" w:cs="仿宋_GB2312"/>
          <w:sz w:val="32"/>
          <w:szCs w:val="32"/>
          <w:lang w:eastAsia="zh-CN"/>
        </w:rPr>
        <w:t>成安县</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统筹做好疫情防控和税收各项工作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紧密围绕国家税务总局“四力”要求，提升政治站位，强化责任担当，较好地完成了各项工作任务，</w:t>
      </w:r>
      <w:r>
        <w:rPr>
          <w:rFonts w:hint="eastAsia" w:ascii="仿宋_GB2312" w:hAnsi="仿宋_GB2312" w:eastAsia="仿宋_GB2312" w:cs="仿宋_GB2312"/>
          <w:sz w:val="32"/>
          <w:szCs w:val="32"/>
          <w:lang w:val="en-US" w:eastAsia="zh-CN"/>
        </w:rPr>
        <w:t>多项工作得到上级领导肯定批示好评。</w:t>
      </w:r>
    </w:p>
    <w:p>
      <w:pPr>
        <w:spacing w:line="60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一、2020年工作开展情况</w:t>
      </w:r>
    </w:p>
    <w:p>
      <w:pPr>
        <w:pStyle w:val="9"/>
        <w:numPr>
          <w:ilvl w:val="0"/>
          <w:numId w:val="1"/>
        </w:numPr>
        <w:wordWrap/>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迎难而上，全力以赴组织收入。</w:t>
      </w:r>
      <w:r>
        <w:rPr>
          <w:rFonts w:hint="eastAsia" w:ascii="仿宋_GB2312" w:hAnsi="仿宋_GB2312" w:eastAsia="仿宋_GB2312" w:cs="仿宋_GB2312"/>
          <w:kern w:val="2"/>
          <w:sz w:val="32"/>
          <w:szCs w:val="32"/>
          <w:lang w:val="en-US" w:eastAsia="zh-CN" w:bidi="ar-SA"/>
        </w:rPr>
        <w:t>面对突如其来的非冠疫情和国家大规模减税降费要求，既要保持总量平稳又要考虑县政府财力需求，组织收入面临多重压力。对此，我们多措并举保财力，坚持原则提质量，迎难而上完任务。</w:t>
      </w:r>
      <w:r>
        <w:rPr>
          <w:rFonts w:hint="eastAsia" w:ascii="仿宋_GB2312" w:hAnsi="仿宋_GB2312" w:eastAsia="仿宋_GB2312" w:cs="仿宋_GB2312"/>
          <w:b/>
          <w:bCs/>
          <w:color w:val="000000"/>
          <w:kern w:val="24"/>
          <w:sz w:val="32"/>
          <w:szCs w:val="32"/>
        </w:rPr>
        <w:t>一是加大组织收入力度。</w:t>
      </w:r>
      <w:r>
        <w:rPr>
          <w:rFonts w:hint="eastAsia" w:ascii="仿宋_GB2312" w:hAnsi="仿宋_GB2312" w:eastAsia="仿宋_GB2312" w:cs="仿宋_GB2312"/>
          <w:color w:val="000000"/>
          <w:kern w:val="24"/>
          <w:sz w:val="32"/>
          <w:szCs w:val="32"/>
        </w:rPr>
        <w:t>对全县税源情况进行分行业、分税种、分业户深入调研分析，切实摸清税源底数，根据调研结果精准发力，科学分解税收任务，将任务层层分解，落实到人。局领导分组督导，每周定期汇总收入进度并进行考核。对进度情况实施日汇总、周报告、月总结制度，对进度落后的单位负责人帮其分析原因、找准根源、补齐短板，倒排工期，挂图作战，狠抓收入目标落实。</w:t>
      </w:r>
      <w:r>
        <w:rPr>
          <w:rFonts w:hint="eastAsia" w:ascii="仿宋_GB2312" w:hAnsi="仿宋_GB2312" w:eastAsia="仿宋_GB2312" w:cs="仿宋_GB2312"/>
          <w:b/>
          <w:bCs/>
          <w:color w:val="000000"/>
          <w:kern w:val="24"/>
          <w:sz w:val="32"/>
          <w:szCs w:val="32"/>
        </w:rPr>
        <w:t>二是管好重点税源。</w:t>
      </w:r>
      <w:r>
        <w:rPr>
          <w:rFonts w:hint="eastAsia" w:ascii="仿宋_GB2312" w:hAnsi="仿宋_GB2312" w:eastAsia="仿宋_GB2312" w:cs="仿宋_GB2312"/>
          <w:color w:val="000000"/>
          <w:kern w:val="24"/>
          <w:sz w:val="32"/>
          <w:szCs w:val="32"/>
        </w:rPr>
        <w:t>把重点税源作为组织收入的关键所在，加大重点企业税源监控力度，每月至少一次深入企业解剖式分析企业生产、销售、资金及税收收入等增减变化涉税基础信息，加强涉税信息各个节点控制管理，切实提高税收预测的准确性。</w:t>
      </w:r>
    </w:p>
    <w:p>
      <w:pPr>
        <w:widowControl/>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sz w:val="32"/>
          <w:szCs w:val="32"/>
          <w:lang w:eastAsia="zh-CN"/>
        </w:rPr>
        <w:t>（二）精准施策，不折不扣落实</w:t>
      </w:r>
      <w:r>
        <w:rPr>
          <w:rFonts w:hint="eastAsia" w:ascii="楷体_GB2312" w:hAnsi="楷体_GB2312" w:eastAsia="楷体_GB2312" w:cs="楷体_GB2312"/>
          <w:b w:val="0"/>
          <w:bCs w:val="0"/>
          <w:sz w:val="32"/>
          <w:szCs w:val="32"/>
        </w:rPr>
        <w:t>减税降费</w:t>
      </w:r>
      <w:r>
        <w:rPr>
          <w:rFonts w:hint="eastAsia" w:ascii="楷体_GB2312" w:hAnsi="楷体_GB2312" w:eastAsia="楷体_GB2312" w:cs="楷体_GB2312"/>
          <w:b w:val="0"/>
          <w:bCs w:val="0"/>
          <w:sz w:val="32"/>
          <w:szCs w:val="32"/>
          <w:lang w:eastAsia="zh-CN"/>
        </w:rPr>
        <w:t>政策。</w:t>
      </w:r>
      <w:r>
        <w:rPr>
          <w:rFonts w:hint="eastAsia" w:ascii="仿宋_GB2312" w:hAnsi="仿宋_GB2312" w:eastAsia="仿宋_GB2312" w:cs="仿宋_GB2312"/>
          <w:kern w:val="2"/>
          <w:sz w:val="32"/>
          <w:szCs w:val="32"/>
          <w:lang w:val="en-US" w:eastAsia="zh-CN" w:bidi="ar-SA"/>
        </w:rPr>
        <w:t>我局始终将减税降费工作作为重大的政治任务，以务实有效的举措，暖心贴心的服务，全面落实国家出台的减税降费优惠政策，坚持“减到位、免到位、降到位”，倾力为市场主体添活力，助力“六稳”“六保”大局和地方经济高质量发展。一是加大宣传力度，确保应知尽享。依托各类新闻媒体、信息公开网站、办税服务厅、微信公众平台、上门辅导等途径，加强对税收优惠政策的宣传辅导，开设税收政策云课堂、云讲堂，定期开展“减税降费政策解读直播培训”，主动向纳税人、缴费人及时精准推送减税降费政策“大礼包”，帮助纳税人全面掌握和用好用足各项政策红利。二是优化服务方式，推进便利办税。全面及时落实支持疫情防控和经济社会发展税费优惠政策，持续优化“非接触式”服务，充分发挥“智慧办税厅”“自助终端”的功能，实现了100%实体办税服务厅业务覆盖和“7x24”小时不间断的“一站式”办税方便纳税人。在精准落实各项优惠政策的同时，推出“一企一策”个性化服务，为企业复产、稳产提供税收支持。三是减税降费效果明显：</w:t>
      </w:r>
    </w:p>
    <w:p>
      <w:pPr>
        <w:spacing w:line="600" w:lineRule="exact"/>
        <w:ind w:left="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(三）稳步提升，党建工作开创新局面。</w:t>
      </w:r>
      <w:r>
        <w:rPr>
          <w:rFonts w:hint="eastAsia" w:ascii="仿宋" w:hAnsi="仿宋" w:eastAsia="仿宋"/>
          <w:sz w:val="32"/>
          <w:szCs w:val="32"/>
        </w:rPr>
        <w:t>以创建模范机关为目标，以党的政治建设为统领，完善新“纵合横通强党建”机制体系，</w:t>
      </w:r>
      <w:r>
        <w:rPr>
          <w:rFonts w:hint="eastAsia" w:ascii="仿宋" w:hAnsi="仿宋" w:eastAsia="仿宋" w:cs="黑体"/>
          <w:sz w:val="32"/>
          <w:szCs w:val="32"/>
        </w:rPr>
        <w:t>压实管党治党政治责任，</w:t>
      </w:r>
      <w:r>
        <w:rPr>
          <w:rFonts w:hint="eastAsia" w:ascii="仿宋" w:hAnsi="仿宋" w:eastAsia="仿宋" w:cs="黑体"/>
          <w:sz w:val="32"/>
          <w:szCs w:val="32"/>
          <w:lang w:eastAsia="zh-CN"/>
        </w:rPr>
        <w:t>不断</w:t>
      </w:r>
      <w:r>
        <w:rPr>
          <w:rFonts w:hint="eastAsia" w:ascii="仿宋" w:hAnsi="仿宋" w:eastAsia="仿宋" w:cs="黑体"/>
          <w:sz w:val="32"/>
          <w:szCs w:val="32"/>
        </w:rPr>
        <w:t>刷亮“党徽映照 税徽闪耀”税务党建品牌</w:t>
      </w:r>
      <w:r>
        <w:rPr>
          <w:rFonts w:hint="eastAsia" w:ascii="仿宋" w:hAnsi="仿宋" w:eastAsia="仿宋"/>
          <w:sz w:val="32"/>
          <w:szCs w:val="32"/>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加强政治建设。</w:t>
      </w:r>
      <w:r>
        <w:rPr>
          <w:rFonts w:hint="eastAsia" w:ascii="仿宋" w:hAnsi="仿宋" w:eastAsia="仿宋"/>
          <w:sz w:val="32"/>
          <w:szCs w:val="32"/>
        </w:rPr>
        <w:t>制定</w:t>
      </w:r>
      <w:r>
        <w:rPr>
          <w:rFonts w:hint="eastAsia" w:ascii="仿宋_GB2312" w:eastAsia="仿宋_GB2312"/>
          <w:sz w:val="32"/>
          <w:szCs w:val="32"/>
        </w:rPr>
        <w:t>党委理论</w:t>
      </w:r>
      <w:r>
        <w:rPr>
          <w:rFonts w:hint="eastAsia" w:ascii="仿宋_GB2312" w:eastAsia="仿宋_GB2312"/>
          <w:sz w:val="32"/>
          <w:szCs w:val="32"/>
          <w:lang w:val="en-US" w:eastAsia="zh-CN"/>
        </w:rPr>
        <w:t>学习</w:t>
      </w:r>
      <w:bookmarkStart w:id="0" w:name="_GoBack"/>
      <w:bookmarkEnd w:id="0"/>
      <w:r>
        <w:rPr>
          <w:rFonts w:hint="eastAsia" w:ascii="仿宋_GB2312" w:eastAsia="仿宋_GB2312"/>
          <w:sz w:val="32"/>
          <w:szCs w:val="32"/>
        </w:rPr>
        <w:t>中心组和全体党员干部集中</w:t>
      </w:r>
      <w:r>
        <w:rPr>
          <w:rFonts w:hint="eastAsia" w:ascii="仿宋_GB2312" w:eastAsia="仿宋_GB2312"/>
          <w:sz w:val="32"/>
          <w:szCs w:val="32"/>
          <w:lang w:eastAsia="zh-CN"/>
        </w:rPr>
        <w:t>学习</w:t>
      </w:r>
      <w:r>
        <w:rPr>
          <w:rFonts w:hint="eastAsia" w:ascii="仿宋_GB2312" w:eastAsia="仿宋_GB2312"/>
          <w:sz w:val="32"/>
          <w:szCs w:val="32"/>
        </w:rPr>
        <w:t>和自学计划，开展专题学习研讨</w:t>
      </w:r>
      <w:r>
        <w:rPr>
          <w:rFonts w:hint="eastAsia" w:ascii="仿宋_GB2312" w:eastAsia="仿宋_GB2312"/>
          <w:sz w:val="32"/>
          <w:szCs w:val="32"/>
          <w:lang w:val="en-US" w:eastAsia="zh-CN"/>
        </w:rPr>
        <w:t>12期</w:t>
      </w:r>
      <w:r>
        <w:rPr>
          <w:rFonts w:hint="eastAsia" w:ascii="仿宋_GB2312" w:eastAsia="仿宋_GB2312"/>
          <w:sz w:val="32"/>
          <w:szCs w:val="32"/>
        </w:rPr>
        <w:t>。</w:t>
      </w:r>
      <w:r>
        <w:rPr>
          <w:rFonts w:hint="eastAsia" w:ascii="仿宋_GB2312" w:eastAsia="仿宋_GB2312"/>
          <w:color w:val="000000"/>
          <w:sz w:val="32"/>
          <w:szCs w:val="32"/>
        </w:rPr>
        <w:t>带动</w:t>
      </w:r>
      <w:r>
        <w:rPr>
          <w:rFonts w:hint="eastAsia" w:ascii="仿宋_GB2312" w:eastAsia="仿宋_GB2312"/>
          <w:sz w:val="32"/>
          <w:szCs w:val="32"/>
        </w:rPr>
        <w:t>各支部认真落实“三会一课”，紧盯主题党日、组织生活会等活动</w:t>
      </w:r>
      <w:r>
        <w:rPr>
          <w:rFonts w:hint="eastAsia" w:ascii="仿宋_GB2312" w:eastAsia="仿宋_GB2312"/>
          <w:sz w:val="32"/>
          <w:szCs w:val="32"/>
          <w:lang w:eastAsia="zh-CN"/>
        </w:rPr>
        <w:t>，</w:t>
      </w:r>
      <w:r>
        <w:rPr>
          <w:rFonts w:hint="eastAsia" w:ascii="仿宋_GB2312" w:eastAsia="仿宋_GB2312"/>
          <w:sz w:val="32"/>
          <w:szCs w:val="32"/>
        </w:rPr>
        <w:t>激发党员行动力。</w:t>
      </w:r>
      <w:r>
        <w:rPr>
          <w:rFonts w:hint="eastAsia" w:ascii="仿宋_GB2312" w:eastAsia="仿宋_GB2312"/>
          <w:color w:val="000000"/>
          <w:sz w:val="32"/>
          <w:szCs w:val="32"/>
        </w:rPr>
        <w:t>推</w:t>
      </w:r>
      <w:r>
        <w:rPr>
          <w:rFonts w:hint="eastAsia" w:ascii="仿宋_GB2312" w:eastAsia="仿宋_GB2312"/>
          <w:sz w:val="32"/>
          <w:szCs w:val="32"/>
        </w:rPr>
        <w:t>进党支部规范化建设，形成一个支部就是一个堡垒，一名党员就是一面旗帜。</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落实主体责任。</w:t>
      </w:r>
      <w:r>
        <w:rPr>
          <w:rFonts w:hint="eastAsia" w:ascii="仿宋_GB2312" w:eastAsia="仿宋_GB2312"/>
          <w:sz w:val="32"/>
          <w:szCs w:val="32"/>
        </w:rPr>
        <w:t>研究制定县局《成安县税务局2020年全面从严治党工作要点》及重点任务分工表，推动“两个责任”协同贯通。县局党委领导班子在“新冠肺炎”疫情防控中，</w:t>
      </w:r>
      <w:r>
        <w:rPr>
          <w:rFonts w:hint="eastAsia" w:ascii="仿宋_GB2312" w:eastAsia="仿宋_GB2312"/>
          <w:sz w:val="32"/>
          <w:szCs w:val="32"/>
          <w:lang w:eastAsia="zh-CN"/>
        </w:rPr>
        <w:t>冲锋在前</w:t>
      </w:r>
      <w:r>
        <w:rPr>
          <w:rFonts w:hint="eastAsia" w:ascii="仿宋_GB2312" w:eastAsia="仿宋_GB2312"/>
          <w:sz w:val="32"/>
          <w:szCs w:val="32"/>
        </w:rPr>
        <w:t>，有力有效做好疫情防控工作。在分包税务局小区成立临时党支部，充分党支部战斗堡垒作用。对涌现的先进典型和感人事迹，及时总结宣传上报</w:t>
      </w:r>
      <w:r>
        <w:rPr>
          <w:rFonts w:hint="eastAsia" w:ascii="仿宋_GB2312" w:eastAsia="仿宋_GB2312"/>
          <w:sz w:val="32"/>
          <w:szCs w:val="32"/>
          <w:lang w:eastAsia="zh-CN"/>
        </w:rPr>
        <w:t>，传播正能量</w:t>
      </w:r>
      <w:r>
        <w:rPr>
          <w:rFonts w:hint="eastAsia" w:ascii="仿宋_GB2312" w:eastAsia="仿宋_GB2312"/>
          <w:sz w:val="32"/>
          <w:szCs w:val="32"/>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涵养党员意识。</w:t>
      </w:r>
      <w:r>
        <w:rPr>
          <w:rFonts w:hint="eastAsia" w:ascii="仿宋_GB2312" w:hAnsi="仿宋_GB2312" w:eastAsia="仿宋_GB2312" w:cs="仿宋_GB2312"/>
          <w:b w:val="0"/>
          <w:bCs w:val="0"/>
          <w:sz w:val="32"/>
          <w:szCs w:val="32"/>
          <w:lang w:eastAsia="zh-CN"/>
        </w:rPr>
        <w:t>通过</w:t>
      </w:r>
      <w:r>
        <w:rPr>
          <w:rFonts w:hint="eastAsia" w:ascii="仿宋_GB2312" w:eastAsia="仿宋_GB2312"/>
          <w:sz w:val="32"/>
          <w:szCs w:val="32"/>
        </w:rPr>
        <w:t>党员集体过好“政治生日月”活动，“沉浸深度阅读 构建书香税务”读书月活动，</w:t>
      </w:r>
      <w:r>
        <w:rPr>
          <w:rFonts w:hint="eastAsia" w:ascii="仿宋_GB2312" w:eastAsia="仿宋_GB2312"/>
          <w:sz w:val="32"/>
          <w:szCs w:val="32"/>
          <w:lang w:eastAsia="zh-CN"/>
        </w:rPr>
        <w:t>提升党员综合素养</w:t>
      </w:r>
      <w:r>
        <w:rPr>
          <w:rFonts w:hint="eastAsia" w:ascii="仿宋_GB2312" w:eastAsia="仿宋_GB2312"/>
          <w:sz w:val="32"/>
          <w:szCs w:val="32"/>
        </w:rPr>
        <w:t>。依托“全息式”学习室搭建“知税堂”线上培训直播间，持续开展线上直播培训，促进干部队伍素质持续提升。推动机关党建和业务工作深度融合、相互促进，为完成中心工作提供有力的组织保障。</w:t>
      </w: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是创</w:t>
      </w:r>
      <w:r>
        <w:rPr>
          <w:rFonts w:hint="eastAsia" w:ascii="仿宋_GB2312" w:hAnsi="仿宋_GB2312" w:eastAsia="仿宋_GB2312" w:cs="仿宋_GB2312"/>
          <w:b/>
          <w:bCs/>
          <w:sz w:val="32"/>
          <w:szCs w:val="32"/>
        </w:rPr>
        <w:t>建模范机关。</w:t>
      </w:r>
      <w:r>
        <w:rPr>
          <w:rFonts w:hint="eastAsia" w:ascii="仿宋_GB2312" w:eastAsia="仿宋_GB2312"/>
          <w:sz w:val="32"/>
          <w:szCs w:val="32"/>
        </w:rPr>
        <w:t>制定《成安县</w:t>
      </w:r>
      <w:r>
        <w:rPr>
          <w:rFonts w:hint="eastAsia" w:ascii="仿宋_GB2312" w:eastAsia="仿宋_GB2312"/>
          <w:sz w:val="32"/>
          <w:szCs w:val="32"/>
          <w:lang w:eastAsia="zh-CN"/>
        </w:rPr>
        <w:t>税务</w:t>
      </w:r>
      <w:r>
        <w:rPr>
          <w:rFonts w:hint="eastAsia" w:ascii="仿宋_GB2312" w:eastAsia="仿宋_GB2312"/>
          <w:sz w:val="32"/>
          <w:szCs w:val="32"/>
        </w:rPr>
        <w:t>局“让县委放心 让纳税人满意”的模范机关实施方案》，</w:t>
      </w:r>
      <w:r>
        <w:rPr>
          <w:rFonts w:hint="eastAsia" w:ascii="仿宋_GB2312" w:eastAsia="仿宋_GB2312"/>
          <w:sz w:val="32"/>
          <w:szCs w:val="32"/>
          <w:lang w:eastAsia="zh-CN"/>
        </w:rPr>
        <w:t>提升机关工作水平</w:t>
      </w:r>
      <w:r>
        <w:rPr>
          <w:rFonts w:hint="eastAsia" w:ascii="仿宋_GB2312" w:eastAsia="仿宋_GB2312"/>
          <w:sz w:val="32"/>
          <w:szCs w:val="32"/>
        </w:rPr>
        <w:t>。推进基层党组织标准化建设，围绕队伍素质、组织设置、制度执行、阵地建设、党建活动等5个方面，实施党支部建设提升行动，创建对党忠诚、全面过硬、风清气正担当有为的模范税务机关。</w:t>
      </w: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做好精神文明建设工作。</w:t>
      </w:r>
      <w:r>
        <w:rPr>
          <w:rFonts w:hint="eastAsia" w:ascii="仿宋_GB2312" w:eastAsia="仿宋_GB2312"/>
          <w:sz w:val="32"/>
          <w:szCs w:val="32"/>
        </w:rPr>
        <w:t>积极开展“我们的节日”系列活动，落实“全民健身，全民阅读”，开展“工间操”、乒乓球比赛等运动，增强队伍凝聚力；持续开展志愿服务活动，组成“红翔”志愿服务队和党员志愿先锋队，积极开展环境卫生整治、税收宣传、困难帮扶、助学敬老等志愿服务活动</w:t>
      </w:r>
      <w:r>
        <w:rPr>
          <w:rFonts w:hint="eastAsia" w:ascii="仿宋_GB2312" w:eastAsia="仿宋_GB2312"/>
          <w:sz w:val="32"/>
          <w:szCs w:val="32"/>
          <w:lang w:eastAsia="zh-CN"/>
        </w:rPr>
        <w:t>，树立良好税务形象</w:t>
      </w:r>
      <w:r>
        <w:rPr>
          <w:rFonts w:hint="eastAsia" w:ascii="仿宋_GB2312" w:eastAsia="仿宋_GB2312"/>
          <w:sz w:val="32"/>
          <w:szCs w:val="32"/>
        </w:rPr>
        <w:t>。</w:t>
      </w:r>
    </w:p>
    <w:p>
      <w:pPr>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(四）规范管理，税收征管质效不断提升。</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提升征管数据质量</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每天通过系统监控，提醒未采集的纳税人进行实名采集，保证已达起征点的纳税人实名采集率达100%</w:t>
      </w:r>
      <w:r>
        <w:rPr>
          <w:rFonts w:hint="eastAsia" w:ascii="仿宋_GB2312" w:eastAsia="仿宋_GB2312"/>
          <w:sz w:val="32"/>
          <w:szCs w:val="32"/>
          <w:lang w:eastAsia="zh-CN"/>
        </w:rPr>
        <w:t>，</w:t>
      </w:r>
      <w:r>
        <w:rPr>
          <w:rFonts w:hint="eastAsia" w:ascii="仿宋_GB2312" w:eastAsia="仿宋_GB2312"/>
          <w:sz w:val="32"/>
          <w:szCs w:val="32"/>
        </w:rPr>
        <w:t>电子档案采集做到应采尽采，保证档案采集率达100%。针对金税三期系统问题错误数据及时组织修改，数据错误修改率达到100%，且未有逾期。认真做好数据清理工作，按照市局下发数据任务，严把进度，按时、保质、保量完成数据清理工作。针对市局下发的疑点数据，加强基础征管风险疑点分析，及时整改到位，并强化后续管理措施。</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进一步落实《征管规范》工作</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通过强化规范培训、开展考试测试，加强《河北规范》和相关法律法规的培训和贯彻落实。各相关业务岗位通过 “钉钉”软件参加培训，提高操作能力，进一步规范征管行为，提高执法水平。</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切实抓好申报入库工作</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征期内定期对各分局申报情况进行通报，督促各分局进一步加大申报提醒工作力度，有效夯实申报、入库等基础工作。对未申报纳税人的未申报原因进行分析，加大催报催缴等后续管理工作力度，不断提升征管质效。</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加强电子税务局的推广使用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加强业务培训学习，积极向纳税人推广，最大程度覆盖全体纳税人。强化运维保障，安排大厅专职人员解决纳税人在电子税务局中遇到的问题，汇总整理，及时反馈。</w:t>
      </w:r>
    </w:p>
    <w:p>
      <w:pPr>
        <w:widowControl w:val="0"/>
        <w:wordWrap/>
        <w:adjustRightInd/>
        <w:snapToGrid/>
        <w:spacing w:line="600" w:lineRule="exact"/>
        <w:ind w:left="0"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lang w:val="en-US" w:eastAsia="zh-CN"/>
        </w:rPr>
        <w:t>(五）健全机制，</w:t>
      </w:r>
      <w:r>
        <w:rPr>
          <w:rFonts w:hint="eastAsia" w:ascii="仿宋_GB2312" w:hAnsi="仿宋" w:eastAsia="仿宋_GB2312" w:cs="仿宋"/>
          <w:color w:val="000000"/>
          <w:sz w:val="32"/>
          <w:szCs w:val="32"/>
          <w:shd w:val="clear" w:color="auto" w:fill="FFFFFF"/>
        </w:rPr>
        <w:t>风险管理工作的有效开展</w:t>
      </w:r>
      <w:r>
        <w:rPr>
          <w:rFonts w:hint="eastAsia" w:ascii="楷体_GB2312" w:hAnsi="楷体_GB2312" w:eastAsia="楷体_GB2312" w:cs="楷体_GB2312"/>
          <w:sz w:val="32"/>
          <w:szCs w:val="32"/>
          <w:lang w:val="en-US" w:eastAsia="zh-CN"/>
        </w:rPr>
        <w:t>。</w:t>
      </w:r>
      <w:r>
        <w:rPr>
          <w:rFonts w:hint="eastAsia" w:ascii="仿宋_GB2312" w:hAnsi="宋体" w:eastAsia="仿宋_GB2312" w:cs="华文仿宋"/>
          <w:bCs/>
          <w:sz w:val="32"/>
          <w:szCs w:val="32"/>
        </w:rPr>
        <w:t>建立税收风险管理机制</w:t>
      </w:r>
      <w:r>
        <w:rPr>
          <w:rFonts w:hint="eastAsia" w:ascii="仿宋_GB2312" w:hAnsi="宋体" w:eastAsia="仿宋_GB2312" w:cs="华文仿宋"/>
          <w:bCs/>
          <w:sz w:val="32"/>
          <w:szCs w:val="32"/>
          <w:lang w:eastAsia="zh-CN"/>
        </w:rPr>
        <w:t>，</w:t>
      </w:r>
      <w:r>
        <w:rPr>
          <w:rFonts w:hint="eastAsia" w:ascii="仿宋_GB2312" w:hAnsi="宋体" w:eastAsia="仿宋_GB2312" w:cs="华文仿宋"/>
          <w:bCs/>
          <w:sz w:val="32"/>
          <w:szCs w:val="32"/>
        </w:rPr>
        <w:t>认真学习和掌握税收风险管理相关知识，积极组织风险任务分析应对，圆满完成各项工作任务。</w:t>
      </w:r>
      <w:r>
        <w:rPr>
          <w:rFonts w:hint="eastAsia" w:ascii="仿宋_GB2312" w:hAnsi="宋体" w:eastAsia="仿宋_GB2312" w:cs="华文仿宋"/>
          <w:b/>
          <w:bCs w:val="0"/>
          <w:sz w:val="32"/>
          <w:szCs w:val="32"/>
          <w:lang w:eastAsia="zh-CN"/>
        </w:rPr>
        <w:t>一是</w:t>
      </w:r>
      <w:r>
        <w:rPr>
          <w:rFonts w:hint="eastAsia" w:ascii="仿宋_GB2312" w:hAnsi="宋体" w:eastAsia="仿宋_GB2312" w:cs="华文仿宋"/>
          <w:b/>
          <w:bCs w:val="0"/>
          <w:sz w:val="32"/>
          <w:szCs w:val="32"/>
        </w:rPr>
        <w:t>跨区域风险管理协作工作有序开展</w:t>
      </w:r>
      <w:r>
        <w:rPr>
          <w:rFonts w:hint="eastAsia" w:ascii="仿宋_GB2312" w:hAnsi="宋体" w:eastAsia="仿宋_GB2312" w:cs="华文仿宋"/>
          <w:b/>
          <w:bCs w:val="0"/>
          <w:sz w:val="32"/>
          <w:szCs w:val="32"/>
          <w:lang w:eastAsia="zh-CN"/>
        </w:rPr>
        <w:t>。</w:t>
      </w:r>
      <w:r>
        <w:rPr>
          <w:rFonts w:hint="eastAsia" w:ascii="仿宋_GB2312" w:hAnsi="宋体" w:eastAsia="仿宋_GB2312" w:cs="华文仿宋"/>
          <w:bCs/>
          <w:sz w:val="32"/>
          <w:szCs w:val="32"/>
        </w:rPr>
        <w:t>根据已经发起和接受的跨区域风险协作任务，建立了跨区域协作风险任务台账。接受外省</w:t>
      </w:r>
      <w:r>
        <w:rPr>
          <w:rFonts w:hint="eastAsia" w:ascii="仿宋_GB2312" w:hAnsi="宋体" w:eastAsia="仿宋_GB2312" w:cs="华文仿宋"/>
          <w:bCs/>
          <w:sz w:val="32"/>
          <w:szCs w:val="32"/>
          <w:lang w:eastAsia="zh-CN"/>
        </w:rPr>
        <w:t>、</w:t>
      </w:r>
      <w:r>
        <w:rPr>
          <w:rFonts w:hint="eastAsia" w:ascii="仿宋_GB2312" w:hAnsi="宋体" w:eastAsia="仿宋_GB2312" w:cs="华文仿宋"/>
          <w:bCs/>
          <w:sz w:val="32"/>
          <w:szCs w:val="32"/>
        </w:rPr>
        <w:t>市协作任务1条，在规定的时限内进行认真处理。</w:t>
      </w:r>
      <w:r>
        <w:rPr>
          <w:rFonts w:hint="eastAsia" w:ascii="仿宋_GB2312" w:hAnsi="宋体" w:eastAsia="仿宋_GB2312" w:cs="华文仿宋"/>
          <w:b/>
          <w:bCs w:val="0"/>
          <w:sz w:val="32"/>
          <w:szCs w:val="32"/>
          <w:lang w:eastAsia="zh-CN"/>
        </w:rPr>
        <w:t>二是</w:t>
      </w:r>
      <w:r>
        <w:rPr>
          <w:rFonts w:hint="eastAsia" w:ascii="仿宋_GB2312" w:hAnsi="宋体" w:eastAsia="仿宋_GB2312" w:cs="华文仿宋"/>
          <w:b/>
          <w:bCs w:val="0"/>
          <w:sz w:val="32"/>
          <w:szCs w:val="32"/>
        </w:rPr>
        <w:t>统筹推送风险任务，组织风险任务应对</w:t>
      </w:r>
      <w:r>
        <w:rPr>
          <w:rFonts w:hint="eastAsia" w:ascii="仿宋_GB2312" w:hAnsi="宋体" w:eastAsia="仿宋_GB2312" w:cs="华文仿宋"/>
          <w:b/>
          <w:bCs w:val="0"/>
          <w:sz w:val="32"/>
          <w:szCs w:val="32"/>
          <w:lang w:eastAsia="zh-CN"/>
        </w:rPr>
        <w:t>。</w:t>
      </w:r>
      <w:r>
        <w:rPr>
          <w:rFonts w:hint="eastAsia" w:ascii="仿宋_GB2312" w:hAnsi="宋体" w:eastAsia="仿宋_GB2312" w:cs="华文仿宋"/>
          <w:bCs/>
          <w:sz w:val="32"/>
          <w:szCs w:val="32"/>
        </w:rPr>
        <w:t>统筹了省、市三类风险任务，扎口推送给有关部门开展风险应对，并对各批风险任务按要求进行跟踪督查复核。</w:t>
      </w:r>
      <w:r>
        <w:rPr>
          <w:rFonts w:hint="eastAsia" w:ascii="仿宋_GB2312" w:hAnsi="宋体" w:eastAsia="仿宋_GB2312" w:cs="华文仿宋"/>
          <w:bCs/>
          <w:sz w:val="32"/>
          <w:szCs w:val="32"/>
          <w:lang w:eastAsia="zh-CN"/>
        </w:rPr>
        <w:t>截至</w:t>
      </w:r>
      <w:r>
        <w:rPr>
          <w:rFonts w:hint="eastAsia" w:ascii="仿宋_GB2312" w:hAnsi="宋体" w:eastAsia="仿宋_GB2312" w:cs="华文仿宋"/>
          <w:bCs/>
          <w:sz w:val="32"/>
          <w:szCs w:val="32"/>
          <w:lang w:val="en-US" w:eastAsia="zh-CN"/>
        </w:rPr>
        <w:t>10月底，</w:t>
      </w:r>
      <w:r>
        <w:rPr>
          <w:rFonts w:hint="eastAsia" w:ascii="仿宋_GB2312" w:hAnsi="宋体" w:eastAsia="仿宋_GB2312" w:cs="华文仿宋"/>
          <w:bCs/>
          <w:sz w:val="32"/>
          <w:szCs w:val="32"/>
          <w:lang w:eastAsia="zh-CN"/>
        </w:rPr>
        <w:t>完成</w:t>
      </w:r>
      <w:r>
        <w:rPr>
          <w:rFonts w:hint="eastAsia" w:ascii="仿宋_GB2312" w:hAnsi="宋体" w:eastAsia="仿宋_GB2312" w:cs="华文仿宋"/>
          <w:bCs/>
          <w:sz w:val="32"/>
          <w:szCs w:val="32"/>
        </w:rPr>
        <w:t>税源管理平台共推送应对风险任务</w:t>
      </w:r>
      <w:r>
        <w:rPr>
          <w:rFonts w:hint="eastAsia" w:ascii="仿宋_GB2312" w:hAnsi="宋体" w:eastAsia="仿宋_GB2312" w:cs="华文仿宋"/>
          <w:bCs/>
          <w:sz w:val="32"/>
          <w:szCs w:val="32"/>
          <w:lang w:val="en-US" w:eastAsia="zh-CN"/>
        </w:rPr>
        <w:t>141条</w:t>
      </w:r>
      <w:r>
        <w:rPr>
          <w:rFonts w:hint="eastAsia" w:ascii="仿宋_GB2312" w:hAnsi="宋体" w:eastAsia="仿宋_GB2312" w:cs="华文仿宋"/>
          <w:bCs/>
          <w:sz w:val="32"/>
          <w:szCs w:val="32"/>
        </w:rPr>
        <w:t>。按照市局安排，开展商贸风险任务应对工作。深入分析问题成因，查找管理薄弱环节，堵塞税收漏洞。</w:t>
      </w:r>
      <w:r>
        <w:rPr>
          <w:rFonts w:hint="eastAsia" w:ascii="仿宋_GB2312" w:hAnsi="宋体" w:eastAsia="仿宋_GB2312" w:cs="华文仿宋"/>
          <w:b/>
          <w:bCs w:val="0"/>
          <w:sz w:val="32"/>
          <w:szCs w:val="32"/>
          <w:lang w:eastAsia="zh-CN"/>
        </w:rPr>
        <w:t>三</w:t>
      </w:r>
      <w:r>
        <w:rPr>
          <w:rFonts w:hint="eastAsia" w:ascii="仿宋_GB2312" w:eastAsia="仿宋_GB2312"/>
          <w:b/>
          <w:bCs/>
          <w:snapToGrid w:val="0"/>
          <w:sz w:val="32"/>
          <w:szCs w:val="32"/>
          <w:lang w:eastAsia="zh-CN"/>
        </w:rPr>
        <w:t>是</w:t>
      </w:r>
      <w:r>
        <w:rPr>
          <w:rFonts w:hint="eastAsia" w:ascii="仿宋_GB2312" w:eastAsia="仿宋_GB2312"/>
          <w:b/>
          <w:bCs/>
          <w:sz w:val="32"/>
          <w:szCs w:val="32"/>
        </w:rPr>
        <w:t>积极做好与市跨区稽查局的对接</w:t>
      </w:r>
      <w:r>
        <w:rPr>
          <w:rFonts w:hint="eastAsia" w:ascii="仿宋_GB2312" w:eastAsia="仿宋_GB2312"/>
          <w:b/>
          <w:bCs/>
          <w:sz w:val="32"/>
          <w:szCs w:val="32"/>
          <w:lang w:eastAsia="zh-CN"/>
        </w:rPr>
        <w:t>。</w:t>
      </w:r>
      <w:r>
        <w:rPr>
          <w:rFonts w:hint="eastAsia" w:ascii="仿宋_GB2312" w:hAnsi="仿宋" w:eastAsia="仿宋_GB2312"/>
          <w:sz w:val="32"/>
          <w:szCs w:val="32"/>
        </w:rPr>
        <w:t>安排专职人员负责，做好收集分析、联系反馈、案件收尾、</w:t>
      </w:r>
      <w:r>
        <w:rPr>
          <w:rFonts w:hint="eastAsia" w:ascii="仿宋_GB2312" w:eastAsia="仿宋_GB2312"/>
          <w:sz w:val="32"/>
          <w:szCs w:val="32"/>
        </w:rPr>
        <w:t>税收违法案件举报、发票协查等业务衔接工作。</w:t>
      </w:r>
    </w:p>
    <w:p>
      <w:pPr>
        <w:tabs>
          <w:tab w:val="left" w:pos="4958"/>
        </w:tabs>
        <w:spacing w:line="600" w:lineRule="exact"/>
        <w:ind w:firstLine="640" w:firstLineChars="200"/>
        <w:jc w:val="left"/>
        <w:textAlignment w:val="auto"/>
        <w:rPr>
          <w:rFonts w:hint="eastAsia" w:ascii="仿宋_GB2312" w:hAnsi="宋体" w:eastAsia="仿宋_GB2312" w:cs="华文仿宋"/>
          <w:bCs/>
          <w:sz w:val="32"/>
          <w:szCs w:val="32"/>
          <w:lang w:eastAsia="zh-CN"/>
        </w:rPr>
      </w:pPr>
      <w:r>
        <w:rPr>
          <w:rFonts w:hint="eastAsia" w:ascii="楷体_GB2312" w:hAnsi="楷体_GB2312" w:eastAsia="楷体_GB2312" w:cs="楷体_GB2312"/>
          <w:b w:val="0"/>
          <w:bCs/>
          <w:sz w:val="32"/>
          <w:szCs w:val="32"/>
          <w:lang w:val="en-US" w:eastAsia="zh-CN"/>
        </w:rPr>
        <w:t>(六）落实政策，</w:t>
      </w:r>
      <w:r>
        <w:rPr>
          <w:rFonts w:hint="eastAsia" w:ascii="楷体_GB2312" w:hAnsi="楷体_GB2312" w:eastAsia="楷体_GB2312" w:cs="楷体_GB2312"/>
          <w:b w:val="0"/>
          <w:bCs/>
          <w:sz w:val="32"/>
          <w:szCs w:val="32"/>
          <w:lang w:eastAsia="zh-CN"/>
        </w:rPr>
        <w:t>持续加强依法治税。</w:t>
      </w:r>
      <w:r>
        <w:rPr>
          <w:rFonts w:hint="eastAsia" w:ascii="仿宋_GB2312" w:eastAsia="仿宋_GB2312"/>
          <w:b/>
          <w:bCs/>
          <w:sz w:val="32"/>
          <w:szCs w:val="32"/>
          <w:lang w:eastAsia="zh-CN"/>
        </w:rPr>
        <w:t>一是顺利完成汇算清缴工作。</w:t>
      </w:r>
      <w:r>
        <w:rPr>
          <w:rFonts w:hint="eastAsia" w:ascii="仿宋_GB2312" w:hAnsi="宋体" w:eastAsia="仿宋_GB2312" w:cs="华文仿宋"/>
          <w:bCs/>
          <w:sz w:val="32"/>
          <w:szCs w:val="32"/>
          <w:lang w:eastAsia="zh-CN"/>
        </w:rPr>
        <w:t>我局应汇缴2327户，已汇缴2327户，汇缴率100%。汇缴过程中认真审核每一户申报数据，及时更正错误，保证数据质量；认真审核小型微利企业、研发费加计扣除、加速折旧等税收优惠，确保符合条件纳税人真正享受相关优惠。</w:t>
      </w:r>
      <w:r>
        <w:rPr>
          <w:rFonts w:hint="eastAsia" w:ascii="仿宋_GB2312" w:eastAsia="仿宋_GB2312"/>
          <w:b/>
          <w:bCs/>
          <w:sz w:val="32"/>
          <w:szCs w:val="32"/>
          <w:lang w:eastAsia="zh-CN"/>
        </w:rPr>
        <w:t>二是认真落实研发费加计扣除和固定资产加速折旧优惠政策。</w:t>
      </w:r>
      <w:r>
        <w:rPr>
          <w:rFonts w:hint="eastAsia" w:ascii="仿宋_GB2312" w:hAnsi="宋体" w:eastAsia="仿宋_GB2312" w:cs="华文仿宋"/>
          <w:bCs/>
          <w:sz w:val="32"/>
          <w:szCs w:val="32"/>
          <w:lang w:eastAsia="zh-CN"/>
        </w:rPr>
        <w:t>精准辅导研发费加计扣除纳税人28户，研发费投入3483万元。为14户纳税人进行固定资产加速折旧政策把关，加速折旧和一次性扣除金额753万元。</w:t>
      </w:r>
      <w:r>
        <w:rPr>
          <w:rFonts w:hint="eastAsia" w:ascii="仿宋_GB2312" w:eastAsia="仿宋_GB2312"/>
          <w:b/>
          <w:bCs/>
          <w:sz w:val="32"/>
          <w:szCs w:val="32"/>
          <w:lang w:eastAsia="zh-CN"/>
        </w:rPr>
        <w:t>三是圆满完成个税综合所得汇算清缴工作。</w:t>
      </w:r>
      <w:r>
        <w:rPr>
          <w:rFonts w:hint="eastAsia" w:ascii="仿宋_GB2312" w:hAnsi="宋体" w:eastAsia="仿宋_GB2312" w:cs="华文仿宋"/>
          <w:bCs/>
          <w:sz w:val="32"/>
          <w:szCs w:val="32"/>
          <w:lang w:eastAsia="zh-CN"/>
        </w:rPr>
        <w:t>2019年度个税综合所得汇缴12797人次，共为3600余名自然人办理退税，退税金额181.84万元。对我县2300余家扣缴义务人单位进行全方位多轮次宣传，并安排税务干部深入企业为广大职工宣讲个税改革政策，保证优惠政策红利宣传到位。</w:t>
      </w:r>
      <w:r>
        <w:rPr>
          <w:rFonts w:hint="eastAsia" w:ascii="仿宋_GB2312" w:eastAsia="仿宋_GB2312"/>
          <w:b/>
          <w:bCs/>
          <w:sz w:val="32"/>
          <w:szCs w:val="32"/>
          <w:lang w:eastAsia="zh-CN"/>
        </w:rPr>
        <w:t>四是顺利完成经营所得汇算清缴。</w:t>
      </w:r>
      <w:r>
        <w:rPr>
          <w:rFonts w:hint="eastAsia" w:ascii="仿宋_GB2312" w:hAnsi="宋体" w:eastAsia="仿宋_GB2312" w:cs="华文仿宋"/>
          <w:bCs/>
          <w:sz w:val="32"/>
          <w:szCs w:val="32"/>
          <w:lang w:eastAsia="zh-CN"/>
        </w:rPr>
        <w:t xml:space="preserve">顺利完成经营所得个人所得税汇算清缴工作，汇缴1165户次，汇缴率100%。补缴税款57.88万元，退税1.99万元。 </w:t>
      </w:r>
      <w:r>
        <w:rPr>
          <w:rFonts w:hint="eastAsia" w:ascii="仿宋_GB2312" w:eastAsia="仿宋_GB2312"/>
          <w:b/>
          <w:bCs/>
          <w:sz w:val="32"/>
          <w:szCs w:val="32"/>
          <w:lang w:eastAsia="zh-CN"/>
        </w:rPr>
        <w:t>五是做好土地增值税清算工作。</w:t>
      </w:r>
      <w:r>
        <w:rPr>
          <w:rFonts w:hint="eastAsia" w:ascii="仿宋_GB2312" w:hAnsi="宋体" w:eastAsia="仿宋_GB2312" w:cs="华文仿宋"/>
          <w:bCs/>
          <w:sz w:val="32"/>
          <w:szCs w:val="32"/>
          <w:lang w:eastAsia="zh-CN"/>
        </w:rPr>
        <w:t>目前为止，本年度可清算项目4个，清算完成两个，入库763万元；其余两个项目正在审核中，审核完成后将及时送达审核结论，积极组织税款入库。</w:t>
      </w:r>
      <w:r>
        <w:rPr>
          <w:rFonts w:hint="eastAsia" w:ascii="仿宋_GB2312" w:eastAsia="仿宋_GB2312"/>
          <w:b/>
          <w:bCs/>
          <w:sz w:val="32"/>
          <w:szCs w:val="32"/>
          <w:lang w:eastAsia="zh-CN"/>
        </w:rPr>
        <w:t>六是做好小规模纳税人“六税两费”减半征收政策落实。</w:t>
      </w:r>
      <w:r>
        <w:rPr>
          <w:rFonts w:hint="eastAsia" w:ascii="仿宋_GB2312" w:hAnsi="宋体" w:eastAsia="仿宋_GB2312" w:cs="华文仿宋"/>
          <w:bCs/>
          <w:sz w:val="32"/>
          <w:szCs w:val="32"/>
          <w:lang w:eastAsia="zh-CN"/>
        </w:rPr>
        <w:t>享受政策纳税人8184户次，减免税额1504万元。政策落实过程中，排查疑点数据1036条，涉及减免金额249.98万元，</w:t>
      </w:r>
      <w:r>
        <w:rPr>
          <w:rFonts w:hint="eastAsia" w:ascii="仿宋_GB2312" w:eastAsia="仿宋_GB2312"/>
          <w:b w:val="0"/>
          <w:bCs w:val="0"/>
          <w:sz w:val="32"/>
          <w:szCs w:val="32"/>
          <w:lang w:eastAsia="zh-CN"/>
        </w:rPr>
        <w:t>确保</w:t>
      </w:r>
      <w:r>
        <w:rPr>
          <w:rFonts w:hint="eastAsia" w:ascii="仿宋_GB2312" w:hAnsi="宋体" w:eastAsia="仿宋_GB2312" w:cs="华文仿宋"/>
          <w:bCs/>
          <w:sz w:val="32"/>
          <w:szCs w:val="32"/>
          <w:lang w:eastAsia="zh-CN"/>
        </w:rPr>
        <w:t>纳税人应享尽享。七是认真开展资环税复核。完成了92户税源数据更新，完成了3户新增纳税人税源数据录入和27.15万元税款追征。</w:t>
      </w:r>
    </w:p>
    <w:p>
      <w:pPr>
        <w:spacing w:line="600" w:lineRule="exact"/>
        <w:ind w:left="0"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lang w:val="en-US" w:eastAsia="zh-CN"/>
        </w:rPr>
        <w:t>(七）创新举措，纳服工作进一步提升。</w:t>
      </w:r>
      <w:r>
        <w:rPr>
          <w:rFonts w:hint="eastAsia" w:ascii="仿宋_GB2312" w:eastAsia="仿宋_GB2312"/>
          <w:sz w:val="32"/>
          <w:szCs w:val="32"/>
        </w:rPr>
        <w:t>以</w:t>
      </w:r>
      <w:r>
        <w:rPr>
          <w:rFonts w:hint="eastAsia" w:ascii="仿宋_GB2312" w:eastAsia="仿宋_GB2312"/>
          <w:sz w:val="32"/>
          <w:szCs w:val="32"/>
          <w:lang w:eastAsia="zh-CN"/>
        </w:rPr>
        <w:t>纳税人</w:t>
      </w:r>
      <w:r>
        <w:rPr>
          <w:rFonts w:hint="eastAsia" w:ascii="仿宋_GB2312" w:eastAsia="仿宋_GB2312"/>
          <w:sz w:val="32"/>
          <w:szCs w:val="32"/>
        </w:rPr>
        <w:t>需求为导向，以服务为抓手，不断提升办税质效和纳税人满意度。</w:t>
      </w:r>
      <w:r>
        <w:rPr>
          <w:rFonts w:hint="eastAsia" w:ascii="仿宋_GB2312" w:eastAsia="仿宋_GB2312"/>
          <w:b/>
          <w:bCs/>
          <w:sz w:val="32"/>
          <w:szCs w:val="32"/>
          <w:lang w:eastAsia="zh-CN"/>
        </w:rPr>
        <w:t>一是创新思路</w:t>
      </w:r>
      <w:r>
        <w:rPr>
          <w:rFonts w:hint="eastAsia" w:ascii="仿宋_GB2312" w:eastAsia="仿宋_GB2312"/>
          <w:b/>
          <w:bCs/>
          <w:sz w:val="32"/>
          <w:szCs w:val="32"/>
        </w:rPr>
        <w:t>开展培训辅导。</w:t>
      </w:r>
      <w:r>
        <w:rPr>
          <w:rFonts w:hint="eastAsia" w:ascii="仿宋_GB2312" w:eastAsia="仿宋_GB2312"/>
          <w:sz w:val="32"/>
          <w:szCs w:val="32"/>
        </w:rPr>
        <w:t>把提升纳税人满意度工作以及最新政策解读作为重点工作，通过“钉钉”、微信工作群组、短信服务平台、办税服务厅宣传、宣传资料印发等形式，线上线下、多角度、多渠道进行了“个人所得税汇算清缴”“税费优惠相关政策”“电子税务局”“疫情防控税收优惠政策”等多项税收新政策，有效的向纳税人进行了政策宣传。</w:t>
      </w:r>
      <w:r>
        <w:rPr>
          <w:rFonts w:hint="eastAsia" w:ascii="仿宋_GB2312" w:hAnsi="宋体" w:eastAsia="仿宋_GB2312" w:cs="宋体"/>
          <w:b/>
          <w:sz w:val="32"/>
          <w:szCs w:val="32"/>
          <w:lang w:eastAsia="zh-CN"/>
        </w:rPr>
        <w:t>二是</w:t>
      </w:r>
      <w:r>
        <w:rPr>
          <w:rFonts w:hint="eastAsia" w:ascii="仿宋_GB2312" w:hAnsi="宋体" w:eastAsia="仿宋_GB2312" w:cs="宋体"/>
          <w:b/>
          <w:sz w:val="32"/>
          <w:szCs w:val="32"/>
        </w:rPr>
        <w:t>纳税信用评价工作开展。</w:t>
      </w:r>
      <w:r>
        <w:rPr>
          <w:rFonts w:hint="eastAsia" w:ascii="仿宋_GB2312" w:eastAsia="仿宋_GB2312"/>
          <w:sz w:val="32"/>
          <w:szCs w:val="32"/>
        </w:rPr>
        <w:t>认真贯彻落实省局制定的《国家税务总局河北省税务局2020评价年度纳税信用评价工作实施方案》，对分局长和业务骨干进行了“纳税信用评价管理培训会”，多次召开“纳税信用管理推进会”，有力保障了纳税信用评价工作的有序开展和顺利完成。</w:t>
      </w:r>
      <w:r>
        <w:rPr>
          <w:rFonts w:hint="eastAsia" w:ascii="仿宋_GB2312" w:eastAsia="仿宋_GB2312"/>
          <w:b/>
          <w:bCs/>
          <w:sz w:val="32"/>
          <w:szCs w:val="32"/>
          <w:lang w:eastAsia="zh-CN"/>
        </w:rPr>
        <w:t>三是</w:t>
      </w:r>
      <w:r>
        <w:rPr>
          <w:rFonts w:hint="eastAsia" w:ascii="仿宋_GB2312" w:eastAsia="仿宋_GB2312"/>
          <w:b/>
          <w:sz w:val="32"/>
          <w:szCs w:val="32"/>
        </w:rPr>
        <w:t>开展纳税人满意度工作座谈会，</w:t>
      </w:r>
      <w:r>
        <w:rPr>
          <w:rFonts w:hint="eastAsia" w:ascii="仿宋_GB2312" w:eastAsia="仿宋_GB2312"/>
          <w:b/>
          <w:sz w:val="32"/>
          <w:szCs w:val="32"/>
          <w:lang w:eastAsia="zh-CN"/>
        </w:rPr>
        <w:t>抓好</w:t>
      </w:r>
      <w:r>
        <w:rPr>
          <w:rFonts w:hint="eastAsia" w:ascii="仿宋_GB2312" w:eastAsia="仿宋_GB2312"/>
          <w:b/>
          <w:sz w:val="32"/>
          <w:szCs w:val="32"/>
        </w:rPr>
        <w:t>纳税人满意度问题整改。</w:t>
      </w:r>
      <w:r>
        <w:rPr>
          <w:rFonts w:hint="eastAsia" w:ascii="仿宋_GB2312" w:eastAsia="仿宋_GB2312"/>
          <w:sz w:val="32"/>
          <w:szCs w:val="32"/>
        </w:rPr>
        <w:t>共召开了纳税人满意度分析讲评会和纳税人需求交流会</w:t>
      </w:r>
      <w:r>
        <w:rPr>
          <w:rFonts w:hint="eastAsia" w:ascii="仿宋_GB2312" w:eastAsia="仿宋_GB2312"/>
          <w:sz w:val="32"/>
          <w:szCs w:val="32"/>
          <w:lang w:val="en-US" w:eastAsia="zh-CN"/>
        </w:rPr>
        <w:t>6</w:t>
      </w:r>
      <w:r>
        <w:rPr>
          <w:rFonts w:hint="eastAsia" w:ascii="仿宋_GB2312" w:eastAsia="仿宋_GB2312"/>
          <w:sz w:val="32"/>
          <w:szCs w:val="32"/>
        </w:rPr>
        <w:t>次专题会议，了解</w:t>
      </w:r>
      <w:r>
        <w:rPr>
          <w:rFonts w:hint="eastAsia" w:ascii="仿宋_GB2312" w:eastAsia="仿宋_GB2312"/>
          <w:sz w:val="32"/>
          <w:szCs w:val="32"/>
          <w:lang w:eastAsia="zh-CN"/>
        </w:rPr>
        <w:t>企业</w:t>
      </w:r>
      <w:r>
        <w:rPr>
          <w:rFonts w:hint="eastAsia" w:ascii="仿宋_GB2312" w:eastAsia="仿宋_GB2312"/>
          <w:sz w:val="32"/>
          <w:szCs w:val="32"/>
        </w:rPr>
        <w:t>面临的困难以及对满意度相关的意见建议，</w:t>
      </w:r>
      <w:r>
        <w:rPr>
          <w:rFonts w:hint="eastAsia" w:ascii="仿宋_GB2312" w:eastAsia="仿宋_GB2312"/>
          <w:sz w:val="32"/>
          <w:szCs w:val="32"/>
          <w:lang w:eastAsia="zh-CN"/>
        </w:rPr>
        <w:t>精准施策做好纳税服务工作</w:t>
      </w:r>
      <w:r>
        <w:rPr>
          <w:rFonts w:hint="eastAsia" w:ascii="仿宋_GB2312" w:eastAsia="仿宋_GB2312"/>
          <w:sz w:val="32"/>
          <w:szCs w:val="32"/>
        </w:rPr>
        <w:t>。</w:t>
      </w:r>
      <w:r>
        <w:rPr>
          <w:rFonts w:hint="eastAsia" w:ascii="仿宋_GB2312" w:eastAsia="仿宋_GB2312"/>
          <w:b/>
          <w:sz w:val="32"/>
          <w:szCs w:val="32"/>
        </w:rPr>
        <w:t>四</w:t>
      </w:r>
      <w:r>
        <w:rPr>
          <w:rFonts w:hint="eastAsia" w:ascii="仿宋_GB2312" w:eastAsia="仿宋_GB2312"/>
          <w:b/>
          <w:sz w:val="32"/>
          <w:szCs w:val="32"/>
          <w:lang w:eastAsia="zh-CN"/>
        </w:rPr>
        <w:t>是</w:t>
      </w:r>
      <w:r>
        <w:rPr>
          <w:rFonts w:hint="eastAsia" w:ascii="仿宋_GB2312" w:eastAsia="仿宋_GB2312"/>
          <w:b/>
          <w:sz w:val="32"/>
          <w:szCs w:val="32"/>
        </w:rPr>
        <w:t>聚焦税费优惠政策落实，进一步增强纳税人获得感。</w:t>
      </w:r>
      <w:r>
        <w:rPr>
          <w:rFonts w:hint="eastAsia" w:ascii="仿宋_GB2312" w:eastAsia="仿宋_GB2312"/>
          <w:sz w:val="32"/>
          <w:szCs w:val="32"/>
        </w:rPr>
        <w:t>围绕33项常见办税事项制作办税明白卡，在办税服务厅、税务分局向纳税人发放，同时将新办纳税人综合套餐在政务中心开办企业窗口摆放，方便纳税人通过电子税务局、微信公众号等多渠道办税缴费。建立“税收服务联络员”制度。将我县450余户企业列入重点服务清册，由税收管理员担任税收服务联络员，推送“税收服务联络电子名片”，畅通税企沟通渠道，推动税收服务精准化、高效化。</w:t>
      </w:r>
      <w:r>
        <w:rPr>
          <w:rFonts w:hint="eastAsia" w:ascii="仿宋_GB2312" w:eastAsia="仿宋_GB2312"/>
          <w:b/>
          <w:sz w:val="32"/>
          <w:szCs w:val="32"/>
        </w:rPr>
        <w:t>五</w:t>
      </w:r>
      <w:r>
        <w:rPr>
          <w:rFonts w:hint="eastAsia" w:ascii="仿宋_GB2312" w:eastAsia="仿宋_GB2312"/>
          <w:b/>
          <w:sz w:val="32"/>
          <w:szCs w:val="32"/>
          <w:lang w:eastAsia="zh-CN"/>
        </w:rPr>
        <w:t>是</w:t>
      </w:r>
      <w:r>
        <w:rPr>
          <w:rFonts w:hint="eastAsia" w:ascii="仿宋_GB2312" w:eastAsia="仿宋_GB2312"/>
          <w:b/>
          <w:sz w:val="32"/>
          <w:szCs w:val="32"/>
        </w:rPr>
        <w:t>聚焦“非接触式”办税，进一步推进办税便利化。</w:t>
      </w:r>
      <w:r>
        <w:rPr>
          <w:rFonts w:hint="eastAsia" w:ascii="仿宋_GB2312" w:eastAsia="仿宋_GB2312"/>
          <w:sz w:val="32"/>
          <w:szCs w:val="32"/>
        </w:rPr>
        <w:t>按照申报缴税走“网路”、资料传递走“邮路”、发票领开走“近路”、个性服务走“线路”的基本思路，185项业务实现“非接触”办理。设立自助办税服务厅，有序推进实体厅与智能厅业务“分流”，智能办税厅和智能办税点逐步成为办税“主平台”。积极推进办税服务“三化建设”，使得办税服务厅标准化、智慧化、团队化建设更上一个台阶。</w:t>
      </w:r>
    </w:p>
    <w:p>
      <w:pPr>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(八）强化监督，深入推进全面从严治党。</w:t>
      </w:r>
      <w:r>
        <w:rPr>
          <w:rFonts w:hint="eastAsia" w:ascii="仿宋_GB2312" w:eastAsia="仿宋_GB2312"/>
          <w:b/>
          <w:bCs/>
          <w:sz w:val="32"/>
          <w:szCs w:val="32"/>
        </w:rPr>
        <w:t>一是严防“四风”。</w:t>
      </w:r>
      <w:r>
        <w:rPr>
          <w:rFonts w:hint="eastAsia" w:ascii="仿宋_GB2312" w:eastAsia="仿宋_GB2312"/>
          <w:sz w:val="32"/>
          <w:szCs w:val="32"/>
        </w:rPr>
        <w:t>1月14日，召开春节廉洁警示教育暨廉政文化推进会。传达学习市纪委关于春节期间廉洁纪律规定，与各单位签发了廉洁提醒单，严格廉洁纪律。时时通过微信提醒、电话督导，确保上级部署、工作要求、纪律规定、典型案例通报等及时传达学习</w:t>
      </w:r>
      <w:r>
        <w:rPr>
          <w:rFonts w:hint="eastAsia" w:ascii="仿宋_GB2312" w:eastAsia="仿宋_GB2312"/>
          <w:sz w:val="32"/>
          <w:szCs w:val="32"/>
          <w:lang w:eastAsia="zh-CN"/>
        </w:rPr>
        <w:t>到位</w:t>
      </w:r>
      <w:r>
        <w:rPr>
          <w:rFonts w:hint="eastAsia" w:ascii="仿宋_GB2312" w:eastAsia="仿宋_GB2312"/>
          <w:sz w:val="32"/>
          <w:szCs w:val="32"/>
        </w:rPr>
        <w:t>；多次</w:t>
      </w:r>
      <w:r>
        <w:rPr>
          <w:rFonts w:hint="eastAsia" w:ascii="仿宋_GB2312" w:eastAsia="仿宋_GB2312"/>
          <w:bCs/>
          <w:sz w:val="32"/>
          <w:szCs w:val="32"/>
        </w:rPr>
        <w:t>深入分局、分包小区对疫情防控、</w:t>
      </w:r>
      <w:r>
        <w:rPr>
          <w:rFonts w:hint="eastAsia" w:ascii="仿宋_GB2312" w:hAnsi="宋体" w:eastAsia="仿宋_GB2312"/>
          <w:sz w:val="32"/>
          <w:szCs w:val="32"/>
        </w:rPr>
        <w:t>各分局人员在岗、食堂安全管理、值班值守落实</w:t>
      </w:r>
      <w:r>
        <w:rPr>
          <w:rFonts w:hint="eastAsia" w:ascii="仿宋_GB2312" w:eastAsia="仿宋_GB2312"/>
          <w:bCs/>
          <w:sz w:val="32"/>
          <w:szCs w:val="32"/>
        </w:rPr>
        <w:t>及</w:t>
      </w:r>
      <w:r>
        <w:rPr>
          <w:rFonts w:hint="eastAsia" w:ascii="仿宋_GB2312" w:hAnsi="宋体" w:eastAsia="仿宋_GB2312"/>
          <w:sz w:val="32"/>
          <w:szCs w:val="32"/>
        </w:rPr>
        <w:t>各分局落实主体责任、工作纪律、纳税服务、履职尽责等方面进行监督检查，严防问题发生</w:t>
      </w:r>
      <w:r>
        <w:rPr>
          <w:rFonts w:hint="eastAsia" w:ascii="仿宋_GB2312" w:hAnsi="仿宋_GB2312" w:eastAsia="仿宋_GB2312" w:cs="仿宋_GB2312"/>
          <w:sz w:val="32"/>
          <w:szCs w:val="32"/>
        </w:rPr>
        <w:t>。</w:t>
      </w:r>
      <w:r>
        <w:rPr>
          <w:rFonts w:hint="eastAsia" w:ascii="楷体_GB2312" w:eastAsia="楷体_GB2312"/>
          <w:b/>
          <w:sz w:val="32"/>
          <w:szCs w:val="32"/>
        </w:rPr>
        <w:t>二</w:t>
      </w:r>
      <w:r>
        <w:rPr>
          <w:rFonts w:hint="eastAsia" w:ascii="楷体_GB2312" w:eastAsia="楷体_GB2312"/>
          <w:b/>
          <w:sz w:val="32"/>
          <w:szCs w:val="32"/>
          <w:lang w:eastAsia="zh-CN"/>
        </w:rPr>
        <w:t>是</w:t>
      </w:r>
      <w:r>
        <w:rPr>
          <w:rFonts w:hint="eastAsia" w:ascii="楷体_GB2312" w:eastAsia="楷体_GB2312"/>
          <w:b/>
          <w:sz w:val="32"/>
          <w:szCs w:val="32"/>
        </w:rPr>
        <w:t>认真开展</w:t>
      </w:r>
      <w:r>
        <w:rPr>
          <w:rFonts w:hint="eastAsia" w:ascii="仿宋_GB2312" w:eastAsia="仿宋_GB2312"/>
          <w:b/>
          <w:sz w:val="32"/>
          <w:szCs w:val="32"/>
        </w:rPr>
        <w:t>作风纪律突出问题专项整治工作</w:t>
      </w:r>
      <w:r>
        <w:rPr>
          <w:rFonts w:hint="eastAsia" w:ascii="仿宋_GB2312" w:eastAsia="仿宋_GB2312"/>
          <w:b/>
          <w:sz w:val="32"/>
          <w:szCs w:val="32"/>
          <w:lang w:eastAsia="zh-CN"/>
        </w:rPr>
        <w:t>。</w:t>
      </w:r>
      <w:r>
        <w:rPr>
          <w:rFonts w:hint="eastAsia" w:ascii="仿宋_GB2312" w:eastAsia="仿宋_GB2312"/>
          <w:sz w:val="32"/>
          <w:szCs w:val="32"/>
        </w:rPr>
        <w:t>召开了专项</w:t>
      </w:r>
      <w:r>
        <w:rPr>
          <w:rFonts w:hint="eastAsia" w:ascii="仿宋_GB2312" w:hAnsi="宋体" w:eastAsia="仿宋_GB2312" w:cs="宋体"/>
          <w:b w:val="0"/>
          <w:bCs w:val="0"/>
          <w:kern w:val="0"/>
          <w:sz w:val="32"/>
          <w:szCs w:val="32"/>
        </w:rPr>
        <w:t>整治部署动员会。</w:t>
      </w:r>
      <w:r>
        <w:rPr>
          <w:rFonts w:hint="eastAsia" w:ascii="仿宋_GB2312" w:eastAsia="仿宋_GB2312"/>
          <w:sz w:val="32"/>
          <w:szCs w:val="32"/>
        </w:rPr>
        <w:t>并组织干部对中纪委十九届四次全会精神、省局违法违纪问题通报、《警鉴》等进行集中学习。为增强廉政意识和法纪观念，</w:t>
      </w:r>
      <w:r>
        <w:rPr>
          <w:rFonts w:hint="eastAsia" w:ascii="仿宋_GB2312" w:eastAsia="仿宋_GB2312"/>
          <w:b w:val="0"/>
          <w:bCs/>
          <w:sz w:val="32"/>
          <w:szCs w:val="32"/>
        </w:rPr>
        <w:t>组织了集体廉政宣誓。</w:t>
      </w:r>
      <w:r>
        <w:rPr>
          <w:rFonts w:hint="eastAsia" w:ascii="仿宋_GB2312" w:eastAsia="仿宋_GB2312"/>
          <w:sz w:val="32"/>
          <w:szCs w:val="32"/>
        </w:rPr>
        <w:t>充分利用微信群、钉钉等平台，组织辖区广大纳税人认真开展扫描二维码网上解答调查问卷活动，</w:t>
      </w:r>
      <w:r>
        <w:rPr>
          <w:rFonts w:hint="eastAsia" w:ascii="仿宋_GB2312" w:eastAsia="仿宋_GB2312"/>
          <w:sz w:val="32"/>
          <w:szCs w:val="32"/>
          <w:lang w:eastAsia="zh-CN"/>
        </w:rPr>
        <w:t>查找问题，</w:t>
      </w:r>
      <w:r>
        <w:rPr>
          <w:rFonts w:hint="eastAsia" w:ascii="仿宋_GB2312" w:eastAsia="仿宋_GB2312"/>
          <w:sz w:val="32"/>
          <w:szCs w:val="32"/>
        </w:rPr>
        <w:t>严格整改</w:t>
      </w:r>
      <w:r>
        <w:rPr>
          <w:rFonts w:hint="eastAsia" w:ascii="仿宋_GB2312" w:eastAsia="仿宋_GB2312"/>
          <w:sz w:val="32"/>
          <w:szCs w:val="32"/>
          <w:lang w:eastAsia="zh-CN"/>
        </w:rPr>
        <w:t>。</w:t>
      </w:r>
      <w:r>
        <w:rPr>
          <w:rFonts w:hint="eastAsia" w:ascii="仿宋_GB2312" w:eastAsia="仿宋_GB2312"/>
          <w:sz w:val="32"/>
          <w:szCs w:val="32"/>
        </w:rPr>
        <w:t>结合省市局发布的十二项43种重点问题，召开自查推进会</w:t>
      </w:r>
      <w:r>
        <w:rPr>
          <w:rFonts w:hint="eastAsia" w:ascii="仿宋_GB2312" w:eastAsia="仿宋_GB2312"/>
          <w:sz w:val="32"/>
          <w:szCs w:val="32"/>
          <w:lang w:eastAsia="zh-CN"/>
        </w:rPr>
        <w:t>，</w:t>
      </w:r>
      <w:r>
        <w:rPr>
          <w:rFonts w:hint="eastAsia" w:ascii="仿宋_GB2312" w:eastAsia="仿宋_GB2312"/>
          <w:sz w:val="32"/>
          <w:szCs w:val="32"/>
        </w:rPr>
        <w:t>汇总梳理问题，督促整改落实；</w:t>
      </w:r>
      <w:r>
        <w:rPr>
          <w:rFonts w:hint="eastAsia" w:ascii="仿宋_GB2312" w:hAnsi="宋体" w:eastAsia="仿宋_GB2312"/>
          <w:sz w:val="32"/>
          <w:szCs w:val="32"/>
        </w:rPr>
        <w:t>深入5个分局就作风纪律专项整治相关内容的学习、办公用房、人员在岗、履行请销假手续、物品摆放、工作日饮酒等情况进行监督检查。</w:t>
      </w:r>
      <w:r>
        <w:rPr>
          <w:rFonts w:hint="eastAsia" w:ascii="仿宋_GB2312" w:eastAsia="仿宋_GB2312"/>
          <w:b w:val="0"/>
          <w:bCs/>
          <w:sz w:val="32"/>
          <w:szCs w:val="32"/>
        </w:rPr>
        <w:t>积极开展家庭助廉活动。</w:t>
      </w:r>
      <w:r>
        <w:rPr>
          <w:rFonts w:hint="eastAsia" w:ascii="仿宋_GB2312" w:eastAsia="仿宋_GB2312"/>
          <w:sz w:val="32"/>
          <w:szCs w:val="32"/>
        </w:rPr>
        <w:t>5个分局分别建立了干部家属廉政微信群，定期发布廉政信息、党纪法规和助廉倡议等</w:t>
      </w:r>
      <w:r>
        <w:rPr>
          <w:rFonts w:hint="eastAsia" w:ascii="仿宋_GB2312" w:eastAsia="仿宋_GB2312"/>
          <w:b/>
          <w:sz w:val="32"/>
          <w:szCs w:val="32"/>
        </w:rPr>
        <w:t>。</w:t>
      </w:r>
      <w:r>
        <w:rPr>
          <w:rFonts w:hint="eastAsia" w:ascii="仿宋_GB2312" w:eastAsia="仿宋_GB2312"/>
          <w:b/>
          <w:sz w:val="32"/>
          <w:szCs w:val="32"/>
          <w:lang w:eastAsia="zh-CN"/>
        </w:rPr>
        <w:t>三是</w:t>
      </w:r>
      <w:r>
        <w:rPr>
          <w:rFonts w:hint="eastAsia" w:ascii="仿宋_GB2312" w:eastAsia="仿宋_GB2312"/>
          <w:b/>
          <w:sz w:val="32"/>
          <w:szCs w:val="32"/>
        </w:rPr>
        <w:t>深入开展廉政警示教育月活动</w:t>
      </w:r>
      <w:r>
        <w:rPr>
          <w:rFonts w:hint="eastAsia" w:ascii="仿宋_GB2312" w:eastAsia="仿宋_GB2312"/>
          <w:b/>
          <w:sz w:val="32"/>
          <w:szCs w:val="32"/>
          <w:lang w:eastAsia="zh-CN"/>
        </w:rPr>
        <w:t>。</w:t>
      </w:r>
      <w:r>
        <w:rPr>
          <w:rFonts w:hint="eastAsia" w:ascii="仿宋_GB2312" w:hAnsi="仿宋_GB2312" w:eastAsia="仿宋_GB2312" w:cs="仿宋_GB2312"/>
          <w:sz w:val="32"/>
          <w:szCs w:val="32"/>
        </w:rPr>
        <w:t>创建了廉政文化建设品牌。通过干部整理个人家风家训，汇编成干部家风家训征集图册，使每名干部的良好家风在身体力行中传承，德能勤廉在传承家风中凝聚，廉政文化建设成效于润物无声之中提升。</w:t>
      </w:r>
    </w:p>
    <w:p>
      <w:pPr>
        <w:spacing w:line="600" w:lineRule="exact"/>
        <w:ind w:left="0" w:firstLine="640" w:firstLineChars="200"/>
        <w:jc w:val="left"/>
        <w:textAlignment w:val="auto"/>
        <w:rPr>
          <w:rFonts w:ascii="仿宋_GB2312" w:eastAsia="仿宋_GB2312"/>
          <w:sz w:val="32"/>
          <w:szCs w:val="32"/>
        </w:rPr>
      </w:pPr>
      <w:r>
        <w:rPr>
          <w:rFonts w:hint="eastAsia" w:ascii="楷体_GB2312" w:hAnsi="楷体_GB2312" w:eastAsia="楷体_GB2312" w:cs="楷体_GB2312"/>
          <w:sz w:val="32"/>
          <w:szCs w:val="32"/>
          <w:lang w:val="en-US" w:eastAsia="zh-CN"/>
        </w:rPr>
        <w:t>（九）全面加强干部队伍建设。</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扎实做好职级套转准备工作。</w:t>
      </w:r>
      <w:r>
        <w:rPr>
          <w:rFonts w:hint="eastAsia" w:ascii="仿宋_GB2312" w:eastAsia="仿宋_GB2312"/>
          <w:sz w:val="32"/>
          <w:szCs w:val="32"/>
        </w:rPr>
        <w:t>按照省、市局职级套转工作安排，及早行动，认真工作，仔细核对每一名干部职级套转相关信息，完成职级套转备案表。加强与地方相关部门沟通，详细了解地方工作进度，填写《地方职务职级并行推进情况表》并按时报送市局。按照市局工作要求，按时完成王秀福、王禄贵等两名临近退休干部职级晋升工作。为一下步全局职级套转和晋升工作打下基础。</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持续深化干部素质提升工作。</w:t>
      </w:r>
      <w:r>
        <w:rPr>
          <w:rFonts w:hint="eastAsia" w:ascii="仿宋_GB2312" w:eastAsia="仿宋_GB2312"/>
          <w:sz w:val="32"/>
          <w:szCs w:val="32"/>
        </w:rPr>
        <w:t>依托“全息式”教育培训工作法，运用“钉钉”软件群直播功能，创新搭建“知税堂”线上培训直播间。挖掘内部师资力量，组成“讲师团”，组建学习兴趣小组，推动结对学习，在全局范围内营造了“人人学业务、比学赶帮超”的良好氛围</w:t>
      </w:r>
      <w:r>
        <w:rPr>
          <w:rFonts w:hint="eastAsia" w:ascii="仿宋_GB2312" w:eastAsia="仿宋_GB2312"/>
          <w:sz w:val="32"/>
          <w:szCs w:val="32"/>
          <w:lang w:eastAsia="zh-CN"/>
        </w:rPr>
        <w:t>。</w:t>
      </w:r>
      <w:r>
        <w:rPr>
          <w:rFonts w:hint="eastAsia" w:ascii="仿宋_GB2312" w:eastAsia="仿宋_GB2312"/>
          <w:sz w:val="32"/>
          <w:szCs w:val="32"/>
        </w:rPr>
        <w:t>组织全局35岁以下青年干部参加信息技术、</w:t>
      </w:r>
      <w:r>
        <w:rPr>
          <w:rFonts w:hint="eastAsia" w:ascii="仿宋_GB2312" w:eastAsia="仿宋_GB2312"/>
          <w:sz w:val="32"/>
          <w:szCs w:val="32"/>
          <w:lang w:eastAsia="zh-CN"/>
        </w:rPr>
        <w:t>货劳</w:t>
      </w:r>
      <w:r>
        <w:rPr>
          <w:rFonts w:hint="eastAsia" w:ascii="仿宋_GB2312" w:eastAsia="仿宋_GB2312"/>
          <w:sz w:val="32"/>
          <w:szCs w:val="32"/>
        </w:rPr>
        <w:t>、征收管理等13个岗位的线上练兵比武考试，被市局挑选参加第一轮信息技术、进出口税收、税务稽查岗位笔试的干部人数在各区县名列前茅。</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全力推进“学习兴税”平台建设。</w:t>
      </w:r>
      <w:r>
        <w:rPr>
          <w:rFonts w:hint="eastAsia" w:ascii="仿宋_GB2312" w:eastAsia="仿宋_GB2312"/>
          <w:sz w:val="32"/>
          <w:szCs w:val="32"/>
        </w:rPr>
        <w:t>推荐一名平台管理员，参加全省管理员培训，学习平台管理应知应会知识并向股室全员进行培训。推进全体干部下载激活“学习兴税”手机APP，激活率达到100%。</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全面加强青年干部培养工作。</w:t>
      </w:r>
      <w:r>
        <w:rPr>
          <w:rFonts w:hint="eastAsia" w:ascii="仿宋_GB2312" w:eastAsia="仿宋_GB2312"/>
          <w:sz w:val="32"/>
          <w:szCs w:val="32"/>
        </w:rPr>
        <w:t>制定《2020年度青年干部培养方案》，制定了奖励激励措施，提高青年干部学习积极性。推进青年干部报考“三师”，保证35岁以下青年干部“三师”报考率100%。</w:t>
      </w:r>
    </w:p>
    <w:p>
      <w:pPr>
        <w:spacing w:line="60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（十）精益求精，积极推进办公室工作。</w:t>
      </w:r>
      <w:r>
        <w:rPr>
          <w:rFonts w:hint="eastAsia" w:ascii="仿宋_GB2312" w:hAnsi="仿宋_GB2312" w:eastAsia="仿宋_GB2312" w:cs="仿宋_GB2312"/>
          <w:b/>
          <w:bCs/>
          <w:sz w:val="32"/>
          <w:szCs w:val="32"/>
          <w:lang w:val="en-US" w:eastAsia="zh-CN"/>
        </w:rPr>
        <w:t>一是做好后勤保障。</w:t>
      </w:r>
      <w:r>
        <w:rPr>
          <w:rFonts w:hint="eastAsia" w:ascii="仿宋_GB2312" w:hAnsi="仿宋_GB2312" w:eastAsia="仿宋_GB2312" w:cs="仿宋_GB2312"/>
          <w:sz w:val="32"/>
          <w:szCs w:val="32"/>
        </w:rPr>
        <w:t>新冠肺炎疫情发生以来，严格按照上级疫情防控工作部署要求，积极开展疫情防控工作。制定了应急处置预案，购买红外线测温仪、口罩、消毒液、医用酒精、喷壶等防护用品并发放，保障机关日常工作顺利开展。第一时间在机关办公楼设立体温检测点，对机关食堂、楼梯、会议室、卫生间等公共区域的清洁消毒、日常通风、防疫检测等工作。</w:t>
      </w:r>
      <w:r>
        <w:rPr>
          <w:rFonts w:hint="eastAsia" w:ascii="仿宋_GB2312" w:hAnsi="仿宋_GB2312" w:eastAsia="仿宋_GB2312" w:cs="仿宋_GB2312"/>
          <w:b/>
          <w:bCs/>
          <w:sz w:val="32"/>
          <w:szCs w:val="32"/>
          <w:lang w:val="en-US" w:eastAsia="zh-CN"/>
        </w:rPr>
        <w:t>二是强化信息宣传。</w:t>
      </w:r>
      <w:r>
        <w:rPr>
          <w:rFonts w:hint="eastAsia" w:ascii="仿宋_GB2312" w:hAnsi="仿宋_GB2312" w:eastAsia="仿宋_GB2312" w:cs="仿宋_GB2312"/>
          <w:sz w:val="32"/>
          <w:szCs w:val="32"/>
          <w:lang w:val="en-US" w:eastAsia="zh-CN"/>
        </w:rPr>
        <w:t>根据办公室工作实际，确定一人统管，全员参与的宣传计划，按分工不同将省市局信息简报和《河北税务》《邯郸税苑》及报纸宣传进行定篇登记，确保宣传任务全面落实。严格稿件审核把关，有效保证信息质量。定期统计全市各个县区局在媒体关注及信息简报等媒体的上稿情况，进行对比，督促完成信息宣传任务。省局纪检组长对我局稿件进行肯定性批示。</w:t>
      </w:r>
      <w:r>
        <w:rPr>
          <w:rFonts w:hint="eastAsia" w:ascii="仿宋_GB2312" w:hAnsi="仿宋_GB2312" w:eastAsia="仿宋_GB2312" w:cs="仿宋_GB2312"/>
          <w:b/>
          <w:bCs/>
          <w:sz w:val="32"/>
          <w:szCs w:val="32"/>
          <w:lang w:val="en-US" w:eastAsia="zh-CN"/>
        </w:rPr>
        <w:t>三是抓好绩效管理和数字人事。</w:t>
      </w:r>
      <w:r>
        <w:rPr>
          <w:rFonts w:hint="eastAsia" w:ascii="仿宋_GB2312" w:hAnsi="仿宋_GB2312" w:eastAsia="仿宋_GB2312" w:cs="仿宋_GB2312"/>
          <w:sz w:val="32"/>
          <w:szCs w:val="32"/>
          <w:lang w:val="en-US" w:eastAsia="zh-CN"/>
        </w:rPr>
        <w:t>绩效目前位次全市第9 ，得分375.261分。数字人事，按市局要求完成了2019数字人事的轧账和自查工作，完成了季度评鉴工作，及时提醒单位干部完成工作纪实，对评鉴人和被评鉴人关系进行维护。</w:t>
      </w:r>
      <w:r>
        <w:rPr>
          <w:rFonts w:hint="eastAsia" w:ascii="仿宋_GB2312" w:hAnsi="仿宋_GB2312" w:eastAsia="仿宋_GB2312" w:cs="仿宋_GB2312"/>
          <w:b/>
          <w:bCs/>
          <w:sz w:val="32"/>
          <w:szCs w:val="32"/>
          <w:lang w:val="en-US" w:eastAsia="zh-CN"/>
        </w:rPr>
        <w:t>四是认真开展税收宣传月活动。</w:t>
      </w:r>
      <w:r>
        <w:rPr>
          <w:rFonts w:hint="eastAsia" w:ascii="仿宋_GB2312" w:hAnsi="仿宋_GB2312" w:eastAsia="仿宋_GB2312" w:cs="仿宋_GB2312"/>
          <w:sz w:val="32"/>
          <w:szCs w:val="32"/>
          <w:lang w:val="en-US" w:eastAsia="zh-CN"/>
        </w:rPr>
        <w:t>采取“请进来”与“走出去”的方式，全方位多角度宣传税收政策，召开税企座谈会，问需、问计、问难于纳税人。在县人民广场和十二生肖广场开展税收宣传活动，累计发放各类宣传资料1500份。</w:t>
      </w:r>
    </w:p>
    <w:p>
      <w:pPr>
        <w:widowControl w:val="0"/>
        <w:numPr>
          <w:ilvl w:val="0"/>
          <w:numId w:val="0"/>
        </w:numPr>
        <w:wordWrap/>
        <w:adjustRightInd/>
        <w:snapToGrid/>
        <w:spacing w:line="60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二、工作中存在的问题</w:t>
      </w:r>
    </w:p>
    <w:p>
      <w:pPr>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收入压力较大。增值税、企业所得税、个人所得税三项主体税种应对收入的增长起支撑作用，但受疫情和减税降费等因素影响，我县主体税种占税收收入的比重下降，重点行业的减收明显，完成任务存在较大困难。</w:t>
      </w:r>
    </w:p>
    <w:p>
      <w:pPr>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减税降费政策的宣传和培训力度还需加大。今年税收优惠政策力度大、涉及税种多、政策解读复杂，对税收宣传和培训带来很大挑战，部分纳税人没有得到充分学习，对政策理解不够透彻，同时内部除业务科室、分局外，还有部分税务干部对减税降费政策掌握没有达到100%。</w:t>
      </w:r>
    </w:p>
    <w:p>
      <w:pPr>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（三）纳税服务工作仍有待提高。随着社会经济的不断发展，纳税人对纳税服务的需求不断提高，在服务的人性化和多元化方面仍有较大的提升空间，为纳税人服务永远在路上。</w:t>
      </w:r>
    </w:p>
    <w:p>
      <w:pPr>
        <w:widowControl w:val="0"/>
        <w:numPr>
          <w:ilvl w:val="0"/>
          <w:numId w:val="0"/>
        </w:numPr>
        <w:wordWrap/>
        <w:adjustRightInd/>
        <w:snapToGrid/>
        <w:spacing w:line="600" w:lineRule="exact"/>
        <w:ind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三、2021年工作谋划</w:t>
      </w:r>
    </w:p>
    <w:p>
      <w:pPr>
        <w:widowControl w:val="0"/>
        <w:numPr>
          <w:ilvl w:val="0"/>
          <w:numId w:val="2"/>
        </w:numPr>
        <w:wordWrap/>
        <w:adjustRightInd/>
        <w:snapToGrid/>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lang w:val="en-US" w:eastAsia="zh-CN"/>
        </w:rPr>
        <w:t>发挥党建引领作用。</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继续开展“不忘初心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牢记使命”主题教育全面“回头看”，认真自查，系统回顾，对照问题台账，梳理整改落实。二</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强化党建思想引领，</w:t>
      </w:r>
      <w:r>
        <w:rPr>
          <w:rFonts w:hint="eastAsia" w:ascii="仿宋_GB2312" w:hAnsi="仿宋_GB2312" w:eastAsia="仿宋_GB2312" w:cs="仿宋_GB2312"/>
          <w:color w:val="000000"/>
          <w:sz w:val="32"/>
          <w:szCs w:val="32"/>
        </w:rPr>
        <w:t>充分发挥党委理论</w:t>
      </w:r>
      <w:r>
        <w:rPr>
          <w:rFonts w:hint="eastAsia" w:ascii="仿宋_GB2312" w:hAnsi="仿宋_GB2312" w:eastAsia="仿宋_GB2312" w:cs="仿宋_GB2312"/>
          <w:color w:val="000000"/>
          <w:sz w:val="32"/>
          <w:szCs w:val="32"/>
          <w:lang w:val="en-US" w:eastAsia="zh-CN"/>
        </w:rPr>
        <w:t>学习</w:t>
      </w:r>
      <w:r>
        <w:rPr>
          <w:rFonts w:hint="eastAsia" w:ascii="仿宋_GB2312" w:hAnsi="仿宋_GB2312" w:eastAsia="仿宋_GB2312" w:cs="仿宋_GB2312"/>
          <w:color w:val="000000"/>
          <w:sz w:val="32"/>
          <w:szCs w:val="32"/>
        </w:rPr>
        <w:t>中心组学习的示范带动作用。</w:t>
      </w:r>
      <w:r>
        <w:rPr>
          <w:rFonts w:hint="eastAsia" w:ascii="仿宋_GB2312" w:hAnsi="仿宋_GB2312" w:eastAsia="仿宋_GB2312" w:cs="仿宋_GB2312"/>
          <w:sz w:val="32"/>
          <w:szCs w:val="32"/>
        </w:rPr>
        <w:t>紧抓各支部建设，通过督促支部落实好“三会一课”、组织生活会、主题党日活动、民主评议党员等制度，充分发挥支部战斗堡垒作用和党员先锋作用。三</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扎实推进全面从严治党主体责任落实，做好县纪委“两个责任”监督平台日常工作和资料上传工作。四</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继续推进</w:t>
      </w:r>
      <w:r>
        <w:rPr>
          <w:rFonts w:hint="eastAsia" w:ascii="仿宋_GB2312" w:hAnsi="仿宋_GB2312" w:eastAsia="仿宋_GB2312" w:cs="仿宋_GB2312"/>
          <w:bCs/>
          <w:sz w:val="32"/>
          <w:szCs w:val="32"/>
        </w:rPr>
        <w:t>模范机关</w:t>
      </w:r>
      <w:r>
        <w:rPr>
          <w:rFonts w:hint="eastAsia" w:ascii="仿宋_GB2312" w:hAnsi="仿宋_GB2312" w:eastAsia="仿宋_GB2312" w:cs="仿宋_GB2312"/>
          <w:sz w:val="32"/>
          <w:szCs w:val="32"/>
        </w:rPr>
        <w:t>创建工作。五</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开展强化政治机关意识教育、党建工作突出问题专项整治和全面推进党支部标准化规范化建设工作。六</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继续开展精神文明创建、志愿服务等工作，做好省市两个文明动态系统资料完备上传工作。</w:t>
      </w:r>
    </w:p>
    <w:p>
      <w:pPr>
        <w:widowControl w:val="0"/>
        <w:numPr>
          <w:ilvl w:val="0"/>
          <w:numId w:val="0"/>
        </w:numPr>
        <w:wordWrap/>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eastAsia="zh-CN"/>
        </w:rPr>
        <w:t>（二）在组织收入上稳扎稳打。</w:t>
      </w:r>
      <w:r>
        <w:rPr>
          <w:rFonts w:hint="eastAsia" w:ascii="仿宋_GB2312" w:hAnsi="仿宋_GB2312" w:eastAsia="仿宋_GB2312" w:cs="仿宋_GB2312"/>
          <w:sz w:val="32"/>
          <w:szCs w:val="32"/>
        </w:rPr>
        <w:t>一是</w:t>
      </w:r>
      <w:r>
        <w:rPr>
          <w:rFonts w:hint="eastAsia" w:ascii="仿宋_GB2312" w:hAnsi="仿宋_GB2312" w:eastAsia="仿宋_GB2312" w:cs="仿宋_GB2312"/>
          <w:kern w:val="0"/>
          <w:sz w:val="32"/>
          <w:szCs w:val="32"/>
        </w:rPr>
        <w:t>牢牢把握税收底线。</w:t>
      </w:r>
      <w:r>
        <w:rPr>
          <w:rFonts w:hint="eastAsia" w:ascii="仿宋_GB2312" w:eastAsia="仿宋_GB2312"/>
          <w:sz w:val="32"/>
          <w:szCs w:val="32"/>
        </w:rPr>
        <w:t>继续严肃组织收入纪律，</w:t>
      </w:r>
      <w:r>
        <w:rPr>
          <w:rFonts w:hint="eastAsia" w:ascii="仿宋_GB2312" w:eastAsia="仿宋_GB2312"/>
          <w:sz w:val="32"/>
          <w:szCs w:val="32"/>
          <w:lang w:eastAsia="zh-CN"/>
        </w:rPr>
        <w:t>结合本地税源实际</w:t>
      </w:r>
      <w:r>
        <w:rPr>
          <w:rFonts w:hint="eastAsia" w:ascii="仿宋_GB2312" w:eastAsia="仿宋_GB2312"/>
          <w:sz w:val="32"/>
          <w:szCs w:val="32"/>
        </w:rPr>
        <w:t>，</w:t>
      </w:r>
      <w:r>
        <w:rPr>
          <w:rFonts w:hint="eastAsia" w:ascii="仿宋_GB2312" w:eastAsia="仿宋_GB2312"/>
          <w:sz w:val="32"/>
          <w:szCs w:val="32"/>
          <w:lang w:eastAsia="zh-CN"/>
        </w:rPr>
        <w:t>科学分解税收工作任务，坚决与市局党委和县委、县政府保持高度一致，做到应收尽收，决不虚收</w:t>
      </w: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是</w:t>
      </w:r>
      <w:r>
        <w:rPr>
          <w:rFonts w:hint="eastAsia" w:ascii="仿宋_GB2312" w:eastAsia="仿宋_GB2312"/>
          <w:sz w:val="32"/>
          <w:szCs w:val="32"/>
          <w:lang w:eastAsia="zh-CN"/>
        </w:rPr>
        <w:t>定期</w:t>
      </w:r>
      <w:r>
        <w:rPr>
          <w:rFonts w:hint="eastAsia" w:ascii="仿宋_GB2312" w:eastAsia="仿宋_GB2312"/>
          <w:sz w:val="32"/>
          <w:szCs w:val="32"/>
        </w:rPr>
        <w:t>做好税收分析，</w:t>
      </w:r>
      <w:r>
        <w:rPr>
          <w:rFonts w:hint="eastAsia" w:ascii="仿宋_GB2312" w:eastAsia="仿宋_GB2312"/>
          <w:sz w:val="32"/>
          <w:szCs w:val="32"/>
          <w:lang w:eastAsia="zh-CN"/>
        </w:rPr>
        <w:t>深入开展税收工作调研，</w:t>
      </w:r>
      <w:r>
        <w:rPr>
          <w:rFonts w:hint="eastAsia" w:ascii="仿宋_GB2312" w:eastAsia="仿宋_GB2312"/>
          <w:sz w:val="32"/>
          <w:szCs w:val="32"/>
        </w:rPr>
        <w:t>摸清税源底数，加强征管基础，增强预算的科学性和准确性，</w:t>
      </w:r>
      <w:r>
        <w:rPr>
          <w:rFonts w:hint="eastAsia" w:ascii="仿宋_GB2312" w:eastAsia="仿宋_GB2312"/>
          <w:sz w:val="32"/>
          <w:szCs w:val="32"/>
          <w:lang w:eastAsia="zh-CN"/>
        </w:rPr>
        <w:t>做好“以旬保月、以月保季、以季保年”</w:t>
      </w:r>
      <w:r>
        <w:rPr>
          <w:rFonts w:hint="eastAsia" w:ascii="仿宋" w:hAnsi="仿宋" w:eastAsia="仿宋_GB2312" w:cs="仿宋"/>
          <w:i w:val="0"/>
          <w:caps w:val="0"/>
          <w:color w:val="000000"/>
          <w:spacing w:val="0"/>
          <w:sz w:val="32"/>
          <w:szCs w:val="32"/>
          <w:lang w:val="en-US" w:eastAsia="zh-CN"/>
        </w:rPr>
        <w:t>，</w:t>
      </w:r>
      <w:r>
        <w:rPr>
          <w:rFonts w:hint="eastAsia" w:ascii="仿宋_GB2312" w:hAnsi="仿宋_GB2312" w:eastAsia="仿宋_GB2312" w:cs="仿宋_GB2312"/>
          <w:b w:val="0"/>
          <w:bCs w:val="0"/>
          <w:kern w:val="0"/>
          <w:sz w:val="32"/>
          <w:szCs w:val="32"/>
          <w:lang w:eastAsia="zh-CN"/>
        </w:rPr>
        <w:t>确保税收工作任务圆满完成。</w:t>
      </w:r>
    </w:p>
    <w:p>
      <w:pPr>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sz w:val="32"/>
          <w:szCs w:val="32"/>
          <w:lang w:eastAsia="zh-CN"/>
        </w:rPr>
        <w:t>（三）强化税收政策落实。</w:t>
      </w:r>
      <w:r>
        <w:rPr>
          <w:rFonts w:hint="eastAsia" w:ascii="仿宋_GB2312" w:eastAsia="仿宋_GB2312"/>
          <w:sz w:val="32"/>
          <w:szCs w:val="32"/>
        </w:rPr>
        <w:t>个税</w:t>
      </w:r>
      <w:r>
        <w:rPr>
          <w:rFonts w:hint="eastAsia" w:ascii="仿宋_GB2312" w:eastAsia="仿宋_GB2312"/>
          <w:sz w:val="32"/>
          <w:szCs w:val="32"/>
          <w:lang w:eastAsia="zh-CN"/>
        </w:rPr>
        <w:t>方面，</w:t>
      </w:r>
      <w:r>
        <w:rPr>
          <w:rFonts w:hint="eastAsia" w:ascii="仿宋_GB2312" w:eastAsia="仿宋_GB2312"/>
          <w:sz w:val="32"/>
          <w:szCs w:val="32"/>
        </w:rPr>
        <w:t>针对今年个税综合所得汇缴工作中出现的问题进行认真总结，在今年的经验基础上提前谋划和安排好明年的申报工作，进行提前预判，做好预案。继续强化个税经营所得管理。对不建账、账目不健全的企业进行督促整改</w:t>
      </w:r>
      <w:r>
        <w:rPr>
          <w:rFonts w:hint="eastAsia" w:ascii="仿宋_GB2312" w:eastAsia="仿宋_GB2312"/>
          <w:sz w:val="32"/>
          <w:szCs w:val="32"/>
          <w:lang w:eastAsia="zh-CN"/>
        </w:rPr>
        <w:t>。</w:t>
      </w:r>
      <w:r>
        <w:rPr>
          <w:rFonts w:hint="eastAsia" w:ascii="仿宋_GB2312" w:eastAsia="仿宋_GB2312"/>
          <w:sz w:val="32"/>
          <w:szCs w:val="32"/>
        </w:rPr>
        <w:t>强化申报质量管理，提高数据质量。企税</w:t>
      </w:r>
      <w:r>
        <w:rPr>
          <w:rFonts w:hint="eastAsia" w:ascii="仿宋_GB2312" w:eastAsia="仿宋_GB2312"/>
          <w:sz w:val="32"/>
          <w:szCs w:val="32"/>
          <w:lang w:eastAsia="zh-CN"/>
        </w:rPr>
        <w:t>方面</w:t>
      </w:r>
      <w:r>
        <w:rPr>
          <w:rFonts w:hint="eastAsia" w:ascii="仿宋_GB2312" w:eastAsia="仿宋_GB2312"/>
          <w:sz w:val="32"/>
          <w:szCs w:val="32"/>
          <w:lang w:val="en-US" w:eastAsia="zh-CN"/>
        </w:rPr>
        <w:t>,</w:t>
      </w:r>
      <w:r>
        <w:rPr>
          <w:rFonts w:hint="eastAsia" w:ascii="仿宋_GB2312" w:eastAsia="仿宋_GB2312"/>
          <w:sz w:val="32"/>
          <w:szCs w:val="32"/>
        </w:rPr>
        <w:t>继续做好企业所得税汇算清缴工作。继续落实好企业所得税各项优惠政策，并加强优惠数据的后续管理工作。</w:t>
      </w:r>
    </w:p>
    <w:p>
      <w:pPr>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（四）持续深化纳税服务工作。</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继续落实各项优质的纳税服务制度，继续推广“非接触式办公”、电子税务局，积极推广智能办税服务厅，保障好办税服务厅整体运行平稳、高效，并做好办税服务厅一线岗位培训等后续工作。</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围绕提升纳税人满意度，完成办税服务厅“三化”建设。</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继续做好绩效考核工作，积极对照市局绩效工作要求，完成好培训辅导、投诉处理等重点绩效指标。</w:t>
      </w:r>
    </w:p>
    <w:p>
      <w:pPr>
        <w:spacing w:line="600" w:lineRule="exact"/>
        <w:ind w:left="0" w:firstLine="640" w:firstLineChars="200"/>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sz w:val="32"/>
          <w:szCs w:val="32"/>
          <w:lang w:val="en-US" w:eastAsia="zh-CN"/>
        </w:rPr>
        <w:t>（五）加强全面从严治党工作。</w:t>
      </w:r>
      <w:r>
        <w:rPr>
          <w:rFonts w:hint="eastAsia" w:ascii="仿宋_GB2312" w:hAnsi="仿宋_GB2312" w:eastAsia="仿宋_GB2312" w:cs="仿宋_GB2312"/>
          <w:b/>
          <w:bCs w:val="0"/>
          <w:sz w:val="32"/>
          <w:szCs w:val="32"/>
        </w:rPr>
        <w:t>一</w:t>
      </w:r>
      <w:r>
        <w:rPr>
          <w:rFonts w:hint="eastAsia" w:ascii="仿宋_GB2312" w:hAnsi="仿宋_GB2312" w:eastAsia="仿宋_GB2312" w:cs="仿宋_GB2312"/>
          <w:b w:val="0"/>
          <w:bCs/>
          <w:sz w:val="32"/>
          <w:szCs w:val="32"/>
          <w:lang w:eastAsia="zh-CN"/>
        </w:rPr>
        <w:t>是</w:t>
      </w:r>
      <w:r>
        <w:rPr>
          <w:rFonts w:hint="eastAsia" w:ascii="仿宋_GB2312" w:hAnsi="仿宋_GB2312" w:eastAsia="仿宋_GB2312" w:cs="仿宋_GB2312"/>
          <w:b w:val="0"/>
          <w:bCs/>
          <w:sz w:val="32"/>
          <w:szCs w:val="32"/>
        </w:rPr>
        <w:t>突出特色，推进机关廉政文化建设。根据市局关于“一县一品”廉政文化建设要求，结合成安实际，突出“家风家训”，力求硬件求精，软件求实。二</w:t>
      </w:r>
      <w:r>
        <w:rPr>
          <w:rFonts w:hint="eastAsia" w:ascii="仿宋_GB2312" w:hAnsi="仿宋_GB2312" w:eastAsia="仿宋_GB2312" w:cs="仿宋_GB2312"/>
          <w:b w:val="0"/>
          <w:bCs/>
          <w:sz w:val="32"/>
          <w:szCs w:val="32"/>
          <w:lang w:eastAsia="zh-CN"/>
        </w:rPr>
        <w:t>是</w:t>
      </w:r>
      <w:r>
        <w:rPr>
          <w:rFonts w:hint="eastAsia" w:ascii="仿宋_GB2312" w:hAnsi="仿宋_GB2312" w:eastAsia="仿宋_GB2312" w:cs="仿宋_GB2312"/>
          <w:b w:val="0"/>
          <w:bCs/>
          <w:sz w:val="32"/>
          <w:szCs w:val="32"/>
        </w:rPr>
        <w:t>严格要求，全力加强监督工作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根据市县纪检工作的安排部署，认真开展好日常监督和重点工作监督，切实落实好监督责任，促进整体税收工作的良好开展。</w:t>
      </w:r>
    </w:p>
    <w:p>
      <w:pPr>
        <w:spacing w:line="600" w:lineRule="exact"/>
        <w:ind w:left="0" w:firstLine="640" w:firstLineChars="200"/>
        <w:jc w:val="left"/>
        <w:textAlignment w:val="auto"/>
        <w:rPr>
          <w:rFonts w:hint="eastAsia" w:ascii="仿宋_GB2312" w:hAnsi="仿宋_GB2312" w:eastAsia="仿宋_GB2312" w:cs="仿宋_GB2312"/>
        </w:rPr>
      </w:pPr>
      <w:r>
        <w:rPr>
          <w:rFonts w:hint="eastAsia" w:ascii="楷体" w:hAnsi="楷体" w:eastAsia="楷体"/>
          <w:b w:val="0"/>
          <w:bCs/>
          <w:sz w:val="32"/>
          <w:szCs w:val="32"/>
          <w:lang w:eastAsia="zh-CN"/>
        </w:rPr>
        <w:t>（六）加强人事教育工作。</w:t>
      </w:r>
      <w:r>
        <w:rPr>
          <w:rFonts w:hint="eastAsia" w:ascii="仿宋_GB2312" w:hAnsi="仿宋_GB2312" w:eastAsia="仿宋_GB2312" w:cs="仿宋_GB2312"/>
          <w:b w:val="0"/>
          <w:bCs/>
          <w:sz w:val="32"/>
          <w:szCs w:val="32"/>
          <w:lang w:eastAsia="zh-CN"/>
        </w:rPr>
        <w:t>一是</w:t>
      </w:r>
      <w:r>
        <w:rPr>
          <w:rFonts w:hint="eastAsia" w:ascii="仿宋_GB2312" w:hAnsi="仿宋_GB2312" w:eastAsia="仿宋_GB2312" w:cs="仿宋_GB2312"/>
          <w:b w:val="0"/>
          <w:bCs/>
          <w:sz w:val="32"/>
          <w:szCs w:val="32"/>
        </w:rPr>
        <w:t>持续加强干部教育培训。在教育培训中，充分发挥“全息式”工作法上下联动、左右横通的优势，发挥好师资作用，开展各类宣讲、授课活动，提高全局教育培训工作水平。</w:t>
      </w:r>
      <w:r>
        <w:rPr>
          <w:rFonts w:hint="eastAsia" w:ascii="仿宋_GB2312" w:hAnsi="仿宋_GB2312" w:eastAsia="仿宋_GB2312" w:cs="仿宋_GB2312"/>
          <w:b w:val="0"/>
          <w:bCs/>
          <w:sz w:val="32"/>
          <w:szCs w:val="32"/>
          <w:lang w:eastAsia="zh-CN"/>
        </w:rPr>
        <w:t>二是</w:t>
      </w:r>
      <w:r>
        <w:rPr>
          <w:rFonts w:hint="eastAsia" w:ascii="仿宋_GB2312" w:hAnsi="仿宋_GB2312" w:eastAsia="仿宋_GB2312" w:cs="仿宋_GB2312"/>
          <w:b w:val="0"/>
          <w:bCs/>
          <w:sz w:val="32"/>
          <w:szCs w:val="32"/>
        </w:rPr>
        <w:t>努力提升练兵比武考试成绩。创新优化工作方法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继续组织各类分岗位和全员业务考试，提升</w:t>
      </w:r>
      <w:r>
        <w:rPr>
          <w:rFonts w:hint="eastAsia" w:ascii="仿宋_GB2312" w:hAnsi="仿宋_GB2312" w:eastAsia="仿宋_GB2312" w:cs="仿宋_GB2312"/>
          <w:sz w:val="32"/>
          <w:szCs w:val="32"/>
        </w:rPr>
        <w:t>练兵比武考试成绩。</w:t>
      </w:r>
    </w:p>
    <w:p>
      <w:pPr>
        <w:widowControl/>
        <w:wordWrap w:val="0"/>
        <w:adjustRightInd w:val="0"/>
        <w:snapToGrid w:val="0"/>
        <w:spacing w:line="600" w:lineRule="exact"/>
        <w:ind w:left="0"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lang w:eastAsia="zh-CN"/>
        </w:rPr>
        <w:t>（七）认真做好非税工作。</w:t>
      </w:r>
      <w:r>
        <w:rPr>
          <w:rFonts w:hint="eastAsia" w:ascii="仿宋_GB2312" w:hAnsi="仿宋_GB2312" w:eastAsia="仿宋_GB2312" w:cs="仿宋_GB2312"/>
          <w:color w:val="000000"/>
          <w:kern w:val="0"/>
          <w:sz w:val="32"/>
          <w:szCs w:val="32"/>
          <w:shd w:val="clear" w:color="auto" w:fill="FFFFFF"/>
          <w:lang w:eastAsia="zh-CN"/>
        </w:rPr>
        <w:t>一</w:t>
      </w:r>
      <w:r>
        <w:rPr>
          <w:rFonts w:hint="eastAsia" w:ascii="仿宋_GB2312" w:hAnsi="仿宋_GB2312" w:eastAsia="仿宋_GB2312" w:cs="仿宋_GB2312"/>
          <w:color w:val="000000"/>
          <w:kern w:val="0"/>
          <w:sz w:val="32"/>
          <w:szCs w:val="32"/>
          <w:shd w:val="clear" w:color="auto" w:fill="FFFFFF"/>
        </w:rPr>
        <w:t>是加大宣传力度，做好社保费扩面工作</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提高参保意识。</w:t>
      </w:r>
      <w:r>
        <w:rPr>
          <w:rFonts w:hint="eastAsia" w:ascii="仿宋_GB2312" w:hAnsi="仿宋_GB2312" w:eastAsia="仿宋_GB2312" w:cs="仿宋_GB2312"/>
          <w:color w:val="000000"/>
          <w:kern w:val="0"/>
          <w:sz w:val="32"/>
          <w:szCs w:val="32"/>
          <w:shd w:val="clear" w:color="auto" w:fill="FFFFFF"/>
          <w:lang w:eastAsia="zh-CN"/>
        </w:rPr>
        <w:t>二</w:t>
      </w:r>
      <w:r>
        <w:rPr>
          <w:rFonts w:hint="eastAsia" w:ascii="仿宋_GB2312" w:hAnsi="仿宋_GB2312" w:eastAsia="仿宋_GB2312" w:cs="仿宋_GB2312"/>
          <w:color w:val="000000"/>
          <w:kern w:val="0"/>
          <w:sz w:val="32"/>
          <w:szCs w:val="32"/>
          <w:shd w:val="clear" w:color="auto" w:fill="FFFFFF"/>
        </w:rPr>
        <w:t>是开展业务培训，提高重视程度。强化对税务干部的培训力度及考核力度，健全考核机制，不断提高税务干部的社保费知识水平。</w:t>
      </w:r>
    </w:p>
    <w:p>
      <w:pPr>
        <w:widowControl w:val="0"/>
        <w:wordWrap/>
        <w:adjustRightInd/>
        <w:snapToGrid/>
        <w:spacing w:line="600" w:lineRule="exact"/>
        <w:ind w:left="0" w:firstLine="640" w:firstLineChars="200"/>
        <w:textAlignment w:val="auto"/>
        <w:rPr>
          <w:rFonts w:hint="eastAsia" w:ascii="仿宋_GB2312" w:hAnsi="仿宋_GB2312" w:eastAsia="仿宋_GB2312"/>
          <w:color w:val="000000"/>
          <w:sz w:val="32"/>
          <w:shd w:val="clear" w:color="auto" w:fill="FFFFFF"/>
        </w:rPr>
      </w:pPr>
      <w:r>
        <w:rPr>
          <w:rFonts w:hint="eastAsia" w:ascii="楷体_GB2312" w:hAnsi="楷体_GB2312" w:eastAsia="楷体_GB2312" w:cs="楷体_GB2312"/>
          <w:color w:val="000000"/>
          <w:sz w:val="32"/>
          <w:shd w:val="clear" w:color="auto" w:fill="FFFFFF"/>
          <w:lang w:eastAsia="zh-CN"/>
        </w:rPr>
        <w:t>（八）抓好</w:t>
      </w:r>
      <w:r>
        <w:rPr>
          <w:rFonts w:hint="eastAsia" w:ascii="楷体_GB2312" w:hAnsi="楷体_GB2312" w:eastAsia="楷体_GB2312" w:cs="楷体_GB2312"/>
          <w:color w:val="000000"/>
          <w:sz w:val="32"/>
          <w:shd w:val="clear" w:color="auto" w:fill="FFFFFF"/>
        </w:rPr>
        <w:t>绩效和数字人事工作。</w:t>
      </w:r>
      <w:r>
        <w:rPr>
          <w:rFonts w:hint="eastAsia" w:ascii="仿宋_GB2312" w:hAnsi="仿宋_GB2312" w:eastAsia="仿宋_GB2312" w:cs="仿宋_GB2312"/>
          <w:color w:val="000000"/>
          <w:sz w:val="32"/>
          <w:shd w:val="clear" w:color="auto" w:fill="FFFFFF"/>
          <w:lang w:eastAsia="zh-CN"/>
        </w:rPr>
        <w:t>绩效管理方面，</w:t>
      </w:r>
      <w:r>
        <w:rPr>
          <w:rFonts w:hint="eastAsia" w:ascii="仿宋_GB2312" w:hAnsi="仿宋" w:eastAsia="仿宋_GB2312" w:cs="仿宋"/>
          <w:color w:val="000000"/>
          <w:sz w:val="32"/>
          <w:szCs w:val="32"/>
          <w:shd w:val="clear" w:color="auto" w:fill="FFFFFF"/>
        </w:rPr>
        <w:t>继续推进行</w:t>
      </w:r>
      <w:r>
        <w:rPr>
          <w:rFonts w:hint="eastAsia" w:ascii="仿宋_GB2312" w:hAnsi="黑体" w:eastAsia="仿宋_GB2312"/>
          <w:sz w:val="32"/>
          <w:szCs w:val="32"/>
        </w:rPr>
        <w:t>“周提醒，月通报，季总结”制度。每月由绩效办牵头组织各部门至少召开一次绩效工作推进会，保持当前排名情况下，争取再上台阶。</w:t>
      </w:r>
      <w:r>
        <w:rPr>
          <w:rFonts w:hint="eastAsia" w:ascii="仿宋_GB2312" w:hAnsi="仿宋_GB2312" w:eastAsia="仿宋_GB2312"/>
          <w:color w:val="000000"/>
          <w:sz w:val="32"/>
          <w:shd w:val="clear" w:color="auto" w:fill="FFFFFF"/>
        </w:rPr>
        <w:t>数字人事</w:t>
      </w:r>
      <w:r>
        <w:rPr>
          <w:rFonts w:hint="eastAsia" w:ascii="仿宋_GB2312" w:hAnsi="仿宋_GB2312" w:eastAsia="仿宋_GB2312"/>
          <w:color w:val="000000"/>
          <w:sz w:val="32"/>
          <w:shd w:val="clear" w:color="auto" w:fill="FFFFFF"/>
          <w:lang w:eastAsia="zh-CN"/>
        </w:rPr>
        <w:t>方面，</w:t>
      </w:r>
      <w:r>
        <w:rPr>
          <w:rFonts w:hint="eastAsia" w:ascii="仿宋_GB2312" w:hAnsi="仿宋_GB2312" w:eastAsia="仿宋_GB2312"/>
          <w:color w:val="000000"/>
          <w:sz w:val="32"/>
          <w:shd w:val="clear" w:color="auto" w:fill="FFFFFF"/>
        </w:rPr>
        <w:t>保持思想的高度重视，落实《成安县数字人事管理方案》</w:t>
      </w:r>
      <w:r>
        <w:rPr>
          <w:rFonts w:hint="eastAsia" w:ascii="仿宋_GB2312" w:hAnsi="仿宋_GB2312" w:eastAsia="仿宋_GB2312"/>
          <w:color w:val="000000"/>
          <w:sz w:val="32"/>
          <w:shd w:val="clear" w:color="auto" w:fill="FFFFFF"/>
          <w:lang w:eastAsia="zh-CN"/>
        </w:rPr>
        <w:t>，加强</w:t>
      </w:r>
      <w:r>
        <w:rPr>
          <w:rFonts w:hint="eastAsia" w:ascii="仿宋_GB2312" w:hAnsi="仿宋_GB2312" w:eastAsia="仿宋_GB2312"/>
          <w:color w:val="000000"/>
          <w:sz w:val="32"/>
          <w:shd w:val="clear" w:color="auto" w:fill="FFFFFF"/>
        </w:rPr>
        <w:t>督导数字记实工作。</w:t>
      </w:r>
    </w:p>
    <w:p>
      <w:pPr>
        <w:widowControl w:val="0"/>
        <w:numPr>
          <w:ilvl w:val="0"/>
          <w:numId w:val="0"/>
        </w:numPr>
        <w:wordWrap/>
        <w:adjustRightInd/>
        <w:snapToGrid/>
        <w:spacing w:line="600" w:lineRule="exact"/>
        <w:ind w:left="0" w:firstLine="640"/>
        <w:jc w:val="left"/>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（九）统筹抓好疫情防控工作。</w:t>
      </w:r>
      <w:r>
        <w:rPr>
          <w:rFonts w:hint="eastAsia" w:ascii="仿宋_GB2312" w:eastAsia="仿宋_GB2312"/>
          <w:sz w:val="32"/>
          <w:szCs w:val="32"/>
          <w:lang w:val="en-US" w:eastAsia="zh-CN"/>
        </w:rPr>
        <w:t>聚焦“四力”要求以及市局工作部署,统筹做好疫情防控和税收重点工作。持续压实防控责任，加强联防联控、群防群控，堵源头，抓过程、抓环节、抓细节，推行“非接触”式办税模式，引导纳税人通过电子税务局、手机APP进行办税，全面开展“承诺制”容缺服务，推进常态化疫情防控工作。</w:t>
      </w:r>
    </w:p>
    <w:p>
      <w:pPr>
        <w:spacing w:line="600" w:lineRule="exact"/>
        <w:ind w:firstLine="640" w:firstLineChars="200"/>
        <w:jc w:val="left"/>
        <w:textAlignment w:val="auto"/>
        <w:rPr>
          <w:rFonts w:hint="eastAsia" w:ascii="仿宋_GB2312" w:eastAsia="仿宋_GB2312"/>
          <w:sz w:val="32"/>
          <w:szCs w:val="32"/>
        </w:rPr>
      </w:pPr>
      <w:r>
        <w:rPr>
          <w:rFonts w:hint="eastAsia" w:ascii="楷体_GB2312" w:hAnsi="楷体_GB2312" w:eastAsia="楷体_GB2312" w:cs="楷体_GB2312"/>
          <w:sz w:val="32"/>
          <w:szCs w:val="32"/>
          <w:lang w:val="en-US" w:eastAsia="zh-CN"/>
        </w:rPr>
        <w:t>（十）做好资产管理和基建工作。</w:t>
      </w:r>
      <w:r>
        <w:rPr>
          <w:rFonts w:hint="eastAsia" w:ascii="仿宋_GB2312" w:eastAsia="仿宋_GB2312"/>
          <w:sz w:val="32"/>
          <w:szCs w:val="32"/>
          <w:lang w:eastAsia="zh-CN"/>
        </w:rPr>
        <w:t>一是</w:t>
      </w:r>
      <w:r>
        <w:rPr>
          <w:rFonts w:hint="eastAsia" w:ascii="仿宋_GB2312" w:eastAsia="仿宋_GB2312"/>
          <w:sz w:val="32"/>
          <w:szCs w:val="32"/>
        </w:rPr>
        <w:t>加强资产管理</w:t>
      </w:r>
      <w:r>
        <w:rPr>
          <w:rFonts w:hint="eastAsia" w:ascii="仿宋_GB2312" w:eastAsia="仿宋_GB2312"/>
          <w:sz w:val="32"/>
          <w:szCs w:val="32"/>
          <w:lang w:eastAsia="zh-CN"/>
        </w:rPr>
        <w:t>。</w:t>
      </w:r>
      <w:r>
        <w:rPr>
          <w:rFonts w:hint="eastAsia" w:ascii="仿宋_GB2312" w:eastAsia="仿宋_GB2312"/>
          <w:sz w:val="32"/>
          <w:szCs w:val="32"/>
        </w:rPr>
        <w:t>完成资产处置和资产盘点工作，加快两证办理工作进程。</w:t>
      </w:r>
      <w:r>
        <w:rPr>
          <w:rFonts w:hint="eastAsia" w:ascii="仿宋_GB2312" w:eastAsia="仿宋_GB2312"/>
          <w:sz w:val="32"/>
          <w:szCs w:val="32"/>
          <w:lang w:eastAsia="zh-CN"/>
        </w:rPr>
        <w:t>二是</w:t>
      </w:r>
      <w:r>
        <w:rPr>
          <w:rFonts w:hint="eastAsia" w:ascii="仿宋_GB2312" w:eastAsia="仿宋_GB2312"/>
          <w:sz w:val="32"/>
          <w:szCs w:val="32"/>
        </w:rPr>
        <w:t>关注基建施工进度</w:t>
      </w:r>
      <w:r>
        <w:rPr>
          <w:rFonts w:hint="eastAsia" w:ascii="仿宋_GB2312" w:eastAsia="仿宋_GB2312"/>
          <w:sz w:val="32"/>
          <w:szCs w:val="32"/>
          <w:lang w:eastAsia="zh-CN"/>
        </w:rPr>
        <w:t>。</w:t>
      </w:r>
      <w:r>
        <w:rPr>
          <w:rFonts w:hint="eastAsia" w:ascii="仿宋_GB2312" w:eastAsia="仿宋_GB2312"/>
          <w:sz w:val="32"/>
          <w:szCs w:val="32"/>
        </w:rPr>
        <w:t>配合基建办公室开展基建管理工作，根据工程进度完成资金结算、审计和验收等工作。</w:t>
      </w:r>
    </w:p>
    <w:p>
      <w:pPr>
        <w:spacing w:line="600" w:lineRule="exact"/>
        <w:ind w:firstLine="640" w:firstLineChars="200"/>
        <w:jc w:val="left"/>
        <w:textAlignment w:val="auto"/>
        <w:rPr>
          <w:rFonts w:hint="eastAsia" w:ascii="仿宋_GB2312" w:eastAsia="仿宋_GB2312"/>
          <w:sz w:val="32"/>
          <w:szCs w:val="32"/>
        </w:rPr>
      </w:pPr>
    </w:p>
    <w:p>
      <w:pPr>
        <w:spacing w:line="600" w:lineRule="exact"/>
        <w:ind w:firstLine="640" w:firstLineChars="200"/>
        <w:jc w:val="left"/>
        <w:textAlignment w:val="auto"/>
        <w:rPr>
          <w:rFonts w:hint="eastAsia" w:ascii="仿宋_GB2312" w:eastAsia="仿宋_GB2312"/>
          <w:sz w:val="32"/>
          <w:szCs w:val="32"/>
        </w:rPr>
      </w:pPr>
    </w:p>
    <w:p>
      <w:pPr>
        <w:spacing w:line="600" w:lineRule="exact"/>
        <w:ind w:firstLine="5760" w:firstLineChars="18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成安县税务局</w:t>
      </w:r>
    </w:p>
    <w:p>
      <w:pPr>
        <w:spacing w:line="60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w:t>
      </w:r>
      <w:r>
        <w:rPr>
          <w:rFonts w:hint="default" w:ascii="仿宋_GB2312" w:eastAsia="仿宋_GB2312"/>
          <w:sz w:val="32"/>
          <w:szCs w:val="32"/>
          <w:lang w:val="en-US" w:eastAsia="zh-CN"/>
        </w:rPr>
        <w:t>1</w:t>
      </w:r>
      <w:r>
        <w:rPr>
          <w:rFonts w:hint="eastAsia" w:ascii="仿宋_GB2312" w:eastAsia="仿宋_GB2312"/>
          <w:sz w:val="32"/>
          <w:szCs w:val="32"/>
          <w:lang w:val="en-US" w:eastAsia="zh-CN"/>
        </w:rPr>
        <w:t>年</w:t>
      </w:r>
      <w:r>
        <w:rPr>
          <w:rFonts w:hint="default" w:ascii="仿宋_GB2312" w:eastAsia="仿宋_GB2312"/>
          <w:sz w:val="32"/>
          <w:szCs w:val="32"/>
          <w:lang w:val="en-US" w:eastAsia="zh-CN"/>
        </w:rPr>
        <w:t>1</w:t>
      </w:r>
      <w:r>
        <w:rPr>
          <w:rFonts w:hint="eastAsia" w:ascii="仿宋_GB2312" w:eastAsia="仿宋_GB2312"/>
          <w:sz w:val="32"/>
          <w:szCs w:val="32"/>
          <w:lang w:val="en-US" w:eastAsia="zh-CN"/>
        </w:rPr>
        <w:t>月</w:t>
      </w:r>
      <w:r>
        <w:rPr>
          <w:rFonts w:hint="default" w:ascii="仿宋_GB2312" w:eastAsia="仿宋_GB2312"/>
          <w:sz w:val="32"/>
          <w:szCs w:val="32"/>
          <w:lang w:val="en-US" w:eastAsia="zh-CN"/>
        </w:rPr>
        <w:t>6</w:t>
      </w:r>
      <w:r>
        <w:rPr>
          <w:rFonts w:hint="eastAsia" w:ascii="仿宋_GB2312" w:eastAsia="仿宋_GB2312"/>
          <w:sz w:val="32"/>
          <w:szCs w:val="32"/>
          <w:lang w:val="en-US" w:eastAsia="zh-CN"/>
        </w:rPr>
        <w:t>日</w:t>
      </w:r>
    </w:p>
    <w:p>
      <w:pPr>
        <w:widowControl w:val="0"/>
        <w:numPr>
          <w:ilvl w:val="0"/>
          <w:numId w:val="0"/>
        </w:numPr>
        <w:wordWrap/>
        <w:adjustRightInd/>
        <w:snapToGrid/>
        <w:spacing w:line="600" w:lineRule="exact"/>
        <w:ind w:left="0" w:firstLine="640"/>
        <w:jc w:val="left"/>
        <w:textAlignment w:val="auto"/>
        <w:rPr>
          <w:rFonts w:hint="default" w:ascii="仿宋_GB2312" w:eastAsia="仿宋_GB2312"/>
          <w:sz w:val="32"/>
          <w:szCs w:val="32"/>
          <w:lang w:val="en-US" w:eastAsia="zh-CN"/>
        </w:rPr>
      </w:pPr>
    </w:p>
    <w:sectPr>
      <w:footerReference r:id="rId3" w:type="default"/>
      <w:pgSz w:w="11906" w:h="16838"/>
      <w:pgMar w:top="2098" w:right="1531" w:bottom="153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in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A9C68"/>
    <w:multiLevelType w:val="singleLevel"/>
    <w:tmpl w:val="D6FA9C68"/>
    <w:lvl w:ilvl="0" w:tentative="0">
      <w:start w:val="1"/>
      <w:numFmt w:val="chineseCounting"/>
      <w:suff w:val="nothing"/>
      <w:lvlText w:val="（%1）"/>
      <w:lvlJc w:val="left"/>
      <w:rPr>
        <w:rFonts w:hint="eastAsia"/>
      </w:rPr>
    </w:lvl>
  </w:abstractNum>
  <w:abstractNum w:abstractNumId="1">
    <w:nsid w:val="70B7829C"/>
    <w:multiLevelType w:val="singleLevel"/>
    <w:tmpl w:val="70B7829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hhZWFjYzkzNTcwYTM0Nzc1MjQ1MDQ3ODA1NWI3YmQifQ=="/>
  </w:docVars>
  <w:rsids>
    <w:rsidRoot w:val="00000000"/>
    <w:rsid w:val="01652F7C"/>
    <w:rsid w:val="0D917D99"/>
    <w:rsid w:val="157707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Emphasis"/>
    <w:basedOn w:val="6"/>
    <w:qFormat/>
    <w:uiPriority w:val="0"/>
    <w:rPr>
      <w:i/>
    </w:rPr>
  </w:style>
  <w:style w:type="paragraph" w:customStyle="1" w:styleId="8">
    <w:name w:val="p01"/>
    <w:basedOn w:val="1"/>
    <w:qFormat/>
    <w:uiPriority w:val="0"/>
    <w:pPr>
      <w:widowControl/>
      <w:spacing w:before="300" w:after="100" w:afterAutospacing="1" w:line="540" w:lineRule="atLeast"/>
      <w:jc w:val="left"/>
    </w:pPr>
    <w:rPr>
      <w:rFonts w:ascii="微软雅黑" w:hAnsi="微软雅黑" w:cs="宋体"/>
      <w:color w:val="333333"/>
      <w:kern w:val="0"/>
      <w:sz w:val="24"/>
    </w:rPr>
  </w:style>
  <w:style w:type="paragraph" w:customStyle="1" w:styleId="9">
    <w:name w:val="p0"/>
    <w:basedOn w:val="1"/>
    <w:qFormat/>
    <w:uiPriority w:val="0"/>
    <w:pPr>
      <w:widowControl/>
    </w:pPr>
    <w:rPr>
      <w:rFonts w:ascii="宋体" w:hAnsi="宋体" w:cs="宋体"/>
      <w:kern w:val="0"/>
      <w:szCs w:val="21"/>
    </w:r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Always</cp:lastModifiedBy>
  <cp:lastPrinted>2021-02-03T08:55:00Z</cp:lastPrinted>
  <dcterms:modified xsi:type="dcterms:W3CDTF">2025-02-19T01:31:53Z</dcterms:modified>
  <dc:title>成安县税务局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251FAC578B314854A5ABBC116318EFE6</vt:lpwstr>
  </property>
</Properties>
</file>