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成安县民族宗教事务局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2022年工作总结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年以来，县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民宗局在县委、县政府的正确领导下，以习近平新时代中国特色社会主义思想为指导，全面贯彻党的十九大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十九届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历次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全会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和党的二十大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精神，紧扣全县中心工作目标任务，紧盯民宗重点工作，使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全县民族宗教领域各项工作均呈现出良好态势，</w:t>
      </w:r>
      <w:r>
        <w:rPr>
          <w:rFonts w:ascii="仿宋" w:hAnsi="仿宋" w:eastAsia="仿宋" w:cs="Tahoma"/>
          <w:color w:val="000000"/>
          <w:kern w:val="0"/>
          <w:sz w:val="32"/>
          <w:szCs w:val="32"/>
        </w:rPr>
        <w:t>保持了和谐稳定的局面。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深入学习贯彻党的二十大精神</w:t>
      </w:r>
    </w:p>
    <w:p>
      <w:pPr>
        <w:pStyle w:val="2"/>
        <w:ind w:firstLine="640" w:firstLineChars="200"/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 w:bidi="ar-SA"/>
        </w:rPr>
        <w:t>党的二十大召开后，民宗局将学习党的二十大精神作为当前首要的政治任务，用党的二十大精神武装头脑，切实增强学习贯彻党的二十大精神的思想行动自觉。借助“学习强国”、河北省干部网络学院等平台，通过原文领学、专题讨论、制作名词解释手册和问答卡片等形式，深入开展了党的二十大精神学习，确保学深学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强化学习，提升干部队伍能力素质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结合县“三学三干三赛”、“强、转、提”和“大兴学习之风、提升能力素质”活动，我局详实制定了党组和机关全体学习计划，明确学习任务，确定学习内容。学习内容涵盖习近平新时代中国特色社会主义思想、“四史”、宗教业务知识、疫情防控知识等内容。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）每日晨会干部轮流领学原文，坚持学习“学习强国”，增长知识储备；（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）每季度组织一次书面测试，并依托河北干部网络学院开展专题学习线上测试，对学习成果进行检验；（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）举办局干部“擂台赛”，比业务、比作风、比奉献；（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）落实“三会一课”、主题党日等党建制度，加强党员教育管理，促进党员先锋模范作用发挥；（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）对标魏县民宗局，向先进学经验学方法学着干，在学比干中争先进、创一流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推动全局党员干部强能力、转作风、重实干、促发展。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（三）严实管理，做好疫情防控工作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疫情就是命令，防控就是责任。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严格执行宗教场所“双暂停”。</w:t>
      </w:r>
      <w:r>
        <w:rPr>
          <w:rFonts w:hint="eastAsia" w:ascii="仿宋" w:hAnsi="仿宋" w:eastAsia="仿宋"/>
          <w:sz w:val="32"/>
          <w:szCs w:val="32"/>
          <w:lang w:eastAsia="zh-CN"/>
        </w:rPr>
        <w:t>落实乡镇属地管理，民宗局进行不间断巡查，严格禁止开展宗教活动，严防人员聚集。二是落实行业监管责任。组织宗教场所常住人口参加核酸检测，核检率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100%，核检考核位次靠前。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三是服从安排，助力疫情防控。4月份下沉力量到包联村李家疃赵三村、郭三村积极参与两个村的核酸检测工作帮助解决实际困难，工作中连续9天做到全员在岗在位、吃住在村，圆满完成工作任务，并号召爱心人士对村里一线防疫人员进行慰问。11月份服从安排，全体领导干部深入到隔离点开展工作，负责阳性隔离治疗点隔离救治转运及舆情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（四）统筹推进，做好民族宗教领域各项工作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一是做好民族宗教领域防范风险隐患工作。</w:t>
      </w: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以“时时放心不下”的责任感和“时不待我”的紧迫感，下大力气做好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冬奥会、冬残奥会、党的二十大等重要节点</w:t>
      </w: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防范化解民族宗教领域风险隐患工作。特别是在10月又组织开展了“防风险、保安全、迎党的二十大”消防安全集中攻坚暨大排查大整治和燃气领域专项排查整治，针对检查过程中发现的各场所消防器材配备不到位的普遍问题，民宗局为全县宗教活动场所配备了灭火器560具，灭火推车30辆，较大场所配备微型消防站2个，切实维护了民族宗教领域安全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是严厉打击各类非法宗教活动。在去年排查治理的基础上，进一步落实乡镇属地管理，充分发挥乡村信息员和指导员作用，建立网格化管理，并鼓励群众举报线索。今年10月10名局机关干部报名参加执法证培训和考试，进一步加强执法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三是积极引导宗教界坚持我国宗教中国化方向。加强政治引领。持续开展“四进”活动，高标准在匡教寺、二祖寺和天主教总堂安装大型宣传图版30块。定期开展检查，确保国旗、“四进”宣传图版常换常新。国庆节在宗教场所举行升旗仪式，庆祝祖国生日，积极引导宗教与社会主义制度相适应，增强爱国主义意识。加强法治引领。组织开展了新修订的《河北省宗教事务条例》《互联网宗教信息管理办法》《宗教活动场所财务管理办法》等专题培训，着力提高了全县基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宗教干部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队伍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能力素质和政策水平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，有效提升了宗教界人士政治素质和法治意识，有力促进了宗教事务依法管理。加强思想引领。举办“永远跟党走 坚持中国化 喜迎党的二十大”主题征文评选活动，组织开展全县宗教界人士中秋茶话会，进一步统一思想，凝聚共识，把宗教界和信教群众紧密团结在党和政府周围。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是创新开展民族团结进步月宣传活动。9月份，在全县集中组织开展民族团结进步宣传—进机关、进企业、进社区、进乡镇、进学校、进宗教场所活动，通过悬挂宣传标语、发放宣传品、现场咨询、召开座谈会、学校班会等多种宣教结合的形式，向广大群众进行党的民族理论、民族政策、民族法律法规的宣传教育。此外，还组织开展了民族团结进步知识有奖答题活动。为促进民族团结进步创建提质扩面，通过成安电视台、县人民政府网站、“走进成安”微信公众号、美篇，开展新媒体平台立体宣传活动，及时报道推送我县民族团结进步宣传月进展情况，全面展示民族团结进步宣传活动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我县宣传月活动开展工作做法和成效得到市局肯定，被推荐刊登在《河北民委》微信公众号，并在9月河北民族工作盘点网友关注中排名第一。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五是开展宗教场所、教职人员、清真食品和少数民族人口管理等事务性工作。明确专人负责，积极与市局联系，定期与县公安、组织、市场监管等部门沟通，科学、有效、规范开展工作，为领导决策提供科学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（五）积极推进县委县政府中心工作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民宗局积极围绕中心谋大局，高度重视县委县政府统一部署的各项工作，扎实推进政务公开、招商引资、“扫黄打非”、扬尘治理、厕所改造、招商引资等工作。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24339"/>
    <w:multiLevelType w:val="singleLevel"/>
    <w:tmpl w:val="6E2243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2024-05-13T01:53:53Z</dcterms:created>
  <dc:creator>Administrator</dc:creator>
  <cp:lastModifiedBy>灵犀</cp:lastModifiedBy>
  <dcterms:modified xsi:type="dcterms:W3CDTF">2024-05-13T01:54:41Z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