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全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eastAsia="zh-CN"/>
        </w:rPr>
        <w:t>县教育系统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安全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eastAsia="zh-CN"/>
        </w:rPr>
        <w:t>隐患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排查整治活动月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为认真贯彻落实全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市思想教育和安全管理工作会议</w:t>
      </w:r>
      <w:r>
        <w:rPr>
          <w:rFonts w:hint="eastAsia" w:ascii="仿宋" w:hAnsi="仿宋" w:eastAsia="仿宋" w:cs="仿宋"/>
          <w:kern w:val="0"/>
          <w:sz w:val="32"/>
          <w:szCs w:val="32"/>
        </w:rPr>
        <w:t>精神，深刻汲取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涉生安全事件和武安市治金矿山集团城东矿业有限责任公司“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2.24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”瞒报事故的</w:t>
      </w:r>
      <w:r>
        <w:rPr>
          <w:rFonts w:hint="eastAsia" w:ascii="仿宋" w:hAnsi="仿宋" w:eastAsia="仿宋" w:cs="仿宋"/>
          <w:kern w:val="0"/>
          <w:sz w:val="32"/>
          <w:szCs w:val="32"/>
        </w:rPr>
        <w:t>教训，举一反三，全面排查整治事故隐患，坚决遏制各类校园安全事故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。按照《全市教育系统安全隐患排查整治活动月方案》要求，县教体局</w:t>
      </w:r>
      <w:r>
        <w:rPr>
          <w:rFonts w:hint="eastAsia" w:ascii="仿宋" w:hAnsi="仿宋" w:eastAsia="仿宋" w:cs="仿宋"/>
          <w:kern w:val="0"/>
          <w:sz w:val="32"/>
          <w:szCs w:val="32"/>
        </w:rPr>
        <w:t>决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在全县各学校</w:t>
      </w:r>
      <w:r>
        <w:rPr>
          <w:rFonts w:hint="eastAsia" w:ascii="仿宋" w:hAnsi="仿宋" w:eastAsia="仿宋" w:cs="仿宋"/>
          <w:kern w:val="0"/>
          <w:sz w:val="32"/>
          <w:szCs w:val="32"/>
        </w:rPr>
        <w:t>开展“安全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隐患</w:t>
      </w:r>
      <w:r>
        <w:rPr>
          <w:rFonts w:hint="eastAsia" w:ascii="仿宋" w:hAnsi="仿宋" w:eastAsia="仿宋" w:cs="仿宋"/>
          <w:kern w:val="0"/>
          <w:sz w:val="32"/>
          <w:szCs w:val="32"/>
        </w:rPr>
        <w:t>排查整治活动月”，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特制定本方案。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深入学习贯彻习近平新时代中国特色社会主义思想，进一步健全“党政同责、一岗双责、齐抓共管、失职追责”安全责任体系，全面落实安全工作教育行政部门管理责任和学校主体责任，集中精力、人力、物力在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kern w:val="0"/>
          <w:sz w:val="32"/>
          <w:szCs w:val="32"/>
        </w:rPr>
        <w:t>范围内持续开展地毯式、拉网式校园安全排查整治，确保隐患动态“清零”。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2021年4月6日</w:t>
      </w:r>
      <w:r>
        <w:rPr>
          <w:rFonts w:hint="eastAsia" w:ascii="仿宋" w:hAnsi="仿宋" w:eastAsia="仿宋" w:cs="仿宋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月3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三、排查整治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对全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kern w:val="0"/>
          <w:sz w:val="32"/>
          <w:szCs w:val="32"/>
        </w:rPr>
        <w:t>学校开展全覆盖式安全排查整治。重点开展1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个方面排查整治。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1.落实国家、省、市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、县</w:t>
      </w:r>
      <w:r>
        <w:rPr>
          <w:rFonts w:hint="eastAsia" w:ascii="仿宋" w:hAnsi="仿宋" w:eastAsia="仿宋" w:cs="仿宋"/>
          <w:kern w:val="0"/>
          <w:sz w:val="32"/>
          <w:szCs w:val="32"/>
        </w:rPr>
        <w:t>安全工作有关文件情况。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2.落实“党政同责、一岗双责、齐抓共管、失职追责”和“安全工作岗位职责”情况。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3.开展安全隐患网格化管理，健全隐患排查治理机制，消除安全隐患情况。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4.开展防溺水专题宣传教育活动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情况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安全防范建设三年达标行动开展情况。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落实“</w:t>
      </w:r>
      <w:r>
        <w:rPr>
          <w:rFonts w:hint="eastAsia" w:ascii="仿宋" w:hAnsi="仿宋" w:eastAsia="仿宋" w:cs="仿宋"/>
          <w:kern w:val="0"/>
          <w:sz w:val="32"/>
          <w:szCs w:val="32"/>
        </w:rPr>
        <w:t>双控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kern w:val="0"/>
          <w:sz w:val="32"/>
          <w:szCs w:val="32"/>
        </w:rPr>
        <w:t>机制建设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，开展“</w:t>
      </w:r>
      <w:r>
        <w:rPr>
          <w:rFonts w:hint="eastAsia" w:ascii="仿宋" w:hAnsi="仿宋" w:eastAsia="仿宋" w:cs="仿宋"/>
          <w:kern w:val="0"/>
          <w:sz w:val="32"/>
          <w:szCs w:val="32"/>
        </w:rPr>
        <w:t>双控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”机制建设回头看情况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7.开展安全生产专项整治三年行动情况。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.安全教育课“五落实”情况，防食物中毒、防火、防交通事故、防校园暴力和欺凌、防自然灾害、防用电事故、防踩踏、防性侵等安全宣传教育情况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开展安全演练情况。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</w:rPr>
        <w:t>.宿舍安全管理情况，宿舍安排和设施设备是否符合标准，宿舍管理员配备和24小时在岗情况，宿舍值班、巡查、点名查铺落实情况。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.水、电、暖、气设施设备、锅炉及电梯等特种设备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、有限空间</w:t>
      </w:r>
      <w:r>
        <w:rPr>
          <w:rFonts w:hint="eastAsia" w:ascii="仿宋" w:hAnsi="仿宋" w:eastAsia="仿宋" w:cs="仿宋"/>
          <w:kern w:val="0"/>
          <w:sz w:val="32"/>
          <w:szCs w:val="32"/>
        </w:rPr>
        <w:t>的安全管理情况，易燃易爆及危险化学品安全管理情况。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</w:rPr>
        <w:t>.消防设施、灭火器材、消防安全标识，校园疏散通道、安全出口是否符合要求。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.学校日常安全管理、门卫管理、校园网络、集体活动管理情况。是否采取措施有效防止校园拥挤踩踏事故，维持好高峰时段学生上下楼秩序。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.学校周边环境治理情况，是否联合有关部门，开展学校周边治安、食品、文化、交通环境等综合治理。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14.安全工作档案资料管理情况。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15.其它学校安全工作情况。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学校</w:t>
      </w:r>
      <w:r>
        <w:rPr>
          <w:rFonts w:hint="eastAsia" w:ascii="楷体" w:hAnsi="楷体" w:eastAsia="楷体" w:cs="楷体"/>
          <w:sz w:val="32"/>
          <w:szCs w:val="32"/>
        </w:rPr>
        <w:t>自查自改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阶段（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月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日至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月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各学校</w:t>
      </w:r>
      <w:r>
        <w:rPr>
          <w:rFonts w:hint="eastAsia" w:ascii="仿宋" w:hAnsi="仿宋" w:eastAsia="仿宋" w:cs="仿宋"/>
          <w:kern w:val="0"/>
          <w:sz w:val="32"/>
          <w:szCs w:val="32"/>
        </w:rPr>
        <w:t>进行自查，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依托网络化管理平台，组织各个网格人员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学校校舍建筑、食品卫生、交通安全、消防安全、设施设备、危险化学品、特种设备、有限空间、校园周边环境等</w:t>
      </w:r>
      <w:r>
        <w:rPr>
          <w:rFonts w:hint="eastAsia" w:ascii="仿宋" w:hAnsi="仿宋" w:eastAsia="仿宋" w:cs="仿宋"/>
          <w:sz w:val="32"/>
          <w:szCs w:val="32"/>
        </w:rPr>
        <w:t>每个环节、每个岗位、每个部位安全风险隐患和每项安全措施落实情况进行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“拉网式”排查治理。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（二）县教体局督查阶段（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月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日至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月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30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县教体局组成由局领导班子成员为组长，各有关科室负责人为成员的督查组，对各学校活动开展情况进行检查。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五</w:t>
      </w:r>
      <w:r>
        <w:rPr>
          <w:rFonts w:hint="eastAsia" w:ascii="黑体" w:hAnsi="宋体" w:eastAsia="黑体" w:cs="宋体"/>
          <w:kern w:val="0"/>
          <w:sz w:val="32"/>
          <w:szCs w:val="32"/>
        </w:rPr>
        <w:t>、有关要求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（一）加强对活动的组织领导。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县教体局成立以主要领导为组长，相关科室负责人为成员的活动领导小组，加强对活动的领导。各学校也要成立由主要负责同志任组长的领导小组，加强对本辖区、本单位活动的组织领导和推动落实。各级领导小组组长，要亲自研究部署、组织推动，带队开展督导检查，层层传导压力，压实排查整治责任，确保收到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（二）严格落实学校主体责任。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各学校要对各项排查内容和所有岗位、所有风险管控措施等进行全面自查自纠。对发现的问题和隐患，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能立即整改的要立即整改，不能立即整改完的，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录入“全县学校安全网格化管理平台”挂牌督办，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采取必要的防护措施，制定详细的整改方案，限期整改。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（三）加大安全督查力度。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各学校要全力配合检查组工作，针对检查内容逐条对照，整理出档案资料和印证材料，客观、真实的反映学校安全管理情况。凡是未能提供工作档案和印证材料的，视为未开展工作。凡是弄虚作假、隐瞒事实和不配合检查的，将对有关单位和责任人进行问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县教体局各督查组负责督导</w:t>
      </w:r>
      <w:r>
        <w:rPr>
          <w:rFonts w:hint="eastAsia" w:ascii="仿宋" w:hAnsi="仿宋" w:eastAsia="仿宋" w:cs="仿宋"/>
          <w:kern w:val="0"/>
          <w:sz w:val="32"/>
          <w:szCs w:val="32"/>
          <w:lang w:val="en-GB" w:eastAsia="zh-CN"/>
        </w:rPr>
        <w:t>分包单位，其中每个乡镇至少要督查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3所学校，其中要包括一所中学，一所小学、一所民办学校。</w:t>
      </w:r>
      <w:r>
        <w:rPr>
          <w:rFonts w:hint="eastAsia" w:ascii="仿宋" w:hAnsi="仿宋" w:eastAsia="仿宋" w:cs="仿宋"/>
          <w:kern w:val="0"/>
          <w:sz w:val="32"/>
          <w:szCs w:val="32"/>
          <w:lang w:val="en-GB" w:eastAsia="zh-CN"/>
        </w:rPr>
        <w:t>各检查组对联系的学校安全工作负监管责任，要真督实查，实事求是，禁止走形式、走过场，禁止只听汇报不到现场，禁止让被查单位代查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，及时发现被督查学校存在的问题和隐患，留存好录像和图片资料，准确描述隐患和问题。同时，对于发现的问题和隐患，检查组要向被检查单位下发隐患整改通知书，与其校领导交换意见，督促其整改。</w:t>
      </w:r>
      <w:r>
        <w:rPr>
          <w:rFonts w:hint="eastAsia" w:ascii="仿宋" w:hAnsi="仿宋" w:eastAsia="仿宋" w:cs="仿宋"/>
          <w:kern w:val="0"/>
          <w:sz w:val="32"/>
          <w:szCs w:val="32"/>
          <w:lang w:val="en-GB" w:eastAsia="zh-CN"/>
        </w:rPr>
        <w:t>各检查组第一个成员为本组的联系人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,主动与检查组其它成员联系，并</w:t>
      </w:r>
      <w:r>
        <w:rPr>
          <w:rFonts w:hint="eastAsia" w:ascii="仿宋" w:hAnsi="仿宋" w:eastAsia="仿宋" w:cs="仿宋"/>
          <w:kern w:val="0"/>
          <w:sz w:val="32"/>
          <w:szCs w:val="32"/>
          <w:lang w:val="en-GB" w:eastAsia="zh-CN"/>
        </w:rPr>
        <w:t>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4月3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日前向法规安全科反馈《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学校安全工作督查整改通知书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》。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各检查人员在督查期间，要认真落实疫情防控措施，加强个人防控。要发扬从严从实的工作作风，如实报告督查情况，不得隐瞒、歪曲事实。严格遵守各项廉洁自律规定，轻车简从，不得利用督查便利谋取私利，不做与督查活动无关的事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（四）强化安全生产责任追究。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对安全隐患排查整治活动开展不力、责任不落实、重大隐患应发现未发现、应整改未整改导致事故发生，迟报、漏报甚至虚报事故等情况，发现一起查处一起，严肃追责问责。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F47D8"/>
    <w:rsid w:val="26C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99"/>
    <w:pPr>
      <w:spacing w:before="12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2021-05-12T03:24:00Z</dcterms:created>
  <dc:creator>Administrator</dc:creator>
  <cp:lastModifiedBy>Administrator</cp:lastModifiedBy>
  <dcterms:modified xsi:type="dcterms:W3CDTF">2021-05-12T03:27:03Z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